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6B05D" w14:textId="1B0EFB7F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  <w:lang w:val="cs-CZ"/>
        </w:rPr>
      </w:pPr>
      <w:r w:rsidRPr="00E02481">
        <w:rPr>
          <w:rFonts w:ascii="Times New Roman" w:hAnsi="Times New Roman"/>
          <w:b/>
          <w:szCs w:val="24"/>
          <w:lang w:val="cs-CZ"/>
        </w:rPr>
        <w:t xml:space="preserve">POL256 Základy politického marketingu </w:t>
      </w:r>
    </w:p>
    <w:p w14:paraId="0E58B19C" w14:textId="77777777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  <w:lang w:val="cs-CZ"/>
        </w:rPr>
      </w:pPr>
      <w:r w:rsidRPr="00E02481">
        <w:rPr>
          <w:rFonts w:ascii="Times New Roman" w:hAnsi="Times New Roman"/>
          <w:b/>
          <w:szCs w:val="24"/>
          <w:lang w:val="cs-CZ"/>
        </w:rPr>
        <w:t xml:space="preserve">Přednášející: </w:t>
      </w:r>
    </w:p>
    <w:p w14:paraId="2958D1E1" w14:textId="77777777" w:rsidR="00D87EEF" w:rsidRPr="00E02481" w:rsidRDefault="00D87EEF" w:rsidP="00914176">
      <w:pPr>
        <w:spacing w:line="360" w:lineRule="auto"/>
        <w:textAlignment w:val="center"/>
        <w:rPr>
          <w:rFonts w:ascii="Times New Roman" w:eastAsia="ヒラギノ角ゴ Pro W3" w:hAnsi="Times New Roman" w:cs="Times New Roman"/>
          <w:color w:val="000000"/>
        </w:rPr>
      </w:pPr>
      <w:r w:rsidRPr="00E02481">
        <w:rPr>
          <w:rFonts w:ascii="Times New Roman" w:eastAsia="ヒラギノ角ゴ Pro W3" w:hAnsi="Times New Roman" w:cs="Times New Roman"/>
          <w:color w:val="000000"/>
        </w:rPr>
        <w:t>Mgr. Otto Eibl, Ph.D. (</w:t>
      </w:r>
      <w:hyperlink r:id="rId5" w:history="1">
        <w:r w:rsidRPr="00E02481">
          <w:rPr>
            <w:rStyle w:val="Hypertextovodkaz"/>
            <w:rFonts w:ascii="Times New Roman" w:eastAsia="ヒラギノ角ゴ Pro W3" w:hAnsi="Times New Roman" w:cs="Times New Roman"/>
          </w:rPr>
          <w:t>eibl@fss.muni.cz</w:t>
        </w:r>
      </w:hyperlink>
      <w:r w:rsidRPr="00E02481">
        <w:rPr>
          <w:rFonts w:ascii="Times New Roman" w:eastAsia="ヒラギノ角ゴ Pro W3" w:hAnsi="Times New Roman" w:cs="Times New Roman"/>
          <w:color w:val="000000"/>
        </w:rPr>
        <w:t>)</w:t>
      </w:r>
    </w:p>
    <w:p w14:paraId="4F787489" w14:textId="77777777" w:rsidR="00D87EEF" w:rsidRPr="00E02481" w:rsidRDefault="00D87EEF" w:rsidP="00914176">
      <w:pPr>
        <w:spacing w:line="360" w:lineRule="auto"/>
        <w:textAlignment w:val="center"/>
        <w:rPr>
          <w:rFonts w:ascii="Times New Roman" w:eastAsia="ヒラギノ角ゴ Pro W3" w:hAnsi="Times New Roman" w:cs="Times New Roman"/>
          <w:color w:val="000000"/>
        </w:rPr>
      </w:pPr>
      <w:r w:rsidRPr="00E02481">
        <w:rPr>
          <w:rFonts w:ascii="Times New Roman" w:eastAsia="ヒラギノ角ゴ Pro W3" w:hAnsi="Times New Roman" w:cs="Times New Roman"/>
          <w:color w:val="000000"/>
        </w:rPr>
        <w:t>Mgr. Miloš Gregor (</w:t>
      </w:r>
      <w:hyperlink r:id="rId6">
        <w:r w:rsidRPr="00E02481">
          <w:rPr>
            <w:rStyle w:val="Hypertextovodkaz"/>
            <w:rFonts w:ascii="Times New Roman" w:eastAsia="ヒラギノ角ゴ Pro W3" w:hAnsi="Times New Roman" w:cs="Times New Roman"/>
          </w:rPr>
          <w:t>mgregor@fss.muni.cz</w:t>
        </w:r>
      </w:hyperlink>
      <w:r w:rsidRPr="00E02481">
        <w:rPr>
          <w:rFonts w:ascii="Times New Roman" w:eastAsia="ヒラギノ角ゴ Pro W3" w:hAnsi="Times New Roman" w:cs="Times New Roman"/>
          <w:color w:val="000000"/>
        </w:rPr>
        <w:t xml:space="preserve">) </w:t>
      </w:r>
    </w:p>
    <w:p w14:paraId="5B1B96C4" w14:textId="77777777" w:rsidR="00D87EEF" w:rsidRPr="00E02481" w:rsidRDefault="00D87EEF" w:rsidP="00914176">
      <w:pPr>
        <w:spacing w:line="360" w:lineRule="auto"/>
        <w:textAlignment w:val="center"/>
        <w:rPr>
          <w:rFonts w:ascii="Times New Roman" w:eastAsia="ヒラギノ角ゴ Pro W3" w:hAnsi="Times New Roman" w:cs="Times New Roman"/>
          <w:color w:val="000000"/>
        </w:rPr>
      </w:pPr>
      <w:r w:rsidRPr="00E02481">
        <w:rPr>
          <w:rFonts w:ascii="Times New Roman" w:eastAsia="ヒラギノ角ゴ Pro W3" w:hAnsi="Times New Roman" w:cs="Times New Roman"/>
          <w:color w:val="000000"/>
        </w:rPr>
        <w:t>Mgr. Lenka Hrbková (</w:t>
      </w:r>
      <w:hyperlink r:id="rId7" w:history="1">
        <w:r w:rsidRPr="00E02481">
          <w:rPr>
            <w:rStyle w:val="Hypertextovodkaz"/>
            <w:rFonts w:ascii="Times New Roman" w:eastAsia="ヒラギノ角ゴ Pro W3" w:hAnsi="Times New Roman" w:cs="Times New Roman"/>
          </w:rPr>
          <w:t>hrbkova@fss.muni.cz)</w:t>
        </w:r>
      </w:hyperlink>
      <w:r w:rsidRPr="00E02481">
        <w:rPr>
          <w:rFonts w:ascii="Times New Roman" w:eastAsia="ヒラギノ角ゴ Pro W3" w:hAnsi="Times New Roman" w:cs="Times New Roman"/>
          <w:color w:val="000000"/>
        </w:rPr>
        <w:t xml:space="preserve"> </w:t>
      </w:r>
    </w:p>
    <w:p w14:paraId="19B68841" w14:textId="77777777" w:rsidR="00E32487" w:rsidRPr="00E02481" w:rsidRDefault="00E32487" w:rsidP="00914176">
      <w:pPr>
        <w:spacing w:line="360" w:lineRule="auto"/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7CC9154F" w14:textId="6CE51D31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b/>
          <w:szCs w:val="24"/>
          <w:lang w:val="cs-CZ"/>
        </w:rPr>
        <w:t xml:space="preserve">Výuka: </w:t>
      </w:r>
      <w:r w:rsidR="002778F7" w:rsidRPr="00E02481">
        <w:rPr>
          <w:rFonts w:ascii="Times New Roman" w:hAnsi="Times New Roman"/>
          <w:szCs w:val="24"/>
          <w:lang w:val="cs-CZ"/>
        </w:rPr>
        <w:t>úterý</w:t>
      </w:r>
      <w:r w:rsidRPr="00E02481">
        <w:rPr>
          <w:rFonts w:ascii="Times New Roman" w:hAnsi="Times New Roman"/>
          <w:szCs w:val="24"/>
          <w:lang w:val="cs-CZ"/>
        </w:rPr>
        <w:t>, 9.45 – 11.15</w:t>
      </w:r>
    </w:p>
    <w:p w14:paraId="49436219" w14:textId="0639A073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b/>
          <w:szCs w:val="24"/>
          <w:lang w:val="cs-CZ"/>
        </w:rPr>
        <w:t xml:space="preserve">Učebna: </w:t>
      </w:r>
      <w:r w:rsidR="00E420FB">
        <w:rPr>
          <w:rFonts w:ascii="Times New Roman" w:hAnsi="Times New Roman"/>
          <w:szCs w:val="24"/>
          <w:lang w:val="cs-CZ"/>
        </w:rPr>
        <w:t>U35</w:t>
      </w:r>
      <w:bookmarkStart w:id="0" w:name="_GoBack"/>
      <w:bookmarkEnd w:id="0"/>
    </w:p>
    <w:p w14:paraId="0E4FB533" w14:textId="77777777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</w:p>
    <w:p w14:paraId="1618F427" w14:textId="77777777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b/>
          <w:szCs w:val="24"/>
          <w:lang w:val="cs-CZ"/>
        </w:rPr>
        <w:t>Anotace:</w:t>
      </w:r>
    </w:p>
    <w:p w14:paraId="597E0FB8" w14:textId="77777777" w:rsidR="00EC64B9" w:rsidRPr="00E02481" w:rsidRDefault="00EC64B9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 xml:space="preserve">Cílem kurzu </w:t>
      </w:r>
      <w:r w:rsidRPr="00E02481">
        <w:rPr>
          <w:rFonts w:ascii="Times New Roman" w:hAnsi="Times New Roman"/>
          <w:i/>
          <w:szCs w:val="24"/>
          <w:lang w:val="cs-CZ"/>
        </w:rPr>
        <w:t>Základy politického marketingu</w:t>
      </w:r>
      <w:r w:rsidRPr="00E02481">
        <w:rPr>
          <w:rFonts w:ascii="Times New Roman" w:hAnsi="Times New Roman"/>
          <w:szCs w:val="24"/>
          <w:lang w:val="cs-CZ"/>
        </w:rPr>
        <w:t xml:space="preserve"> je obeznámit studenty se základy dynamicky se rozvíjející se disciplíny politické komunikace a politického marketingu. Kurz je rozdělen do dvou tematických bloků. První z nich studenty seznámí se základními marketingovými pojmy a vymezí rozdíly mezi politickým, sociálním a ekonomickým marketingem. Dále budou studenti seznámeni s principy vedení kampaní v různých historických etapách, s vybranými teoretickými přístupy k politickému marketing (JLM, Henneberg) a s aktéry, kteří se pohybují na politických/volebních trzích.</w:t>
      </w:r>
    </w:p>
    <w:p w14:paraId="542DDE42" w14:textId="77777777" w:rsidR="00EC64B9" w:rsidRPr="00E02481" w:rsidRDefault="00EC64B9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>Druhý blok se pak věnuje vztahu politiky a médií – studenti jsou ve stručnosti seznámeni s historií mediálních účinků, vybranými – pro komunikaci politiky relevantními – koncepty (agenda setting, framing, priming…), způsobem, jakým voliči vstřebávají informace a v neposlední řadě s logikou fungování nových médií.</w:t>
      </w:r>
    </w:p>
    <w:p w14:paraId="02A74579" w14:textId="43A11753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>Veškerá požadovaná literatura nutná k absolvování kurzu bude dostupná v knihovně, nebo elektronicky ve studijních materiálech v ISu.</w:t>
      </w:r>
    </w:p>
    <w:p w14:paraId="6620DA38" w14:textId="77777777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</w:p>
    <w:p w14:paraId="15607715" w14:textId="77777777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b/>
          <w:szCs w:val="24"/>
          <w:lang w:val="cs-CZ"/>
        </w:rPr>
      </w:pPr>
      <w:bookmarkStart w:id="1" w:name="OLE_LINK17"/>
      <w:bookmarkStart w:id="2" w:name="OLE_LINK18"/>
      <w:r w:rsidRPr="00E02481">
        <w:rPr>
          <w:rFonts w:ascii="Times New Roman" w:hAnsi="Times New Roman"/>
          <w:b/>
          <w:szCs w:val="24"/>
          <w:lang w:val="cs-CZ"/>
        </w:rPr>
        <w:t xml:space="preserve">Typ výuky a zkoušky, požadavky na ukončení předmětu: </w:t>
      </w:r>
    </w:p>
    <w:bookmarkEnd w:id="1"/>
    <w:bookmarkEnd w:id="2"/>
    <w:p w14:paraId="3E142E80" w14:textId="7FFB61E6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 xml:space="preserve">Pro ukončení kurzu je </w:t>
      </w:r>
      <w:r w:rsidRPr="00E02481">
        <w:rPr>
          <w:rFonts w:ascii="Times New Roman" w:hAnsi="Times New Roman"/>
          <w:b/>
          <w:szCs w:val="24"/>
          <w:lang w:val="cs-CZ"/>
        </w:rPr>
        <w:t>nutné</w:t>
      </w:r>
      <w:r w:rsidRPr="00E02481">
        <w:rPr>
          <w:rFonts w:ascii="Times New Roman" w:hAnsi="Times New Roman"/>
          <w:szCs w:val="24"/>
          <w:lang w:val="cs-CZ"/>
        </w:rPr>
        <w:t xml:space="preserve"> </w:t>
      </w:r>
      <w:r w:rsidR="00914176" w:rsidRPr="00E02481">
        <w:rPr>
          <w:rFonts w:ascii="Times New Roman" w:hAnsi="Times New Roman"/>
          <w:szCs w:val="24"/>
          <w:lang w:val="cs-CZ"/>
        </w:rPr>
        <w:t>vypracovat seminární práci v rozsahu 8 NS, jejímž tématem bude aplikace jednoho z teoretických konceptů, se kterými se v průběhu kurzu studenti seznámí na proběhnuvší senátní či krajskou kampaň.</w:t>
      </w:r>
    </w:p>
    <w:p w14:paraId="1430DB04" w14:textId="7DD38CBD" w:rsidR="00E32487" w:rsidRPr="00E02481" w:rsidRDefault="00914176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>Seminární práce</w:t>
      </w:r>
      <w:r w:rsidR="00E32487" w:rsidRPr="00E02481">
        <w:rPr>
          <w:rFonts w:ascii="Times New Roman" w:hAnsi="Times New Roman"/>
          <w:szCs w:val="24"/>
          <w:lang w:val="cs-CZ"/>
        </w:rPr>
        <w:t xml:space="preserve"> budou odevzdány prostřednictvím odevzdávárny v ISu, </w:t>
      </w:r>
      <w:r w:rsidRPr="00E02481">
        <w:rPr>
          <w:rFonts w:ascii="Times New Roman" w:hAnsi="Times New Roman"/>
          <w:szCs w:val="24"/>
          <w:lang w:val="cs-CZ"/>
        </w:rPr>
        <w:t>termín odevzdání je 21. listopadu 23:59.</w:t>
      </w:r>
    </w:p>
    <w:p w14:paraId="7DF5E142" w14:textId="77777777" w:rsidR="0028637C" w:rsidRPr="00E02481" w:rsidRDefault="0028637C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</w:p>
    <w:p w14:paraId="3CE46244" w14:textId="32357E60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b/>
          <w:szCs w:val="24"/>
          <w:lang w:val="cs-CZ"/>
        </w:rPr>
        <w:t>Písemný test</w:t>
      </w:r>
      <w:r w:rsidRPr="00E02481">
        <w:rPr>
          <w:rFonts w:ascii="Times New Roman" w:hAnsi="Times New Roman"/>
          <w:szCs w:val="24"/>
          <w:lang w:val="cs-CZ"/>
        </w:rPr>
        <w:t xml:space="preserve">. Obsah testu </w:t>
      </w:r>
      <w:r w:rsidRPr="00E02481">
        <w:rPr>
          <w:rFonts w:ascii="Times New Roman" w:hAnsi="Times New Roman"/>
          <w:b/>
          <w:szCs w:val="24"/>
          <w:lang w:val="cs-CZ"/>
        </w:rPr>
        <w:t>odpovídá rozsahu odpřednášených témat a zadané literatury</w:t>
      </w:r>
      <w:r w:rsidRPr="00E02481">
        <w:rPr>
          <w:rFonts w:ascii="Times New Roman" w:hAnsi="Times New Roman"/>
          <w:szCs w:val="24"/>
          <w:lang w:val="cs-CZ"/>
        </w:rPr>
        <w:t xml:space="preserve">. Struktura testu: maximum 55 bodů (otevřené otázky; 2 otázky za 20 bodů, 1 za 15 bodů), délka 60 minut. </w:t>
      </w:r>
    </w:p>
    <w:p w14:paraId="67E67752" w14:textId="77777777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  <w:lang w:val="cs-CZ"/>
        </w:rPr>
      </w:pPr>
    </w:p>
    <w:p w14:paraId="0F7C769C" w14:textId="0C5D9FAA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  <w:lang w:val="cs-CZ"/>
        </w:rPr>
      </w:pPr>
      <w:r w:rsidRPr="00E02481">
        <w:rPr>
          <w:rFonts w:ascii="Times New Roman" w:hAnsi="Times New Roman"/>
          <w:b/>
          <w:szCs w:val="24"/>
          <w:lang w:val="cs-CZ"/>
        </w:rPr>
        <w:t>Maximální počet bodu, které je možné v kurzu získat je 100 bodů. Minimální počet bodů pro absolvování kurzu je 60 bodů:</w:t>
      </w:r>
    </w:p>
    <w:p w14:paraId="22E714E2" w14:textId="77777777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  <w:lang w:val="cs-CZ"/>
        </w:rPr>
      </w:pPr>
    </w:p>
    <w:p w14:paraId="34DEEEC7" w14:textId="549D8D38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>A</w:t>
      </w:r>
      <w:r w:rsidRPr="00E02481">
        <w:rPr>
          <w:rFonts w:ascii="Times New Roman" w:hAnsi="Times New Roman"/>
          <w:szCs w:val="24"/>
          <w:lang w:val="cs-CZ"/>
        </w:rPr>
        <w:tab/>
        <w:t>100-93</w:t>
      </w:r>
    </w:p>
    <w:p w14:paraId="77A01DA0" w14:textId="5BB630E5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>B</w:t>
      </w:r>
      <w:r w:rsidRPr="00E02481">
        <w:rPr>
          <w:rFonts w:ascii="Times New Roman" w:hAnsi="Times New Roman"/>
          <w:szCs w:val="24"/>
          <w:lang w:val="cs-CZ"/>
        </w:rPr>
        <w:tab/>
        <w:t>92-84</w:t>
      </w:r>
    </w:p>
    <w:p w14:paraId="0B732745" w14:textId="53A672D1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>C</w:t>
      </w:r>
      <w:r w:rsidRPr="00E02481">
        <w:rPr>
          <w:rFonts w:ascii="Times New Roman" w:hAnsi="Times New Roman"/>
          <w:szCs w:val="24"/>
          <w:lang w:val="cs-CZ"/>
        </w:rPr>
        <w:tab/>
        <w:t>83-76</w:t>
      </w:r>
    </w:p>
    <w:p w14:paraId="521390CA" w14:textId="759BF971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>D</w:t>
      </w:r>
      <w:r w:rsidRPr="00E02481">
        <w:rPr>
          <w:rFonts w:ascii="Times New Roman" w:hAnsi="Times New Roman"/>
          <w:szCs w:val="24"/>
          <w:lang w:val="cs-CZ"/>
        </w:rPr>
        <w:tab/>
        <w:t>75-68</w:t>
      </w:r>
    </w:p>
    <w:p w14:paraId="2959D062" w14:textId="2D09545C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>E</w:t>
      </w:r>
      <w:r w:rsidRPr="00E02481">
        <w:rPr>
          <w:rFonts w:ascii="Times New Roman" w:hAnsi="Times New Roman"/>
          <w:szCs w:val="24"/>
          <w:lang w:val="cs-CZ"/>
        </w:rPr>
        <w:tab/>
        <w:t>67-60</w:t>
      </w:r>
    </w:p>
    <w:p w14:paraId="4DD89620" w14:textId="206B0F39" w:rsidR="00E32487" w:rsidRPr="00E02481" w:rsidRDefault="00E32487" w:rsidP="00E02481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>F</w:t>
      </w:r>
      <w:r w:rsidRPr="00E02481">
        <w:rPr>
          <w:rFonts w:ascii="Times New Roman" w:hAnsi="Times New Roman"/>
          <w:szCs w:val="24"/>
          <w:lang w:val="cs-CZ"/>
        </w:rPr>
        <w:tab/>
        <w:t>méně než 60 bodů</w:t>
      </w:r>
    </w:p>
    <w:p w14:paraId="2E6EAF12" w14:textId="77777777" w:rsidR="0066063D" w:rsidRPr="00E02481" w:rsidRDefault="0066063D" w:rsidP="00914176">
      <w:pPr>
        <w:spacing w:line="360" w:lineRule="auto"/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1568E7F7" w14:textId="77777777" w:rsidR="00AD422B" w:rsidRPr="00E02481" w:rsidRDefault="00AD422B" w:rsidP="00914176">
      <w:pPr>
        <w:pStyle w:val="Odstavecseseznamem"/>
        <w:numPr>
          <w:ilvl w:val="0"/>
          <w:numId w:val="7"/>
        </w:numPr>
        <w:spacing w:line="360" w:lineRule="auto"/>
        <w:ind w:left="426" w:hanging="426"/>
        <w:rPr>
          <w:rFonts w:ascii="Times New Roman" w:hAnsi="Times New Roman" w:cs="Times New Roman"/>
          <w:b/>
        </w:rPr>
      </w:pPr>
    </w:p>
    <w:p w14:paraId="5FEB87B7" w14:textId="4640F0BE" w:rsidR="00AD422B" w:rsidRPr="00E02481" w:rsidRDefault="00AD422B" w:rsidP="00914176">
      <w:pPr>
        <w:pStyle w:val="Odstavecseseznamem"/>
        <w:numPr>
          <w:ilvl w:val="0"/>
          <w:numId w:val="11"/>
        </w:numPr>
        <w:spacing w:line="360" w:lineRule="auto"/>
        <w:ind w:left="426" w:hanging="426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9.</w:t>
      </w:r>
    </w:p>
    <w:p w14:paraId="48A4A3D0" w14:textId="69C264F3" w:rsidR="0066063D" w:rsidRPr="00E02481" w:rsidRDefault="0066063D" w:rsidP="00914176">
      <w:pPr>
        <w:spacing w:line="360" w:lineRule="auto"/>
        <w:ind w:left="426" w:hanging="426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Úvodní hodina</w:t>
      </w:r>
      <w:r w:rsidR="00AD422B" w:rsidRPr="00E02481">
        <w:rPr>
          <w:rFonts w:ascii="Times New Roman" w:hAnsi="Times New Roman" w:cs="Times New Roman"/>
          <w:b/>
        </w:rPr>
        <w:t xml:space="preserve"> – seznámení s obsahem kurzu a požadavky na ukončení</w:t>
      </w:r>
    </w:p>
    <w:p w14:paraId="74588377" w14:textId="77777777" w:rsidR="00AD422B" w:rsidRPr="00E02481" w:rsidRDefault="00AD422B" w:rsidP="00914176">
      <w:pPr>
        <w:spacing w:line="360" w:lineRule="auto"/>
        <w:ind w:left="426" w:hanging="426"/>
        <w:rPr>
          <w:rFonts w:ascii="Times New Roman" w:hAnsi="Times New Roman" w:cs="Times New Roman"/>
        </w:rPr>
      </w:pPr>
    </w:p>
    <w:p w14:paraId="60DD6C00" w14:textId="77777777" w:rsidR="00AD422B" w:rsidRPr="00E02481" w:rsidRDefault="00AD422B" w:rsidP="00914176">
      <w:pPr>
        <w:spacing w:line="360" w:lineRule="auto"/>
        <w:ind w:left="426" w:hanging="426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2.</w:t>
      </w:r>
    </w:p>
    <w:p w14:paraId="75014C07" w14:textId="77777777" w:rsidR="00AD422B" w:rsidRPr="00E02481" w:rsidRDefault="00AD422B" w:rsidP="00914176">
      <w:pPr>
        <w:spacing w:line="360" w:lineRule="auto"/>
        <w:ind w:left="426" w:hanging="426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27. 9.</w:t>
      </w:r>
    </w:p>
    <w:p w14:paraId="6F2D49A9" w14:textId="4DCEA260" w:rsidR="0066063D" w:rsidRPr="00E02481" w:rsidRDefault="0066063D" w:rsidP="00914176">
      <w:pPr>
        <w:spacing w:line="360" w:lineRule="auto"/>
        <w:ind w:left="426" w:hanging="426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Marketing – stručné uvedení do problematiky</w:t>
      </w:r>
    </w:p>
    <w:p w14:paraId="40615CE6" w14:textId="77777777" w:rsidR="00AD422B" w:rsidRPr="00E02481" w:rsidRDefault="00AD422B" w:rsidP="00914176">
      <w:pPr>
        <w:numPr>
          <w:ilvl w:val="0"/>
          <w:numId w:val="9"/>
        </w:numPr>
        <w:spacing w:line="360" w:lineRule="auto"/>
        <w:ind w:left="993" w:hanging="426"/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E02481">
        <w:rPr>
          <w:rFonts w:ascii="Times New Roman" w:eastAsia="Times New Roman" w:hAnsi="Times New Roman" w:cs="Times New Roman"/>
          <w:lang w:eastAsia="en-GB"/>
        </w:rPr>
        <w:t>Jakubíková, D. (2008): Strategický marketing. Praha: Grada, s. 101-124, 239-267.</w:t>
      </w:r>
    </w:p>
    <w:p w14:paraId="5627EECA" w14:textId="332969B3" w:rsidR="00AD422B" w:rsidRPr="00E02481" w:rsidRDefault="00AD422B" w:rsidP="00914176">
      <w:pPr>
        <w:numPr>
          <w:ilvl w:val="0"/>
          <w:numId w:val="9"/>
        </w:numPr>
        <w:spacing w:line="360" w:lineRule="auto"/>
        <w:ind w:left="993" w:hanging="426"/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E02481">
        <w:rPr>
          <w:rFonts w:ascii="Times New Roman" w:eastAsia="Times New Roman" w:hAnsi="Times New Roman" w:cs="Times New Roman"/>
          <w:lang w:eastAsia="en-GB"/>
        </w:rPr>
        <w:t>Vysekalová, J. (</w:t>
      </w:r>
      <w:r w:rsidR="00BA129D">
        <w:rPr>
          <w:rFonts w:ascii="Times New Roman" w:eastAsia="Times New Roman" w:hAnsi="Times New Roman" w:cs="Times New Roman"/>
          <w:lang w:eastAsia="en-GB"/>
        </w:rPr>
        <w:t>2006): Marketing. Fortuna, s. 66</w:t>
      </w:r>
      <w:r w:rsidRPr="00E02481">
        <w:rPr>
          <w:rFonts w:ascii="Times New Roman" w:eastAsia="Times New Roman" w:hAnsi="Times New Roman" w:cs="Times New Roman"/>
          <w:lang w:eastAsia="en-GB"/>
        </w:rPr>
        <w:t>-137.</w:t>
      </w:r>
    </w:p>
    <w:p w14:paraId="4FABD18B" w14:textId="77777777" w:rsidR="00AD422B" w:rsidRPr="00E02481" w:rsidRDefault="00AD422B" w:rsidP="00914176">
      <w:pPr>
        <w:spacing w:line="360" w:lineRule="auto"/>
        <w:ind w:left="426" w:hanging="426"/>
        <w:rPr>
          <w:rFonts w:ascii="Times New Roman" w:hAnsi="Times New Roman" w:cs="Times New Roman"/>
        </w:rPr>
      </w:pPr>
    </w:p>
    <w:p w14:paraId="40406BA8" w14:textId="77777777" w:rsidR="00AD422B" w:rsidRPr="00E02481" w:rsidRDefault="00AD422B" w:rsidP="00914176">
      <w:pPr>
        <w:spacing w:line="360" w:lineRule="auto"/>
        <w:ind w:left="426" w:hanging="426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3.</w:t>
      </w:r>
    </w:p>
    <w:p w14:paraId="02B85955" w14:textId="5DD28113" w:rsidR="00AD422B" w:rsidRPr="00E02481" w:rsidRDefault="00AD422B" w:rsidP="00914176">
      <w:pPr>
        <w:spacing w:line="360" w:lineRule="auto"/>
        <w:ind w:left="426" w:hanging="426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4. 10.</w:t>
      </w:r>
    </w:p>
    <w:p w14:paraId="376FD633" w14:textId="026EEBCB" w:rsidR="0066063D" w:rsidRPr="00E02481" w:rsidRDefault="0066063D" w:rsidP="00914176">
      <w:pPr>
        <w:spacing w:line="360" w:lineRule="auto"/>
        <w:ind w:left="426" w:hanging="426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Volební kampaně v historické perspektivě</w:t>
      </w:r>
    </w:p>
    <w:p w14:paraId="69A7F6AE" w14:textId="77777777" w:rsidR="00AD422B" w:rsidRPr="00E02481" w:rsidRDefault="00AD422B" w:rsidP="00914176">
      <w:pPr>
        <w:numPr>
          <w:ilvl w:val="0"/>
          <w:numId w:val="8"/>
        </w:numPr>
        <w:spacing w:line="360" w:lineRule="auto"/>
        <w:ind w:left="993" w:hanging="426"/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E02481">
        <w:rPr>
          <w:rFonts w:ascii="Times New Roman" w:eastAsia="Times New Roman" w:hAnsi="Times New Roman" w:cs="Times New Roman"/>
          <w:lang w:eastAsia="en-GB"/>
        </w:rPr>
        <w:t xml:space="preserve">Pippa Norris: A Virtuous Circle – kapitola 7 a 8 (dostupné z </w:t>
      </w:r>
      <w:hyperlink r:id="rId8" w:history="1">
        <w:r w:rsidRPr="00E02481">
          <w:rPr>
            <w:rStyle w:val="Hypertextovodkaz"/>
            <w:rFonts w:ascii="Times New Roman" w:eastAsia="Times New Roman" w:hAnsi="Times New Roman" w:cs="Times New Roman"/>
            <w:lang w:eastAsia="en-GB"/>
          </w:rPr>
          <w:t>http://www.hks.harvard.edu/fs/pnorris/Books/Virtuous%20Circle.htm</w:t>
        </w:r>
      </w:hyperlink>
      <w:r w:rsidRPr="00E02481">
        <w:rPr>
          <w:rFonts w:ascii="Times New Roman" w:eastAsia="Times New Roman" w:hAnsi="Times New Roman" w:cs="Times New Roman"/>
          <w:lang w:eastAsia="en-GB"/>
        </w:rPr>
        <w:t>)</w:t>
      </w:r>
    </w:p>
    <w:p w14:paraId="6532F490" w14:textId="77777777" w:rsidR="00AD422B" w:rsidRPr="00E02481" w:rsidRDefault="00AD422B" w:rsidP="00914176">
      <w:pPr>
        <w:numPr>
          <w:ilvl w:val="0"/>
          <w:numId w:val="8"/>
        </w:numPr>
        <w:spacing w:line="360" w:lineRule="auto"/>
        <w:ind w:left="993" w:hanging="426"/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E02481">
        <w:rPr>
          <w:rFonts w:ascii="Times New Roman" w:eastAsia="Times New Roman" w:hAnsi="Times New Roman" w:cs="Times New Roman"/>
          <w:lang w:eastAsia="en-GB"/>
        </w:rPr>
        <w:t>Eva Bradová: Od lokálních mítinků k politickému marketingu, str. 49-57.</w:t>
      </w:r>
    </w:p>
    <w:p w14:paraId="0CB60E6A" w14:textId="77777777" w:rsidR="00AD422B" w:rsidRPr="00E02481" w:rsidRDefault="00AD422B" w:rsidP="00914176">
      <w:pPr>
        <w:spacing w:line="360" w:lineRule="auto"/>
        <w:ind w:left="426" w:hanging="426"/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3F53A730" w14:textId="77777777" w:rsidR="00AD422B" w:rsidRPr="00E02481" w:rsidRDefault="00AD422B" w:rsidP="00914176">
      <w:pPr>
        <w:spacing w:line="360" w:lineRule="auto"/>
        <w:ind w:left="426" w:hanging="426"/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6A00BEB3" w14:textId="77777777" w:rsidR="00AD422B" w:rsidRPr="00E02481" w:rsidRDefault="00AD422B" w:rsidP="00914176">
      <w:pPr>
        <w:spacing w:line="360" w:lineRule="auto"/>
        <w:ind w:left="426" w:hanging="426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4.</w:t>
      </w:r>
    </w:p>
    <w:p w14:paraId="6581F13E" w14:textId="77777777" w:rsidR="00AD422B" w:rsidRPr="00E02481" w:rsidRDefault="00AD422B" w:rsidP="00914176">
      <w:pPr>
        <w:spacing w:line="360" w:lineRule="auto"/>
        <w:ind w:left="426" w:hanging="426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11. 10.</w:t>
      </w:r>
    </w:p>
    <w:p w14:paraId="58793B77" w14:textId="4510CC56" w:rsidR="0066063D" w:rsidRPr="00E02481" w:rsidRDefault="0066063D" w:rsidP="00914176">
      <w:pPr>
        <w:spacing w:line="360" w:lineRule="auto"/>
        <w:ind w:left="426" w:hanging="426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Politický marketing – definice a pojmy I</w:t>
      </w:r>
    </w:p>
    <w:p w14:paraId="4D7D959C" w14:textId="2D7D4C07" w:rsidR="00AD422B" w:rsidRPr="00E02481" w:rsidRDefault="00AD422B" w:rsidP="00914176">
      <w:pPr>
        <w:pStyle w:val="Odstavecseseznamem"/>
        <w:numPr>
          <w:ilvl w:val="0"/>
          <w:numId w:val="12"/>
        </w:numPr>
        <w:spacing w:line="360" w:lineRule="auto"/>
        <w:ind w:left="426" w:hanging="426"/>
        <w:rPr>
          <w:rFonts w:ascii="Times New Roman" w:hAnsi="Times New Roman" w:cs="Times New Roman"/>
        </w:rPr>
      </w:pPr>
      <w:r w:rsidRPr="00E02481">
        <w:rPr>
          <w:rFonts w:ascii="Times New Roman" w:hAnsi="Times New Roman" w:cs="Times New Roman"/>
        </w:rPr>
        <w:t>Lees-Marshment, J. 2014. Political Marketing: Principles and Applications, 2nd edition. Routledge, Chapter 1: Introduction to political marketing, str. 1–18.</w:t>
      </w:r>
    </w:p>
    <w:p w14:paraId="10331144" w14:textId="05DB28B9" w:rsidR="00AD422B" w:rsidRPr="00E02481" w:rsidRDefault="00AD422B" w:rsidP="00914176">
      <w:pPr>
        <w:pStyle w:val="Odstavecseseznamem"/>
        <w:numPr>
          <w:ilvl w:val="0"/>
          <w:numId w:val="12"/>
        </w:numPr>
        <w:spacing w:line="360" w:lineRule="auto"/>
        <w:ind w:left="426" w:hanging="426"/>
        <w:rPr>
          <w:rFonts w:ascii="Times New Roman" w:hAnsi="Times New Roman" w:cs="Times New Roman"/>
        </w:rPr>
      </w:pPr>
      <w:r w:rsidRPr="00E02481">
        <w:rPr>
          <w:rFonts w:ascii="Times New Roman" w:hAnsi="Times New Roman" w:cs="Times New Roman"/>
        </w:rPr>
        <w:t xml:space="preserve">Ormrod, R. P. 2015. Defining The Stakeholder Concept for Political Marketing. Working paper. </w:t>
      </w:r>
    </w:p>
    <w:p w14:paraId="0741BC80" w14:textId="38E26199" w:rsidR="00AD422B" w:rsidRPr="00E02481" w:rsidRDefault="00AD422B" w:rsidP="00914176">
      <w:pPr>
        <w:pStyle w:val="Odstavecseseznamem"/>
        <w:numPr>
          <w:ilvl w:val="0"/>
          <w:numId w:val="12"/>
        </w:numPr>
        <w:spacing w:line="360" w:lineRule="auto"/>
        <w:ind w:left="426" w:hanging="426"/>
        <w:rPr>
          <w:rFonts w:ascii="Times New Roman" w:hAnsi="Times New Roman" w:cs="Times New Roman"/>
        </w:rPr>
      </w:pPr>
      <w:r w:rsidRPr="00E02481">
        <w:rPr>
          <w:rFonts w:ascii="Times New Roman" w:hAnsi="Times New Roman" w:cs="Times New Roman"/>
        </w:rPr>
        <w:t>Wring, Dominic (1996). Political marketing and party development in Britain: A 'secret' history. European Journal of Marketing, vol. 30(10-11): 100-1</w:t>
      </w:r>
      <w:r w:rsidR="006D345E">
        <w:rPr>
          <w:rFonts w:ascii="Times New Roman" w:hAnsi="Times New Roman" w:cs="Times New Roman"/>
        </w:rPr>
        <w:t>1</w:t>
      </w:r>
      <w:r w:rsidRPr="00E02481">
        <w:rPr>
          <w:rFonts w:ascii="Times New Roman" w:hAnsi="Times New Roman" w:cs="Times New Roman"/>
        </w:rPr>
        <w:t>1.</w:t>
      </w:r>
    </w:p>
    <w:p w14:paraId="2B45878B" w14:textId="77777777" w:rsidR="00AD422B" w:rsidRPr="00E02481" w:rsidRDefault="00AD422B" w:rsidP="00914176">
      <w:pPr>
        <w:spacing w:line="360" w:lineRule="auto"/>
        <w:rPr>
          <w:rFonts w:ascii="Times New Roman" w:hAnsi="Times New Roman" w:cs="Times New Roman"/>
        </w:rPr>
      </w:pPr>
    </w:p>
    <w:p w14:paraId="510F21EE" w14:textId="77777777" w:rsidR="00AD422B" w:rsidRPr="00E02481" w:rsidRDefault="00AD422B" w:rsidP="00914176">
      <w:pPr>
        <w:spacing w:line="360" w:lineRule="auto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5.</w:t>
      </w:r>
    </w:p>
    <w:p w14:paraId="2228EF22" w14:textId="77777777" w:rsidR="00AD422B" w:rsidRPr="00E02481" w:rsidRDefault="00AD422B" w:rsidP="00914176">
      <w:pPr>
        <w:spacing w:line="360" w:lineRule="auto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18. 10.</w:t>
      </w:r>
    </w:p>
    <w:p w14:paraId="3DEB355F" w14:textId="176AB23D" w:rsidR="0066063D" w:rsidRPr="00E02481" w:rsidRDefault="0066063D" w:rsidP="00914176">
      <w:pPr>
        <w:spacing w:line="360" w:lineRule="auto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Politický marekting – definice a pojmy II</w:t>
      </w:r>
    </w:p>
    <w:p w14:paraId="5F426009" w14:textId="331CCCC0" w:rsidR="00AD422B" w:rsidRPr="00E02481" w:rsidRDefault="00AD422B" w:rsidP="00914176">
      <w:pPr>
        <w:pStyle w:val="Odstavecseseznamem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hanging="207"/>
        <w:rPr>
          <w:rFonts w:ascii="Times New Roman" w:hAnsi="Times New Roman" w:cs="Times New Roman"/>
          <w:color w:val="000000"/>
        </w:rPr>
      </w:pPr>
      <w:r w:rsidRPr="00E02481">
        <w:rPr>
          <w:rFonts w:ascii="Times New Roman" w:hAnsi="Times New Roman" w:cs="Times New Roman"/>
          <w:color w:val="000000"/>
        </w:rPr>
        <w:t>Chytilek, R.; Eibl, O.; Matušková, A. 2012. Teorie a metody politického marketingu. Brno: CDK. str. 129–151, 254–268, 323–334.</w:t>
      </w:r>
    </w:p>
    <w:p w14:paraId="6EB5EEA0" w14:textId="106B3308" w:rsidR="00AD422B" w:rsidRPr="00E02481" w:rsidRDefault="00AD422B" w:rsidP="00914176">
      <w:pPr>
        <w:pStyle w:val="Odstavecseseznamem"/>
        <w:numPr>
          <w:ilvl w:val="0"/>
          <w:numId w:val="13"/>
        </w:numPr>
        <w:spacing w:line="360" w:lineRule="auto"/>
        <w:ind w:left="567" w:hanging="207"/>
        <w:rPr>
          <w:rFonts w:ascii="Times New Roman" w:hAnsi="Times New Roman" w:cs="Times New Roman"/>
        </w:rPr>
      </w:pPr>
      <w:r w:rsidRPr="00E02481">
        <w:rPr>
          <w:rFonts w:ascii="Times New Roman" w:hAnsi="Times New Roman" w:cs="Times New Roman"/>
          <w:color w:val="000000"/>
        </w:rPr>
        <w:t>Ormrod, R., P.; Henneberg, S. C. M.; O’Shaughnessy, N. J. 2013. Political Marketing. Theory and Concepts. London: SAGE Publications. str. 22–36, 96–110.</w:t>
      </w:r>
    </w:p>
    <w:p w14:paraId="73FA91BD" w14:textId="77777777" w:rsidR="00AD422B" w:rsidRPr="00E02481" w:rsidRDefault="00AD422B" w:rsidP="00914176">
      <w:pPr>
        <w:spacing w:line="360" w:lineRule="auto"/>
        <w:rPr>
          <w:rFonts w:ascii="Times New Roman" w:hAnsi="Times New Roman" w:cs="Times New Roman"/>
        </w:rPr>
      </w:pPr>
    </w:p>
    <w:p w14:paraId="3F159242" w14:textId="77777777" w:rsidR="00AD422B" w:rsidRPr="00E02481" w:rsidRDefault="00AD422B" w:rsidP="00914176">
      <w:pPr>
        <w:spacing w:line="360" w:lineRule="auto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6.</w:t>
      </w:r>
    </w:p>
    <w:p w14:paraId="31FA93D8" w14:textId="77777777" w:rsidR="00AD422B" w:rsidRPr="00E02481" w:rsidRDefault="00AD422B" w:rsidP="00914176">
      <w:pPr>
        <w:spacing w:line="360" w:lineRule="auto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25. 10.</w:t>
      </w:r>
    </w:p>
    <w:p w14:paraId="32BC139D" w14:textId="75069C75" w:rsidR="00AD422B" w:rsidRPr="00E02481" w:rsidRDefault="00AD422B" w:rsidP="00914176">
      <w:pPr>
        <w:spacing w:line="360" w:lineRule="auto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Politický vs. sociální vs. ekonomický marketing</w:t>
      </w:r>
    </w:p>
    <w:p w14:paraId="28D0F4CF" w14:textId="77777777" w:rsidR="00AD422B" w:rsidRPr="00E02481" w:rsidRDefault="00AD422B" w:rsidP="00914176">
      <w:pPr>
        <w:numPr>
          <w:ilvl w:val="0"/>
          <w:numId w:val="14"/>
        </w:numPr>
        <w:spacing w:line="360" w:lineRule="auto"/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E02481">
        <w:rPr>
          <w:rFonts w:ascii="Times New Roman" w:eastAsia="Times New Roman" w:hAnsi="Times New Roman" w:cs="Times New Roman"/>
          <w:lang w:eastAsia="en-GB"/>
        </w:rPr>
        <w:t>Philip Kotler and Gerald Zaltman (1971): Social Marketing: An Approach to Planned Social Change. The Journal of Marketing, roč. 35, č. 3, s. 3-12.</w:t>
      </w:r>
    </w:p>
    <w:p w14:paraId="2B31DB60" w14:textId="734C80F0" w:rsidR="00AD422B" w:rsidRPr="00E02481" w:rsidRDefault="00AD422B" w:rsidP="00914176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E02481">
        <w:rPr>
          <w:rFonts w:ascii="Times New Roman" w:eastAsia="Times New Roman" w:hAnsi="Times New Roman" w:cs="Times New Roman"/>
          <w:lang w:eastAsia="en-GB"/>
        </w:rPr>
        <w:t>Andrew Lock and Phil Harris (1996): Political marketing - Vive le difference!. European Journal of Marketing, roč. 30, č. 10-11, s. 14-24.</w:t>
      </w:r>
    </w:p>
    <w:p w14:paraId="7370FBCD" w14:textId="77777777" w:rsidR="00AD422B" w:rsidRPr="00E02481" w:rsidRDefault="00AD422B" w:rsidP="00914176">
      <w:pPr>
        <w:spacing w:line="360" w:lineRule="auto"/>
        <w:rPr>
          <w:rFonts w:ascii="Times New Roman" w:hAnsi="Times New Roman" w:cs="Times New Roman"/>
          <w:b/>
        </w:rPr>
      </w:pPr>
    </w:p>
    <w:p w14:paraId="60050BDF" w14:textId="77777777" w:rsidR="00AD422B" w:rsidRPr="00E02481" w:rsidRDefault="00AD422B" w:rsidP="00914176">
      <w:pPr>
        <w:spacing w:line="360" w:lineRule="auto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7.</w:t>
      </w:r>
    </w:p>
    <w:p w14:paraId="2BEC4B13" w14:textId="77777777" w:rsidR="00AD422B" w:rsidRPr="00E02481" w:rsidRDefault="00AD422B" w:rsidP="00914176">
      <w:pPr>
        <w:spacing w:line="360" w:lineRule="auto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 xml:space="preserve">1. 11. </w:t>
      </w:r>
    </w:p>
    <w:p w14:paraId="499B1701" w14:textId="2308E59B" w:rsidR="0066063D" w:rsidRPr="00E02481" w:rsidRDefault="0066063D" w:rsidP="00914176">
      <w:pPr>
        <w:spacing w:line="360" w:lineRule="auto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Politický trh a aktéři</w:t>
      </w:r>
    </w:p>
    <w:p w14:paraId="21A44C8E" w14:textId="23A3C324" w:rsidR="00AD422B" w:rsidRPr="00E02481" w:rsidRDefault="00AD422B" w:rsidP="00914176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E02481">
        <w:rPr>
          <w:rFonts w:ascii="Times New Roman" w:hAnsi="Times New Roman" w:cs="Times New Roman"/>
        </w:rPr>
        <w:t>Brtník, R. 2012. Koncept a role politického trhu. In: R. Chytilek, O. Eibl a A. Matušková (Eds.). Teorie a metody politického marketingu. str. 129-151.</w:t>
      </w:r>
    </w:p>
    <w:p w14:paraId="6E6E53D5" w14:textId="3111A54B" w:rsidR="00AD422B" w:rsidRPr="00E02481" w:rsidRDefault="00AD422B" w:rsidP="00914176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E02481">
        <w:rPr>
          <w:rFonts w:ascii="Times New Roman" w:hAnsi="Times New Roman" w:cs="Times New Roman"/>
        </w:rPr>
        <w:t>Ormrod, R., P.; Henneberg, S. C. M.; O’Shaughnessy, N. J. 2013. Political Marketing. Theory and Concepts. London: SAGE Publications, Chapter 3: The Triadic Interaction Model of Political Exchange.</w:t>
      </w:r>
    </w:p>
    <w:p w14:paraId="43A442D3" w14:textId="5AE90F08" w:rsidR="00AD422B" w:rsidRPr="00E02481" w:rsidRDefault="00AD422B" w:rsidP="00914176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E02481">
        <w:rPr>
          <w:rFonts w:ascii="Times New Roman" w:hAnsi="Times New Roman" w:cs="Times New Roman"/>
        </w:rPr>
        <w:t>Baines, P. 1999. Voter Segmentation and Candidate Positioning. In Newman, B. I. (ed.): Handbook of Political Marketing, Thousand Oaks – London – New Delhi: SAGE, str. 403–420.</w:t>
      </w:r>
    </w:p>
    <w:p w14:paraId="64926074" w14:textId="77777777" w:rsidR="00AD422B" w:rsidRPr="00E02481" w:rsidRDefault="00AD422B" w:rsidP="00914176">
      <w:pPr>
        <w:spacing w:line="360" w:lineRule="auto"/>
        <w:rPr>
          <w:rFonts w:ascii="Times New Roman" w:hAnsi="Times New Roman" w:cs="Times New Roman"/>
        </w:rPr>
      </w:pPr>
    </w:p>
    <w:p w14:paraId="09ECB653" w14:textId="77777777" w:rsidR="00AD422B" w:rsidRPr="00E02481" w:rsidRDefault="00AD422B" w:rsidP="00914176">
      <w:pPr>
        <w:spacing w:line="360" w:lineRule="auto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8.</w:t>
      </w:r>
    </w:p>
    <w:p w14:paraId="04A91B10" w14:textId="77777777" w:rsidR="00AD422B" w:rsidRPr="00E02481" w:rsidRDefault="00AD422B" w:rsidP="00914176">
      <w:pPr>
        <w:spacing w:line="360" w:lineRule="auto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8. 11.</w:t>
      </w:r>
    </w:p>
    <w:p w14:paraId="464C2C96" w14:textId="39F286A4" w:rsidR="00AD422B" w:rsidRPr="00E02481" w:rsidRDefault="0066063D" w:rsidP="00914176">
      <w:pPr>
        <w:spacing w:line="360" w:lineRule="auto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Čtecí týden</w:t>
      </w:r>
    </w:p>
    <w:p w14:paraId="3BC66CE4" w14:textId="77777777" w:rsidR="00AD422B" w:rsidRPr="00E02481" w:rsidRDefault="00AD422B" w:rsidP="00914176">
      <w:pPr>
        <w:spacing w:line="360" w:lineRule="auto"/>
        <w:rPr>
          <w:rFonts w:ascii="Times New Roman" w:hAnsi="Times New Roman" w:cs="Times New Roman"/>
        </w:rPr>
      </w:pPr>
    </w:p>
    <w:p w14:paraId="793D6696" w14:textId="77777777" w:rsidR="00AD422B" w:rsidRPr="00E02481" w:rsidRDefault="00AD422B" w:rsidP="00914176">
      <w:pPr>
        <w:spacing w:line="360" w:lineRule="auto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9.</w:t>
      </w:r>
    </w:p>
    <w:p w14:paraId="5AE6439E" w14:textId="77777777" w:rsidR="00AD422B" w:rsidRPr="00E02481" w:rsidRDefault="00AD422B" w:rsidP="00914176">
      <w:pPr>
        <w:spacing w:line="360" w:lineRule="auto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15. 11.</w:t>
      </w:r>
    </w:p>
    <w:p w14:paraId="50934B92" w14:textId="4EBCFA56" w:rsidR="0066063D" w:rsidRPr="00E02481" w:rsidRDefault="0066063D" w:rsidP="00914176">
      <w:pPr>
        <w:spacing w:line="360" w:lineRule="auto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Zpracování informací o politice</w:t>
      </w:r>
    </w:p>
    <w:p w14:paraId="42DC8B56" w14:textId="4A8DB6D4" w:rsidR="00AD422B" w:rsidRPr="00E02481" w:rsidRDefault="00AD422B" w:rsidP="00914176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E02481">
        <w:rPr>
          <w:rFonts w:ascii="Times New Roman" w:hAnsi="Times New Roman" w:cs="Times New Roman"/>
          <w:color w:val="262626"/>
        </w:rPr>
        <w:t>Lau, Richard a Redlawsk, David P. 2006. How Voters Decide. Kapitola 2, 21-47.</w:t>
      </w:r>
    </w:p>
    <w:p w14:paraId="5B938612" w14:textId="77777777" w:rsidR="00AD422B" w:rsidRPr="00E02481" w:rsidRDefault="00AD422B" w:rsidP="00914176">
      <w:pPr>
        <w:spacing w:line="360" w:lineRule="auto"/>
        <w:rPr>
          <w:rFonts w:ascii="Times New Roman" w:hAnsi="Times New Roman" w:cs="Times New Roman"/>
        </w:rPr>
      </w:pPr>
    </w:p>
    <w:p w14:paraId="2FFE033C" w14:textId="77777777" w:rsidR="00914176" w:rsidRPr="00E02481" w:rsidRDefault="00914176" w:rsidP="00914176">
      <w:pPr>
        <w:spacing w:line="360" w:lineRule="auto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10.</w:t>
      </w:r>
    </w:p>
    <w:p w14:paraId="0FCBAD5C" w14:textId="13C65095" w:rsidR="00914176" w:rsidRPr="00E02481" w:rsidRDefault="00914176" w:rsidP="00914176">
      <w:pPr>
        <w:spacing w:line="360" w:lineRule="auto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22. 11.</w:t>
      </w:r>
    </w:p>
    <w:p w14:paraId="3DC7080A" w14:textId="627724CD" w:rsidR="0066063D" w:rsidRPr="00E02481" w:rsidRDefault="00914176" w:rsidP="00914176">
      <w:pPr>
        <w:spacing w:line="360" w:lineRule="auto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Struktura úspěšné kampaně</w:t>
      </w:r>
    </w:p>
    <w:p w14:paraId="620A4B3C" w14:textId="3FF5154A" w:rsidR="0082241F" w:rsidRDefault="0082241F" w:rsidP="0091417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Doporučená literatura:</w:t>
      </w:r>
    </w:p>
    <w:p w14:paraId="5E5A2698" w14:textId="546674D6" w:rsidR="00AD422B" w:rsidRPr="00E02481" w:rsidRDefault="00E1703D" w:rsidP="00914176">
      <w:pPr>
        <w:spacing w:line="360" w:lineRule="auto"/>
        <w:rPr>
          <w:rFonts w:ascii="Times New Roman" w:hAnsi="Times New Roman" w:cs="Times New Roman"/>
        </w:rPr>
      </w:pPr>
      <w:r w:rsidRPr="00E02481">
        <w:rPr>
          <w:rFonts w:ascii="Times New Roman" w:hAnsi="Times New Roman" w:cs="Times New Roman"/>
        </w:rPr>
        <w:t>Shea, D. M., &amp; Burton, M. J. (</w:t>
      </w:r>
      <w:r w:rsidR="00B6321B" w:rsidRPr="00E02481">
        <w:rPr>
          <w:rFonts w:ascii="Times New Roman" w:hAnsi="Times New Roman" w:cs="Times New Roman"/>
        </w:rPr>
        <w:t>2010</w:t>
      </w:r>
      <w:r w:rsidRPr="00E02481">
        <w:rPr>
          <w:rFonts w:ascii="Times New Roman" w:hAnsi="Times New Roman" w:cs="Times New Roman"/>
        </w:rPr>
        <w:t xml:space="preserve">). Campaign craft: the strategies, tactics, and art of </w:t>
      </w:r>
      <w:r w:rsidR="00B6321B" w:rsidRPr="00E02481">
        <w:rPr>
          <w:rFonts w:ascii="Times New Roman" w:hAnsi="Times New Roman" w:cs="Times New Roman"/>
        </w:rPr>
        <w:t>political campaign management (4</w:t>
      </w:r>
      <w:r w:rsidRPr="00E02481">
        <w:rPr>
          <w:rFonts w:ascii="Times New Roman" w:hAnsi="Times New Roman" w:cs="Times New Roman"/>
        </w:rPr>
        <w:t>rd ed.). West</w:t>
      </w:r>
      <w:r w:rsidR="00B6321B" w:rsidRPr="00E02481">
        <w:rPr>
          <w:rFonts w:ascii="Times New Roman" w:hAnsi="Times New Roman" w:cs="Times New Roman"/>
        </w:rPr>
        <w:t xml:space="preserve">port, Conn.: Praeger Publishers, </w:t>
      </w:r>
      <w:r w:rsidR="00FE186F">
        <w:rPr>
          <w:rFonts w:ascii="Times New Roman" w:hAnsi="Times New Roman" w:cs="Times New Roman"/>
        </w:rPr>
        <w:t>23-51</w:t>
      </w:r>
      <w:r w:rsidR="0026186C">
        <w:rPr>
          <w:rFonts w:ascii="Times New Roman" w:hAnsi="Times New Roman" w:cs="Times New Roman"/>
        </w:rPr>
        <w:t xml:space="preserve"> (Part 1</w:t>
      </w:r>
      <w:r w:rsidR="00B6321B" w:rsidRPr="00E02481">
        <w:rPr>
          <w:rFonts w:ascii="Times New Roman" w:hAnsi="Times New Roman" w:cs="Times New Roman"/>
        </w:rPr>
        <w:t>)</w:t>
      </w:r>
    </w:p>
    <w:p w14:paraId="4722B8D1" w14:textId="1C11FA48" w:rsidR="00E1703D" w:rsidRPr="00E02481" w:rsidRDefault="00B6321B" w:rsidP="00914176">
      <w:pPr>
        <w:spacing w:line="360" w:lineRule="auto"/>
        <w:rPr>
          <w:rFonts w:ascii="Times New Roman" w:hAnsi="Times New Roman" w:cs="Times New Roman"/>
        </w:rPr>
      </w:pPr>
      <w:r w:rsidRPr="00E02481">
        <w:rPr>
          <w:rFonts w:ascii="Times New Roman" w:hAnsi="Times New Roman" w:cs="Times New Roman"/>
        </w:rPr>
        <w:t>Rose, C. 2005. How to win campaigns: 100 steps to success</w:t>
      </w:r>
      <w:r w:rsidR="00FE186F">
        <w:rPr>
          <w:rFonts w:ascii="Times New Roman" w:hAnsi="Times New Roman" w:cs="Times New Roman"/>
        </w:rPr>
        <w:t>. Sterling, VA: Earthscan, 21-65</w:t>
      </w:r>
    </w:p>
    <w:p w14:paraId="028FB688" w14:textId="77777777" w:rsidR="00AD422B" w:rsidRPr="00E02481" w:rsidRDefault="00AD422B" w:rsidP="00914176">
      <w:pPr>
        <w:spacing w:line="360" w:lineRule="auto"/>
        <w:rPr>
          <w:rFonts w:ascii="Times New Roman" w:hAnsi="Times New Roman" w:cs="Times New Roman"/>
        </w:rPr>
      </w:pPr>
    </w:p>
    <w:p w14:paraId="05B900D2" w14:textId="77777777" w:rsidR="00914176" w:rsidRPr="00E02481" w:rsidRDefault="00914176" w:rsidP="00914176">
      <w:pPr>
        <w:spacing w:line="360" w:lineRule="auto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11.</w:t>
      </w:r>
    </w:p>
    <w:p w14:paraId="19B98852" w14:textId="77777777" w:rsidR="00914176" w:rsidRPr="00E02481" w:rsidRDefault="00914176" w:rsidP="00914176">
      <w:pPr>
        <w:spacing w:line="360" w:lineRule="auto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 xml:space="preserve">29. 11. </w:t>
      </w:r>
    </w:p>
    <w:p w14:paraId="178C45F8" w14:textId="7DAF706D" w:rsidR="0066063D" w:rsidRPr="00E02481" w:rsidRDefault="0066063D" w:rsidP="00914176">
      <w:pPr>
        <w:spacing w:line="360" w:lineRule="auto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Nová média</w:t>
      </w:r>
    </w:p>
    <w:p w14:paraId="72F14ADC" w14:textId="323B1A41" w:rsidR="00AD422B" w:rsidRPr="00E02481" w:rsidRDefault="00090DC8" w:rsidP="00914176">
      <w:pPr>
        <w:spacing w:line="360" w:lineRule="auto"/>
        <w:rPr>
          <w:rFonts w:ascii="Times New Roman" w:hAnsi="Times New Roman" w:cs="Times New Roman"/>
        </w:rPr>
      </w:pPr>
      <w:r w:rsidRPr="00E02481">
        <w:rPr>
          <w:rFonts w:ascii="Times New Roman" w:hAnsi="Times New Roman" w:cs="Times New Roman"/>
        </w:rPr>
        <w:t>Macková, A. (2011). Nové komunikační nástroje. In R. Chytilek, O. Eibl, A. Matušková (eds.) Teorie a metody politického marketingu. Brno: CDK, 304-</w:t>
      </w:r>
      <w:r w:rsidR="00E02481" w:rsidRPr="00E02481">
        <w:rPr>
          <w:rFonts w:ascii="Times New Roman" w:hAnsi="Times New Roman" w:cs="Times New Roman"/>
        </w:rPr>
        <w:t>322.</w:t>
      </w:r>
    </w:p>
    <w:p w14:paraId="4C208019" w14:textId="77777777" w:rsidR="00090DC8" w:rsidRPr="00E02481" w:rsidRDefault="00090DC8" w:rsidP="00914176">
      <w:pPr>
        <w:spacing w:line="360" w:lineRule="auto"/>
        <w:rPr>
          <w:rFonts w:ascii="Times New Roman" w:hAnsi="Times New Roman" w:cs="Times New Roman"/>
        </w:rPr>
      </w:pPr>
    </w:p>
    <w:p w14:paraId="323A1938" w14:textId="4FE7CB4A" w:rsidR="00914176" w:rsidRPr="00E02481" w:rsidRDefault="00914176" w:rsidP="00914176">
      <w:pPr>
        <w:spacing w:line="360" w:lineRule="auto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12.</w:t>
      </w:r>
    </w:p>
    <w:p w14:paraId="0FD094C4" w14:textId="545DB21C" w:rsidR="00914176" w:rsidRPr="00E02481" w:rsidRDefault="00914176" w:rsidP="00914176">
      <w:pPr>
        <w:spacing w:line="360" w:lineRule="auto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6. 12.</w:t>
      </w:r>
    </w:p>
    <w:p w14:paraId="0A6EB68B" w14:textId="2986BE2E" w:rsidR="00914176" w:rsidRPr="00E02481" w:rsidRDefault="00914176" w:rsidP="00914176">
      <w:pPr>
        <w:spacing w:line="360" w:lineRule="auto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Mediální účinky a efekty</w:t>
      </w:r>
    </w:p>
    <w:p w14:paraId="1DF753D6" w14:textId="21133FE7" w:rsidR="00914176" w:rsidRPr="00E02481" w:rsidRDefault="00914176" w:rsidP="00914176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E02481">
        <w:rPr>
          <w:rFonts w:ascii="Times New Roman" w:hAnsi="Times New Roman" w:cs="Times New Roman"/>
        </w:rPr>
        <w:t>Entman, R.M. 1993. Framing: Toward Clarification Of a Fractured Paradigm. Journal of Political Communication, Vol. 43, No. IV, str. 51 - 58.</w:t>
      </w:r>
    </w:p>
    <w:p w14:paraId="57131825" w14:textId="644FB362" w:rsidR="00914176" w:rsidRPr="00E02481" w:rsidRDefault="00914176" w:rsidP="00914176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E02481">
        <w:rPr>
          <w:rFonts w:ascii="Times New Roman" w:hAnsi="Times New Roman" w:cs="Times New Roman"/>
        </w:rPr>
        <w:t xml:space="preserve">Petrová, B. 2012. Média a politika. In: Chytilek, R.; Eibl, O. a Matušková A. (Eds.). Teorie a metody politického marketingu. Brno: CDK, str. 269 - 288. </w:t>
      </w:r>
    </w:p>
    <w:p w14:paraId="0C968C85" w14:textId="4C6E39C1" w:rsidR="00914176" w:rsidRPr="00E02481" w:rsidRDefault="00914176" w:rsidP="00914176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E02481">
        <w:rPr>
          <w:rFonts w:ascii="Times New Roman" w:hAnsi="Times New Roman" w:cs="Times New Roman"/>
        </w:rPr>
        <w:t xml:space="preserve">Rogers, E. M. 2004. Theoretical Diversity in Political Communication. In: Kaid, L. L. (Ed.). Handbook of Political Communication Research. New Jersey, London: Lawrence Erlbaum Associates, str. 3-16. </w:t>
      </w:r>
    </w:p>
    <w:p w14:paraId="79E636C8" w14:textId="069975DB" w:rsidR="00914176" w:rsidRPr="00E02481" w:rsidRDefault="00914176" w:rsidP="00914176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E02481">
        <w:rPr>
          <w:rFonts w:ascii="Times New Roman" w:hAnsi="Times New Roman" w:cs="Times New Roman"/>
        </w:rPr>
        <w:t>Weaver, D.; McCombs, M.; Shaw, D. L. 2004. Agenda-setting Research: Issues, Attributes, and Influences. In: Kaid, L. L. (Ed.). Handbook of Political Communication Research. New Jersey, London: Lawrence Erlbaum Associates, str. 257-282.</w:t>
      </w:r>
    </w:p>
    <w:p w14:paraId="313AB4AB" w14:textId="77777777" w:rsidR="00914176" w:rsidRPr="00E02481" w:rsidRDefault="00914176" w:rsidP="00914176">
      <w:pPr>
        <w:spacing w:line="360" w:lineRule="auto"/>
        <w:rPr>
          <w:rFonts w:ascii="Times New Roman" w:hAnsi="Times New Roman" w:cs="Times New Roman"/>
        </w:rPr>
      </w:pPr>
    </w:p>
    <w:p w14:paraId="0C1D69FE" w14:textId="6EC208DB" w:rsidR="00914176" w:rsidRPr="00E02481" w:rsidRDefault="00914176" w:rsidP="00914176">
      <w:pPr>
        <w:spacing w:line="360" w:lineRule="auto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13.</w:t>
      </w:r>
    </w:p>
    <w:p w14:paraId="14ECADA7" w14:textId="0EDD379E" w:rsidR="00914176" w:rsidRPr="00E02481" w:rsidRDefault="00914176" w:rsidP="00914176">
      <w:pPr>
        <w:spacing w:line="360" w:lineRule="auto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13. 12.</w:t>
      </w:r>
    </w:p>
    <w:p w14:paraId="7B6508DE" w14:textId="56CE8BA6" w:rsidR="0066063D" w:rsidRPr="00E02481" w:rsidRDefault="0066063D" w:rsidP="00914176">
      <w:pPr>
        <w:spacing w:line="360" w:lineRule="auto"/>
        <w:rPr>
          <w:rFonts w:ascii="Times New Roman" w:hAnsi="Times New Roman" w:cs="Times New Roman"/>
          <w:b/>
        </w:rPr>
      </w:pPr>
      <w:r w:rsidRPr="00E02481">
        <w:rPr>
          <w:rFonts w:ascii="Times New Roman" w:hAnsi="Times New Roman" w:cs="Times New Roman"/>
          <w:b/>
        </w:rPr>
        <w:t>Závěrečné písemné přezkoušení</w:t>
      </w:r>
    </w:p>
    <w:p w14:paraId="33546B49" w14:textId="77777777" w:rsidR="0066063D" w:rsidRPr="00E02481" w:rsidRDefault="0066063D" w:rsidP="00914176">
      <w:pPr>
        <w:spacing w:line="360" w:lineRule="auto"/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5807BD38" w14:textId="77777777" w:rsidR="000679AB" w:rsidRPr="00E02481" w:rsidRDefault="000679AB" w:rsidP="00914176">
      <w:pPr>
        <w:spacing w:line="360" w:lineRule="auto"/>
        <w:rPr>
          <w:rFonts w:ascii="Times New Roman" w:hAnsi="Times New Roman" w:cs="Times New Roman"/>
        </w:rPr>
      </w:pPr>
    </w:p>
    <w:p w14:paraId="749B19B4" w14:textId="77777777" w:rsidR="000679AB" w:rsidRPr="00E02481" w:rsidRDefault="000679AB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Fonts w:ascii="Times New Roman" w:hAnsi="Times New Roman"/>
          <w:szCs w:val="24"/>
          <w:lang w:val="cs-CZ"/>
        </w:rPr>
      </w:pPr>
      <w:bookmarkStart w:id="3" w:name="OLE_LINK19"/>
      <w:bookmarkStart w:id="4" w:name="OLE_LINK20"/>
      <w:r w:rsidRPr="00E02481">
        <w:rPr>
          <w:rFonts w:ascii="Times New Roman" w:hAnsi="Times New Roman"/>
          <w:i/>
          <w:color w:val="FF0000"/>
          <w:szCs w:val="24"/>
          <w:lang w:val="cs-CZ"/>
        </w:rPr>
        <w:t>Podvodné plnění studijních povinností</w:t>
      </w:r>
    </w:p>
    <w:p w14:paraId="7D3604D9" w14:textId="77777777" w:rsidR="000679AB" w:rsidRPr="00E02481" w:rsidRDefault="000679AB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color w:val="FF0000"/>
          <w:szCs w:val="24"/>
          <w:lang w:val="cs-CZ"/>
        </w:rPr>
      </w:pPr>
      <w:r w:rsidRPr="00E02481">
        <w:rPr>
          <w:rFonts w:ascii="Times New Roman" w:hAnsi="Times New Roman"/>
          <w:color w:val="FF0000"/>
          <w:szCs w:val="24"/>
          <w:lang w:val="cs-CZ"/>
        </w:rPr>
        <w:t xml:space="preserve">Výuka na FSS MU předpokládá, že studenti znají studijní předpisy a že se nedopouštějí podvodného plnění studijních povinností, zejména opisování u zkoušek a plagiátorství, tedy vydávání cizích myšlenek za vlastní a přebírání myšlenek jiných autorů bez uvedení autorství. Plagiátorství patří k nejzávažnějším etickým proviněním v akademickém prostředí, popírá poslání university i smysl studia. Z právního hlediska je plagiátorství krádeží cizího duševního vlastnictví. </w:t>
      </w:r>
    </w:p>
    <w:p w14:paraId="1C64FFC8" w14:textId="77777777" w:rsidR="000679AB" w:rsidRPr="00E02481" w:rsidRDefault="000679AB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eastAsia="Times New Roman" w:hAnsi="Times New Roman"/>
          <w:color w:val="auto"/>
          <w:szCs w:val="24"/>
          <w:lang w:val="cs-CZ" w:eastAsia="en-GB" w:bidi="x-none"/>
        </w:rPr>
      </w:pPr>
      <w:r w:rsidRPr="00E02481">
        <w:rPr>
          <w:rFonts w:ascii="Times New Roman" w:hAnsi="Times New Roman"/>
          <w:color w:val="FF0000"/>
          <w:szCs w:val="24"/>
          <w:lang w:val="cs-CZ"/>
        </w:rPr>
        <w:t xml:space="preserve">Podvodné plnění studijních povinností nemůže být za žádných okolností na FSS tolerováno. Každý případ podvodného chování bude trestán nejpřísnější sankcí, a to </w:t>
      </w:r>
      <w:r w:rsidRPr="00E02481">
        <w:rPr>
          <w:rFonts w:ascii="Times New Roman" w:hAnsi="Times New Roman"/>
          <w:b/>
          <w:color w:val="FF0000"/>
          <w:szCs w:val="24"/>
          <w:lang w:val="cs-CZ"/>
        </w:rPr>
        <w:t>nepodmínečným vyloučením ze studia</w:t>
      </w:r>
      <w:r w:rsidRPr="00E02481">
        <w:rPr>
          <w:rFonts w:ascii="Times New Roman" w:hAnsi="Times New Roman"/>
          <w:color w:val="FF0000"/>
          <w:szCs w:val="24"/>
          <w:lang w:val="cs-CZ"/>
        </w:rPr>
        <w:t>. Studentům doporučujeme co nejdůkladněji se seznámit s problémem plagiátorství a se způsoby, jak se mu vyhnout.</w:t>
      </w:r>
      <w:r w:rsidRPr="00E02481">
        <w:rPr>
          <w:rFonts w:ascii="Times New Roman" w:hAnsi="Times New Roman"/>
          <w:szCs w:val="24"/>
          <w:lang w:val="cs-CZ"/>
        </w:rPr>
        <w:t xml:space="preserve"> </w:t>
      </w:r>
      <w:bookmarkEnd w:id="3"/>
      <w:bookmarkEnd w:id="4"/>
    </w:p>
    <w:p w14:paraId="3BF301DC" w14:textId="77777777" w:rsidR="000679AB" w:rsidRPr="00E02481" w:rsidRDefault="000679AB" w:rsidP="00914176">
      <w:pPr>
        <w:spacing w:line="360" w:lineRule="auto"/>
        <w:rPr>
          <w:rFonts w:ascii="Times New Roman" w:hAnsi="Times New Roman" w:cs="Times New Roman"/>
        </w:rPr>
      </w:pPr>
    </w:p>
    <w:sectPr w:rsidR="000679AB" w:rsidRPr="00E02481" w:rsidSect="0081541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24C06"/>
    <w:multiLevelType w:val="hybridMultilevel"/>
    <w:tmpl w:val="A86A8B80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43277"/>
    <w:multiLevelType w:val="multilevel"/>
    <w:tmpl w:val="93C2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77546"/>
    <w:multiLevelType w:val="hybridMultilevel"/>
    <w:tmpl w:val="88B86C8E"/>
    <w:lvl w:ilvl="0" w:tplc="0405000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3078" w:hanging="360"/>
      </w:pPr>
    </w:lvl>
    <w:lvl w:ilvl="2" w:tplc="0809001B" w:tentative="1">
      <w:start w:val="1"/>
      <w:numFmt w:val="lowerRoman"/>
      <w:lvlText w:val="%3."/>
      <w:lvlJc w:val="right"/>
      <w:pPr>
        <w:ind w:left="3798" w:hanging="180"/>
      </w:pPr>
    </w:lvl>
    <w:lvl w:ilvl="3" w:tplc="0809000F" w:tentative="1">
      <w:start w:val="1"/>
      <w:numFmt w:val="decimal"/>
      <w:lvlText w:val="%4."/>
      <w:lvlJc w:val="left"/>
      <w:pPr>
        <w:ind w:left="4518" w:hanging="360"/>
      </w:pPr>
    </w:lvl>
    <w:lvl w:ilvl="4" w:tplc="08090019" w:tentative="1">
      <w:start w:val="1"/>
      <w:numFmt w:val="lowerLetter"/>
      <w:lvlText w:val="%5."/>
      <w:lvlJc w:val="left"/>
      <w:pPr>
        <w:ind w:left="5238" w:hanging="360"/>
      </w:pPr>
    </w:lvl>
    <w:lvl w:ilvl="5" w:tplc="0809001B" w:tentative="1">
      <w:start w:val="1"/>
      <w:numFmt w:val="lowerRoman"/>
      <w:lvlText w:val="%6."/>
      <w:lvlJc w:val="right"/>
      <w:pPr>
        <w:ind w:left="5958" w:hanging="180"/>
      </w:pPr>
    </w:lvl>
    <w:lvl w:ilvl="6" w:tplc="0809000F" w:tentative="1">
      <w:start w:val="1"/>
      <w:numFmt w:val="decimal"/>
      <w:lvlText w:val="%7."/>
      <w:lvlJc w:val="left"/>
      <w:pPr>
        <w:ind w:left="6678" w:hanging="360"/>
      </w:pPr>
    </w:lvl>
    <w:lvl w:ilvl="7" w:tplc="08090019" w:tentative="1">
      <w:start w:val="1"/>
      <w:numFmt w:val="lowerLetter"/>
      <w:lvlText w:val="%8."/>
      <w:lvlJc w:val="left"/>
      <w:pPr>
        <w:ind w:left="7398" w:hanging="360"/>
      </w:pPr>
    </w:lvl>
    <w:lvl w:ilvl="8" w:tplc="0809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3">
    <w:nsid w:val="22F9713B"/>
    <w:multiLevelType w:val="hybridMultilevel"/>
    <w:tmpl w:val="746A654A"/>
    <w:lvl w:ilvl="0" w:tplc="0809000F">
      <w:start w:val="1"/>
      <w:numFmt w:val="decimal"/>
      <w:lvlText w:val="%1."/>
      <w:lvlJc w:val="left"/>
      <w:pPr>
        <w:ind w:left="1431" w:hanging="360"/>
      </w:p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">
    <w:nsid w:val="23940B9F"/>
    <w:multiLevelType w:val="hybridMultilevel"/>
    <w:tmpl w:val="FE8A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F2E9E"/>
    <w:multiLevelType w:val="multilevel"/>
    <w:tmpl w:val="3CEC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75984"/>
    <w:multiLevelType w:val="hybridMultilevel"/>
    <w:tmpl w:val="D6ECA2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AB0DAC"/>
    <w:multiLevelType w:val="hybridMultilevel"/>
    <w:tmpl w:val="330A8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929DF"/>
    <w:multiLevelType w:val="hybridMultilevel"/>
    <w:tmpl w:val="1C36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5F45F8"/>
    <w:multiLevelType w:val="hybridMultilevel"/>
    <w:tmpl w:val="98CC4332"/>
    <w:lvl w:ilvl="0" w:tplc="040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B3E46"/>
    <w:multiLevelType w:val="hybridMultilevel"/>
    <w:tmpl w:val="DC10CA98"/>
    <w:lvl w:ilvl="0" w:tplc="040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C7432"/>
    <w:multiLevelType w:val="hybridMultilevel"/>
    <w:tmpl w:val="F0C4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A7375"/>
    <w:multiLevelType w:val="hybridMultilevel"/>
    <w:tmpl w:val="538A4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0494F"/>
    <w:multiLevelType w:val="hybridMultilevel"/>
    <w:tmpl w:val="3CA4B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A4067"/>
    <w:multiLevelType w:val="hybridMultilevel"/>
    <w:tmpl w:val="F3EA0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B9091F"/>
    <w:multiLevelType w:val="hybridMultilevel"/>
    <w:tmpl w:val="452030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B901612"/>
    <w:multiLevelType w:val="hybridMultilevel"/>
    <w:tmpl w:val="B8866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5"/>
    <w:lvlOverride w:ilvl="0">
      <w:startOverride w:val="4"/>
    </w:lvlOverride>
  </w:num>
  <w:num w:numId="3">
    <w:abstractNumId w:val="8"/>
  </w:num>
  <w:num w:numId="4">
    <w:abstractNumId w:val="11"/>
  </w:num>
  <w:num w:numId="5">
    <w:abstractNumId w:val="3"/>
  </w:num>
  <w:num w:numId="6">
    <w:abstractNumId w:val="4"/>
  </w:num>
  <w:num w:numId="7">
    <w:abstractNumId w:val="12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  <w:num w:numId="12">
    <w:abstractNumId w:val="15"/>
  </w:num>
  <w:num w:numId="13">
    <w:abstractNumId w:val="16"/>
  </w:num>
  <w:num w:numId="14">
    <w:abstractNumId w:val="14"/>
  </w:num>
  <w:num w:numId="15">
    <w:abstractNumId w:val="13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A7"/>
    <w:rsid w:val="000679AB"/>
    <w:rsid w:val="00090DC8"/>
    <w:rsid w:val="00170550"/>
    <w:rsid w:val="001E247D"/>
    <w:rsid w:val="0026186C"/>
    <w:rsid w:val="002778F7"/>
    <w:rsid w:val="0028637C"/>
    <w:rsid w:val="00366F64"/>
    <w:rsid w:val="004A41A7"/>
    <w:rsid w:val="004B705A"/>
    <w:rsid w:val="005323F9"/>
    <w:rsid w:val="0066063D"/>
    <w:rsid w:val="006D05AB"/>
    <w:rsid w:val="006D345E"/>
    <w:rsid w:val="00815410"/>
    <w:rsid w:val="0082241F"/>
    <w:rsid w:val="00914176"/>
    <w:rsid w:val="00992E94"/>
    <w:rsid w:val="00AD422B"/>
    <w:rsid w:val="00B6321B"/>
    <w:rsid w:val="00BA129D"/>
    <w:rsid w:val="00D13752"/>
    <w:rsid w:val="00D87EEF"/>
    <w:rsid w:val="00E02481"/>
    <w:rsid w:val="00E1703D"/>
    <w:rsid w:val="00E32487"/>
    <w:rsid w:val="00E420FB"/>
    <w:rsid w:val="00EC64B9"/>
    <w:rsid w:val="00F17E87"/>
    <w:rsid w:val="00FB3F5F"/>
    <w:rsid w:val="00F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6A3F3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32487"/>
    <w:rPr>
      <w:rFonts w:ascii="Helvetica" w:eastAsia="ヒラギノ角ゴ Pro W3" w:hAnsi="Helvetica" w:cs="Times New Roman"/>
      <w:color w:val="000000"/>
      <w:szCs w:val="20"/>
      <w:lang w:val="en-GB"/>
    </w:rPr>
  </w:style>
  <w:style w:type="character" w:styleId="Hypertextovodkaz">
    <w:name w:val="Hyperlink"/>
    <w:rsid w:val="00E32487"/>
    <w:rPr>
      <w:color w:val="0000FF"/>
      <w:u w:val="single"/>
    </w:rPr>
  </w:style>
  <w:style w:type="table" w:styleId="Mkatabulky">
    <w:name w:val="Table Grid"/>
    <w:basedOn w:val="Normlntabulka"/>
    <w:uiPriority w:val="39"/>
    <w:rsid w:val="006D0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60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ibl@fss.muni.cz" TargetMode="External"/><Relationship Id="rId6" Type="http://schemas.openxmlformats.org/officeDocument/2006/relationships/hyperlink" Target="mailto:mgregor@fss.muni.cz" TargetMode="External"/><Relationship Id="rId7" Type="http://schemas.openxmlformats.org/officeDocument/2006/relationships/hyperlink" Target="mailto:hrbkova@fss.muni.cz)" TargetMode="External"/><Relationship Id="rId8" Type="http://schemas.openxmlformats.org/officeDocument/2006/relationships/hyperlink" Target="http://www.hks.harvard.edu/fs/pnorris/Books/Virtuous%20Circle.ht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972</Words>
  <Characters>5741</Characters>
  <Application>Microsoft Macintosh Word</Application>
  <DocSecurity>0</DocSecurity>
  <Lines>47</Lines>
  <Paragraphs>13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Eibl</dc:creator>
  <cp:keywords/>
  <dc:description/>
  <cp:lastModifiedBy>Otto Eibl</cp:lastModifiedBy>
  <cp:revision>7</cp:revision>
  <dcterms:created xsi:type="dcterms:W3CDTF">2016-09-15T21:42:00Z</dcterms:created>
  <dcterms:modified xsi:type="dcterms:W3CDTF">2016-09-19T20:05:00Z</dcterms:modified>
</cp:coreProperties>
</file>