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95" w:rsidRPr="006E297A" w:rsidRDefault="00030EA8" w:rsidP="00030EA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297A">
        <w:rPr>
          <w:rFonts w:ascii="Times New Roman" w:hAnsi="Times New Roman" w:cs="Times New Roman"/>
          <w:b/>
          <w:sz w:val="24"/>
          <w:szCs w:val="24"/>
        </w:rPr>
        <w:t xml:space="preserve">Problematika žáků s tělesným postižením a </w:t>
      </w:r>
      <w:r w:rsidR="006E297A" w:rsidRPr="006E297A">
        <w:rPr>
          <w:rFonts w:ascii="Times New Roman" w:hAnsi="Times New Roman" w:cs="Times New Roman"/>
          <w:b/>
          <w:sz w:val="24"/>
          <w:szCs w:val="24"/>
        </w:rPr>
        <w:t xml:space="preserve">žáků se závažným onemocněním s dlouhodobým </w:t>
      </w:r>
      <w:r w:rsidR="00690512">
        <w:rPr>
          <w:rFonts w:ascii="Times New Roman" w:hAnsi="Times New Roman" w:cs="Times New Roman"/>
          <w:b/>
          <w:sz w:val="24"/>
          <w:szCs w:val="24"/>
        </w:rPr>
        <w:t>dopadem na jeho vzdělávání</w:t>
      </w:r>
    </w:p>
    <w:p w:rsidR="00A23B7C" w:rsidRDefault="00A23B7C" w:rsidP="00030E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E297A" w:rsidRDefault="00A23B7C" w:rsidP="00030E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3B7C">
        <w:rPr>
          <w:rFonts w:ascii="Times New Roman" w:hAnsi="Times New Roman" w:cs="Times New Roman"/>
          <w:b/>
          <w:sz w:val="24"/>
          <w:szCs w:val="24"/>
        </w:rPr>
        <w:t>Osnova přednášky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297A">
        <w:rPr>
          <w:rFonts w:ascii="Times New Roman" w:hAnsi="Times New Roman" w:cs="Times New Roman"/>
          <w:sz w:val="24"/>
          <w:szCs w:val="24"/>
        </w:rPr>
        <w:t>Vymezení tělesného postižení a závažného onemocnění</w:t>
      </w:r>
    </w:p>
    <w:p w:rsidR="006E297A" w:rsidRDefault="006E297A" w:rsidP="00030E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Dopady tělesného postižení a závažného onemocnění na vzdělávání</w:t>
      </w:r>
    </w:p>
    <w:p w:rsidR="006E297A" w:rsidRDefault="006E297A" w:rsidP="00030E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Podpůrná opatření a jejich realizace ve </w:t>
      </w:r>
      <w:r w:rsidR="00690512">
        <w:rPr>
          <w:rFonts w:ascii="Times New Roman" w:hAnsi="Times New Roman" w:cs="Times New Roman"/>
          <w:sz w:val="24"/>
          <w:szCs w:val="24"/>
        </w:rPr>
        <w:t>škole</w:t>
      </w:r>
    </w:p>
    <w:p w:rsidR="006E297A" w:rsidRDefault="006E297A" w:rsidP="00030E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(Spolupráce školy, školního poradenského zařízení</w:t>
      </w:r>
      <w:r w:rsidR="00690512">
        <w:rPr>
          <w:rFonts w:ascii="Times New Roman" w:hAnsi="Times New Roman" w:cs="Times New Roman"/>
          <w:sz w:val="24"/>
          <w:szCs w:val="24"/>
        </w:rPr>
        <w:t>, rodiny</w:t>
      </w:r>
      <w:r>
        <w:rPr>
          <w:rFonts w:ascii="Times New Roman" w:hAnsi="Times New Roman" w:cs="Times New Roman"/>
          <w:sz w:val="24"/>
          <w:szCs w:val="24"/>
        </w:rPr>
        <w:t xml:space="preserve"> a SPC)</w:t>
      </w:r>
    </w:p>
    <w:p w:rsidR="006E297A" w:rsidRDefault="006E297A" w:rsidP="00030E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23B7C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3B7C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3B7C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3B7C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Otázka státnice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23B7C" w:rsidRPr="008B1472" w:rsidRDefault="00A23B7C" w:rsidP="00A23B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7F97">
        <w:rPr>
          <w:rFonts w:ascii="Times New Roman" w:eastAsia="Times New Roman" w:hAnsi="Times New Roman" w:cs="Times New Roman"/>
          <w:sz w:val="24"/>
          <w:szCs w:val="24"/>
        </w:rPr>
        <w:t xml:space="preserve">Děti a dospívající s tělesným a kombinovaným postižením, nejčastější typy postižení (DMO a její formy, malformace, myopatie, úrazy), </w:t>
      </w:r>
      <w:r w:rsidRPr="008B1472">
        <w:rPr>
          <w:rFonts w:ascii="Times New Roman" w:eastAsia="Times New Roman" w:hAnsi="Times New Roman" w:cs="Times New Roman"/>
          <w:color w:val="222222"/>
          <w:sz w:val="24"/>
          <w:szCs w:val="24"/>
        </w:rPr>
        <w:t>a onemocnění (onkologické, neurologické, metabolické). Možnosti vzdělávání žáků s tělesnýma kombinovaným postižením, se závažným onemocněním.</w:t>
      </w:r>
      <w:bookmarkStart w:id="0" w:name="_GoBack"/>
      <w:bookmarkEnd w:id="0"/>
    </w:p>
    <w:p w:rsidR="00A23B7C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3B7C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3B7C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3B7C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297A" w:rsidRPr="007972DE" w:rsidRDefault="006E297A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972DE">
        <w:rPr>
          <w:rFonts w:ascii="Times New Roman" w:hAnsi="Times New Roman" w:cs="Times New Roman"/>
          <w:sz w:val="24"/>
          <w:szCs w:val="24"/>
          <w:shd w:val="clear" w:color="auto" w:fill="FFFFFF"/>
        </w:rPr>
        <w:t>ČADOVÁ, E. a kol</w:t>
      </w:r>
      <w:proofErr w:type="gramEnd"/>
      <w:r w:rsidRPr="007972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72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2D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Metodika práce se žákem s tělesným postižením a zdravotním znevýhodněním</w:t>
      </w:r>
      <w:r w:rsidRPr="007972DE">
        <w:rPr>
          <w:rFonts w:ascii="Times New Roman" w:hAnsi="Times New Roman" w:cs="Times New Roman"/>
          <w:sz w:val="24"/>
          <w:szCs w:val="24"/>
          <w:shd w:val="clear" w:color="auto" w:fill="FFFFFF"/>
        </w:rPr>
        <w:t>. Olomouc: Univerzita Palackého, 2012. ISBN 978-80-244-3308-0.</w:t>
      </w:r>
    </w:p>
    <w:p w:rsidR="006E297A" w:rsidRPr="007972DE" w:rsidRDefault="006E297A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2DE">
        <w:rPr>
          <w:rFonts w:ascii="Times New Roman" w:hAnsi="Times New Roman" w:cs="Times New Roman"/>
          <w:sz w:val="24"/>
          <w:szCs w:val="24"/>
          <w:shd w:val="clear" w:color="auto" w:fill="FFFFFF"/>
        </w:rPr>
        <w:t>KRAUS, J.</w:t>
      </w:r>
      <w:r w:rsidRPr="007972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2D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Dětská mozková obrna.</w:t>
      </w:r>
      <w:r w:rsidRPr="007972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7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Praha: </w:t>
      </w:r>
      <w:proofErr w:type="spellStart"/>
      <w:r w:rsidRPr="007972DE">
        <w:rPr>
          <w:rFonts w:ascii="Times New Roman" w:hAnsi="Times New Roman" w:cs="Times New Roman"/>
          <w:sz w:val="24"/>
          <w:szCs w:val="24"/>
          <w:shd w:val="clear" w:color="auto" w:fill="FFFFFF"/>
        </w:rPr>
        <w:t>Grada</w:t>
      </w:r>
      <w:proofErr w:type="spellEnd"/>
      <w:r w:rsidRPr="00797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Avicenum, 2005. 302 s. ISBN 80-247-1018-8.</w:t>
      </w:r>
    </w:p>
    <w:p w:rsidR="006E297A" w:rsidRPr="007972DE" w:rsidRDefault="006E297A" w:rsidP="007972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2DE">
        <w:rPr>
          <w:rFonts w:ascii="Times New Roman" w:hAnsi="Times New Roman" w:cs="Times New Roman"/>
          <w:sz w:val="24"/>
          <w:szCs w:val="24"/>
        </w:rPr>
        <w:t>KUBÍČOVÁ, Z.; BENONIOVÁ, M.; HERRMANN, A. a kol.</w:t>
      </w:r>
      <w:r w:rsidRPr="007972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972DE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Kapitoly ze speciální pedagogiky pro učitele integrovaných žáků</w:t>
      </w:r>
      <w:r w:rsidRPr="007972DE">
        <w:rPr>
          <w:rFonts w:ascii="Times New Roman" w:hAnsi="Times New Roman" w:cs="Times New Roman"/>
          <w:sz w:val="24"/>
          <w:szCs w:val="24"/>
        </w:rPr>
        <w:t>. Praha: Pedagogické centrum, 2002.</w:t>
      </w:r>
    </w:p>
    <w:p w:rsidR="007972DE" w:rsidRPr="007972DE" w:rsidRDefault="006E297A" w:rsidP="007972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2DE">
        <w:rPr>
          <w:rFonts w:ascii="Times New Roman" w:hAnsi="Times New Roman" w:cs="Times New Roman"/>
          <w:sz w:val="24"/>
          <w:szCs w:val="24"/>
        </w:rPr>
        <w:t>KUBÍČOVÁ, Z.; KUBÍČE, J.</w:t>
      </w:r>
      <w:r w:rsidRPr="007972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972DE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Kompenzační a didaktické pomůcky pro děti s tělesným postižením v mateřské a základní škole</w:t>
      </w:r>
      <w:r w:rsidRPr="007972DE">
        <w:rPr>
          <w:rFonts w:ascii="Times New Roman" w:hAnsi="Times New Roman" w:cs="Times New Roman"/>
          <w:sz w:val="24"/>
          <w:szCs w:val="24"/>
        </w:rPr>
        <w:t>. Praha: Septima, 2001. ISBN 80-7216-166-0.</w:t>
      </w:r>
    </w:p>
    <w:p w:rsidR="006E297A" w:rsidRPr="007972DE" w:rsidRDefault="006E297A" w:rsidP="007972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972DE">
        <w:rPr>
          <w:rFonts w:ascii="Times New Roman" w:hAnsi="Times New Roman" w:cs="Times New Roman"/>
          <w:sz w:val="24"/>
          <w:szCs w:val="24"/>
        </w:rPr>
        <w:t>LESNÝ, I.; ŠPITZ, J.</w:t>
      </w:r>
      <w:r w:rsidRPr="007972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972DE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Neurologie a psychiatrie pro speciální pedagogy</w:t>
      </w:r>
      <w:r w:rsidRPr="007972DE">
        <w:rPr>
          <w:rFonts w:ascii="Times New Roman" w:hAnsi="Times New Roman" w:cs="Times New Roman"/>
          <w:sz w:val="24"/>
          <w:szCs w:val="24"/>
        </w:rPr>
        <w:t>. Praha: SPN, 1989.</w:t>
      </w:r>
    </w:p>
    <w:p w:rsidR="006E297A" w:rsidRPr="00690512" w:rsidRDefault="006E297A" w:rsidP="0069051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90512">
        <w:rPr>
          <w:rFonts w:ascii="Times New Roman" w:hAnsi="Times New Roman" w:cs="Times New Roman"/>
          <w:sz w:val="24"/>
          <w:szCs w:val="24"/>
        </w:rPr>
        <w:t>MATĚJČEK, Z.</w:t>
      </w:r>
      <w:r w:rsidRPr="0069051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90512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Psychologie nemocných a zdravotně postižených dětí</w:t>
      </w:r>
      <w:r w:rsidRPr="00690512">
        <w:rPr>
          <w:rFonts w:ascii="Times New Roman" w:hAnsi="Times New Roman" w:cs="Times New Roman"/>
          <w:sz w:val="24"/>
          <w:szCs w:val="24"/>
        </w:rPr>
        <w:t>. Jinočany: H&amp;H, 2001. ISBN 80-86022-92-7.</w:t>
      </w:r>
    </w:p>
    <w:p w:rsidR="007972DE" w:rsidRPr="00690512" w:rsidRDefault="007972DE" w:rsidP="00690512">
      <w:pPr>
        <w:pStyle w:val="Bezmez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9051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Michalík, J. a kol. </w:t>
      </w:r>
      <w:r w:rsidRPr="0069051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Zdravotně postižení a pomáhající profese</w:t>
      </w:r>
      <w:r w:rsidRPr="0069051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Praha: Portál, 2011, ISBN: 978-80-7367-859-3. s. 511.</w:t>
      </w:r>
    </w:p>
    <w:p w:rsidR="006E297A" w:rsidRDefault="006E297A" w:rsidP="00690512">
      <w:pPr>
        <w:pStyle w:val="Bezmezer"/>
        <w:rPr>
          <w:shd w:val="clear" w:color="auto" w:fill="FFFFFF"/>
        </w:rPr>
      </w:pPr>
      <w:r w:rsidRPr="00690512">
        <w:rPr>
          <w:rFonts w:ascii="Times New Roman" w:hAnsi="Times New Roman" w:cs="Times New Roman"/>
          <w:sz w:val="24"/>
          <w:szCs w:val="24"/>
          <w:shd w:val="clear" w:color="auto" w:fill="FFFFFF"/>
        </w:rPr>
        <w:t>OPATŘILOVÁ, D.</w:t>
      </w:r>
      <w:r w:rsidRPr="00690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051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Vzdělávání žáků se zdravotním postižením a zdravotním znevýhodněním.</w:t>
      </w:r>
      <w:r w:rsidRPr="00690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0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Brno: </w:t>
      </w:r>
      <w:proofErr w:type="spellStart"/>
      <w:r w:rsidRPr="00690512">
        <w:rPr>
          <w:rFonts w:ascii="Times New Roman" w:hAnsi="Times New Roman" w:cs="Times New Roman"/>
          <w:sz w:val="24"/>
          <w:szCs w:val="24"/>
          <w:shd w:val="clear" w:color="auto" w:fill="FFFFFF"/>
        </w:rPr>
        <w:t>Paido</w:t>
      </w:r>
      <w:proofErr w:type="spellEnd"/>
      <w:r w:rsidRPr="00690512">
        <w:rPr>
          <w:rFonts w:ascii="Times New Roman" w:hAnsi="Times New Roman" w:cs="Times New Roman"/>
          <w:sz w:val="24"/>
          <w:szCs w:val="24"/>
          <w:shd w:val="clear" w:color="auto" w:fill="FFFFFF"/>
        </w:rPr>
        <w:t>, MU, 2011. S. 298. ISBN 978-80-7315-219</w:t>
      </w:r>
      <w:r w:rsidRPr="007972DE">
        <w:rPr>
          <w:shd w:val="clear" w:color="auto" w:fill="FFFFFF"/>
        </w:rPr>
        <w:t>-2 (</w:t>
      </w:r>
      <w:proofErr w:type="spellStart"/>
      <w:r w:rsidRPr="007972DE">
        <w:rPr>
          <w:shd w:val="clear" w:color="auto" w:fill="FFFFFF"/>
        </w:rPr>
        <w:t>Paido</w:t>
      </w:r>
      <w:proofErr w:type="spellEnd"/>
      <w:r w:rsidRPr="007972DE">
        <w:rPr>
          <w:shd w:val="clear" w:color="auto" w:fill="FFFFFF"/>
        </w:rPr>
        <w:t>), ISBN 978-80-210-5708-1 (MU). Výzkumný záměr MSM0021622443.</w:t>
      </w:r>
    </w:p>
    <w:p w:rsidR="007972DE" w:rsidRPr="00690512" w:rsidRDefault="007972DE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512">
        <w:rPr>
          <w:rFonts w:ascii="Times New Roman" w:hAnsi="Times New Roman" w:cs="Times New Roman"/>
          <w:sz w:val="24"/>
          <w:szCs w:val="24"/>
        </w:rPr>
        <w:t xml:space="preserve">VÁGNEROVÁ. M. </w:t>
      </w:r>
      <w:r w:rsidRPr="00690512">
        <w:rPr>
          <w:rFonts w:ascii="Times New Roman" w:hAnsi="Times New Roman" w:cs="Times New Roman"/>
          <w:i/>
          <w:sz w:val="24"/>
          <w:szCs w:val="24"/>
        </w:rPr>
        <w:t>Psychopatologie pro pomáhající profese: variabilita a patologie lidské psychiky.</w:t>
      </w:r>
      <w:r w:rsidRPr="00690512">
        <w:rPr>
          <w:rFonts w:ascii="Times New Roman" w:hAnsi="Times New Roman" w:cs="Times New Roman"/>
          <w:sz w:val="24"/>
          <w:szCs w:val="24"/>
        </w:rPr>
        <w:t xml:space="preserve"> Vydání 1. Praha: Portál, 1999. 448 s. ISBN 80-7178-214-9.</w:t>
      </w:r>
    </w:p>
    <w:p w:rsidR="006E297A" w:rsidRPr="00690512" w:rsidRDefault="006E297A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512">
        <w:rPr>
          <w:rFonts w:ascii="Times New Roman" w:hAnsi="Times New Roman" w:cs="Times New Roman"/>
          <w:sz w:val="24"/>
          <w:szCs w:val="24"/>
          <w:shd w:val="clear" w:color="auto" w:fill="FFFFFF"/>
        </w:rPr>
        <w:t>VÍTKOVÁ, M.</w:t>
      </w:r>
      <w:r w:rsidRPr="006905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9051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Somatopedické</w:t>
      </w:r>
      <w:proofErr w:type="spellEnd"/>
      <w:r w:rsidRPr="0069051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aspekty</w:t>
      </w:r>
      <w:r w:rsidRPr="00690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Brno: </w:t>
      </w:r>
      <w:proofErr w:type="spellStart"/>
      <w:r w:rsidRPr="00690512">
        <w:rPr>
          <w:rFonts w:ascii="Times New Roman" w:hAnsi="Times New Roman" w:cs="Times New Roman"/>
          <w:sz w:val="24"/>
          <w:szCs w:val="24"/>
          <w:shd w:val="clear" w:color="auto" w:fill="FFFFFF"/>
        </w:rPr>
        <w:t>Paido</w:t>
      </w:r>
      <w:proofErr w:type="spellEnd"/>
      <w:r w:rsidRPr="00690512">
        <w:rPr>
          <w:rFonts w:ascii="Times New Roman" w:hAnsi="Times New Roman" w:cs="Times New Roman"/>
          <w:sz w:val="24"/>
          <w:szCs w:val="24"/>
          <w:shd w:val="clear" w:color="auto" w:fill="FFFFFF"/>
        </w:rPr>
        <w:t>, 2006. ISBN 80-7315-134-0.</w:t>
      </w:r>
    </w:p>
    <w:p w:rsidR="007972DE" w:rsidRDefault="007972DE" w:rsidP="007972DE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ZIKL, P. </w:t>
      </w:r>
      <w:r w:rsidRPr="00690512">
        <w:rPr>
          <w:rStyle w:val="Siln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Děti s kombinovaným postižením ve škole</w:t>
      </w:r>
      <w:r w:rsidRPr="0069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Praha: </w:t>
      </w:r>
      <w:proofErr w:type="spellStart"/>
      <w:r w:rsidRPr="0069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Grada</w:t>
      </w:r>
      <w:proofErr w:type="spellEnd"/>
      <w:r w:rsidRPr="0069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Publishing</w:t>
      </w:r>
      <w:proofErr w:type="spellEnd"/>
      <w:r w:rsidRPr="00690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a. s., 2011. ISBN 978-80-47-3856-7.</w:t>
      </w:r>
    </w:p>
    <w:p w:rsidR="00690512" w:rsidRPr="00690512" w:rsidRDefault="00690512" w:rsidP="007972D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72DE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972DE" w:rsidRPr="006F1840">
          <w:rPr>
            <w:rStyle w:val="Hypertextovodkaz"/>
            <w:rFonts w:ascii="Times New Roman" w:hAnsi="Times New Roman" w:cs="Times New Roman"/>
            <w:sz w:val="24"/>
            <w:szCs w:val="24"/>
          </w:rPr>
          <w:t>http://www.inkluze.upol.cz/portal/velke_publikace/metodiky/TP_Metodika_AP.pdf</w:t>
        </w:r>
      </w:hyperlink>
    </w:p>
    <w:p w:rsidR="007972DE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972DE" w:rsidRPr="006F1840">
          <w:rPr>
            <w:rStyle w:val="Hypertextovodkaz"/>
            <w:rFonts w:ascii="Times New Roman" w:hAnsi="Times New Roman" w:cs="Times New Roman"/>
            <w:sz w:val="24"/>
            <w:szCs w:val="24"/>
          </w:rPr>
          <w:t>http://katalogpo.upol.cz/telesne-postizeni-a-zavazna-onemocneni/uvod-2/</w:t>
        </w:r>
      </w:hyperlink>
    </w:p>
    <w:p w:rsidR="007972DE" w:rsidRDefault="00A23B7C" w:rsidP="007972DE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72DE" w:rsidRPr="006F1840">
          <w:rPr>
            <w:rStyle w:val="Hypertextovodkaz"/>
            <w:rFonts w:ascii="Times New Roman" w:hAnsi="Times New Roman" w:cs="Times New Roman"/>
            <w:sz w:val="24"/>
            <w:szCs w:val="24"/>
          </w:rPr>
          <w:t>http://spc-info.upol.cz/profil/wp-content/uploads/2011/katalogy/TP_Kat_ver_diskuse.pdf</w:t>
        </w:r>
      </w:hyperlink>
    </w:p>
    <w:p w:rsidR="007972DE" w:rsidRPr="007972DE" w:rsidRDefault="007972DE" w:rsidP="007972D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972DE" w:rsidRPr="007972DE" w:rsidSect="009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64DF7"/>
    <w:multiLevelType w:val="multilevel"/>
    <w:tmpl w:val="15FC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A8"/>
    <w:rsid w:val="00030EA8"/>
    <w:rsid w:val="00282F94"/>
    <w:rsid w:val="005C0FD1"/>
    <w:rsid w:val="00690512"/>
    <w:rsid w:val="006E297A"/>
    <w:rsid w:val="00702762"/>
    <w:rsid w:val="007972DE"/>
    <w:rsid w:val="009E4695"/>
    <w:rsid w:val="00A23B7C"/>
    <w:rsid w:val="00D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2C93E-48EF-410D-9F7A-4060796A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6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0EA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6E297A"/>
  </w:style>
  <w:style w:type="character" w:styleId="Zdraznn">
    <w:name w:val="Emphasis"/>
    <w:basedOn w:val="Standardnpsmoodstavce"/>
    <w:uiPriority w:val="20"/>
    <w:qFormat/>
    <w:rsid w:val="006E297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72D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97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c-info.upol.cz/profil/wp-content/uploads/2011/katalogy/TP_Kat_ver_disku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alogpo.upol.cz/telesne-postizeni-a-zavazna-onemocneni/uvod-2/" TargetMode="External"/><Relationship Id="rId5" Type="http://schemas.openxmlformats.org/officeDocument/2006/relationships/hyperlink" Target="http://www.inkluze.upol.cz/portal/velke_publikace/metodiky/TP_Metodika_AP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Šárka Portešová</cp:lastModifiedBy>
  <cp:revision>3</cp:revision>
  <dcterms:created xsi:type="dcterms:W3CDTF">2016-09-30T08:04:00Z</dcterms:created>
  <dcterms:modified xsi:type="dcterms:W3CDTF">2016-09-30T08:10:00Z</dcterms:modified>
</cp:coreProperties>
</file>