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60720" cy="40817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an-court-of-just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1 </w:t>
      </w:r>
      <w:r w:rsidRPr="007E7FE3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With a partner describe the infographic, then answer the following questions</w:t>
      </w:r>
      <w:r w:rsidRPr="007E7FE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: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7E7FE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1 Who are Advocates General?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7E7FE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2 How many judges are there?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7E7FE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3 What are infringement proceedings?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7E7FE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4 What are preliminary rulings?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7E7FE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5 What are actions for annulment?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7E7FE3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6 Find recent examples of actions for failure to act against EU bodies.</w:t>
      </w:r>
    </w:p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465A77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2 </w:t>
      </w:r>
      <w:r w:rsidRPr="00465A7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Skim the text</w:t>
      </w:r>
      <w:r w:rsidR="00B009D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in the link</w:t>
      </w:r>
      <w:r w:rsidRPr="00465A7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and answer the following questions:</w:t>
      </w:r>
    </w:p>
    <w:p w:rsidR="00B009D6" w:rsidRPr="00465A77" w:rsidRDefault="00B009D6" w:rsidP="00B009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t>https://goo.gl/cWr2nF</w:t>
      </w:r>
    </w:p>
    <w:p w:rsidR="00465A77" w:rsidRPr="00EC6A0B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EC6A0B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1 What member states are involved and why was the infringement procedure started?</w:t>
      </w:r>
    </w:p>
    <w:p w:rsidR="00465A77" w:rsidRPr="00EC6A0B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EC6A0B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2 What is the main counterargument of the member states?</w:t>
      </w:r>
    </w:p>
    <w:p w:rsidR="00465A77" w:rsidRPr="00EC6A0B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r w:rsidRPr="00EC6A0B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3 Why is the position of the EU not an easy one?</w:t>
      </w:r>
    </w:p>
    <w:p w:rsidR="00465A77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465A77" w:rsidRPr="00465A77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3 </w:t>
      </w:r>
      <w:r w:rsidRPr="00465A77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Think about arguments/counterarguments on this issue. Then discuss it with your partner.</w:t>
      </w:r>
    </w:p>
    <w:p w:rsidR="00465A77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7E7FE3" w:rsidRPr="007E7FE3" w:rsidRDefault="00465A77" w:rsidP="007E7F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4</w:t>
      </w:r>
      <w:r w:rsidR="007E7FE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7E7FE3" w:rsidRPr="007E7FE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Read the text and fill in the gaps with the words below. Then fill in the gaps in brackets with the terms referring to the respective rulings.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E7FE3" w:rsidRPr="007E7FE3" w:rsidTr="007E7FE3">
        <w:tc>
          <w:tcPr>
            <w:tcW w:w="1812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  <w:t>applied</w:t>
            </w:r>
          </w:p>
        </w:tc>
        <w:tc>
          <w:tcPr>
            <w:tcW w:w="1812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  <w:t>against</w:t>
            </w:r>
          </w:p>
        </w:tc>
        <w:tc>
          <w:tcPr>
            <w:tcW w:w="1812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  <w:t>infringed</w:t>
            </w:r>
          </w:p>
        </w:tc>
        <w:tc>
          <w:tcPr>
            <w:tcW w:w="1813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  <w:t>interprets</w:t>
            </w:r>
          </w:p>
        </w:tc>
        <w:tc>
          <w:tcPr>
            <w:tcW w:w="1813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cs-CZ"/>
              </w:rPr>
              <w:t>settles</w:t>
            </w:r>
          </w:p>
        </w:tc>
      </w:tr>
    </w:tbl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Court of Justice of the European Union (CJEU) 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(1)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EU law to make sure it is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(2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 the same way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in all EU countries, and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(3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legal disputes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between national governments and EU institutions.</w:t>
      </w:r>
    </w:p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t xml:space="preserve">It can also, in certain circumstances, be used by </w:t>
      </w:r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individuals, companies or organisations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take action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(4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an EU institution, if they feel it has somehow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(5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their rights.</w:t>
      </w:r>
    </w:p>
    <w:p w:rsid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7FE3" w:rsidRPr="007E7FE3" w:rsidTr="007E7FE3">
        <w:tc>
          <w:tcPr>
            <w:tcW w:w="2265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annul</w:t>
            </w:r>
          </w:p>
        </w:tc>
        <w:tc>
          <w:tcPr>
            <w:tcW w:w="2265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violate</w:t>
            </w:r>
          </w:p>
        </w:tc>
        <w:tc>
          <w:tcPr>
            <w:tcW w:w="2266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determine</w:t>
            </w:r>
          </w:p>
        </w:tc>
        <w:tc>
          <w:tcPr>
            <w:tcW w:w="2266" w:type="dxa"/>
          </w:tcPr>
          <w:p w:rsidR="007E7FE3" w:rsidRP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gives</w:t>
            </w:r>
          </w:p>
        </w:tc>
      </w:tr>
      <w:tr w:rsidR="007E7FE3" w:rsidRPr="007E7FE3" w:rsidTr="007E7FE3">
        <w:tc>
          <w:tcPr>
            <w:tcW w:w="2265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harmed</w:t>
            </w:r>
          </w:p>
        </w:tc>
        <w:tc>
          <w:tcPr>
            <w:tcW w:w="2265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make</w:t>
            </w:r>
          </w:p>
        </w:tc>
        <w:tc>
          <w:tcPr>
            <w:tcW w:w="2266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take</w:t>
            </w:r>
          </w:p>
        </w:tc>
        <w:tc>
          <w:tcPr>
            <w:tcW w:w="2266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concerns</w:t>
            </w:r>
          </w:p>
        </w:tc>
      </w:tr>
      <w:tr w:rsidR="007E7FE3" w:rsidRPr="007E7FE3" w:rsidTr="007E7FE3">
        <w:tc>
          <w:tcPr>
            <w:tcW w:w="2265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complain</w:t>
            </w:r>
          </w:p>
        </w:tc>
        <w:tc>
          <w:tcPr>
            <w:tcW w:w="2265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doubt</w:t>
            </w:r>
          </w:p>
        </w:tc>
        <w:tc>
          <w:tcPr>
            <w:tcW w:w="2266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put</w:t>
            </w:r>
          </w:p>
        </w:tc>
        <w:tc>
          <w:tcPr>
            <w:tcW w:w="2266" w:type="dxa"/>
          </w:tcPr>
          <w:p w:rsidR="007E7FE3" w:rsidRDefault="007E7FE3" w:rsidP="007E7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t>comply</w:t>
            </w:r>
          </w:p>
        </w:tc>
      </w:tr>
    </w:tbl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E7FE3" w:rsidRDefault="007E7FE3" w:rsidP="007E7F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7E7FE3" w:rsidRPr="007E7FE3" w:rsidRDefault="007E7FE3" w:rsidP="007E7F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does the CJEU do?</w:t>
      </w: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CJEU 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(1)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rulings on cases brought before it. The most common types of case are:</w:t>
      </w:r>
    </w:p>
    <w:p w:rsidR="007E7FE3" w:rsidRPr="007E7FE3" w:rsidRDefault="007E7FE3" w:rsidP="007E7F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annulling EU legal acts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– if an EU act is believed to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(2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EU treaties or fundamental rights, the Court can be asked to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(3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– by an EU government, the Council of the EU, the European Commission or (in some cases) the European Parliament.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Private individuals can also ask the Court to annul an EU act that directly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(4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them.</w:t>
      </w:r>
    </w:p>
    <w:p w:rsidR="007E7FE3" w:rsidRPr="007E7FE3" w:rsidRDefault="007E7FE3" w:rsidP="007E7F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interpreting</w:t>
      </w:r>
      <w:proofErr w:type="gramEnd"/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the law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– national courts of EU countries are required to ensure EU law is properly applied, but courts in different countries might interpret it differently. If a national court is in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(5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about the interpretation or validity of an EU law, it can ask the Court for clarification. The same mechanism can be used to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(6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whether a national law or practice is compatible with EU law.</w:t>
      </w:r>
    </w:p>
    <w:p w:rsidR="007E7FE3" w:rsidRPr="007E7FE3" w:rsidRDefault="007E7FE3" w:rsidP="007E7F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ensuring</w:t>
      </w:r>
      <w:proofErr w:type="gramEnd"/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the EU takes action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– the Parliament, Council and Commission must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(7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certain decisions under certain circumstances. If they don't, EU governments, other EU institutions or (under certain conditions) individuals or companies can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(8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 the Court.</w:t>
      </w:r>
    </w:p>
    <w:p w:rsidR="007E7FE3" w:rsidRDefault="007E7FE3" w:rsidP="007E7F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sanctioning EU institutions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(actions for damages) – any person or company who has had their interests 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(9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as a result of the action or inaction of the EU or its staff can 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(1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0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action against them through the Court.</w:t>
      </w:r>
    </w:p>
    <w:p w:rsidR="007E7FE3" w:rsidRDefault="007E7FE3" w:rsidP="007E7F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enforcing</w:t>
      </w:r>
      <w:proofErr w:type="gramEnd"/>
      <w:r w:rsidRPr="007E7FE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the law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 – this type of case is taken against a national government for failing to 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(1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1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with EU law. Can be started by the European Commission or another EU country. If the country is found to be at fault, it must 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___________ (1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2</w:t>
      </w:r>
      <w:r w:rsidR="006105F0" w:rsidRP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)</w:t>
      </w:r>
      <w:r w:rsidR="006105F0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Pr="007E7FE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things right at once, or risk a second case being brought, which may result in a fine.</w:t>
      </w:r>
    </w:p>
    <w:p w:rsidR="006105F0" w:rsidRPr="007E7FE3" w:rsidRDefault="006105F0" w:rsidP="006105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E7FE3" w:rsidRPr="007E7FE3" w:rsidRDefault="007E7FE3" w:rsidP="007E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802ED" w:rsidRPr="00931112" w:rsidRDefault="00931112" w:rsidP="007E7FE3">
      <w:pPr>
        <w:spacing w:after="0" w:line="240" w:lineRule="auto"/>
        <w:rPr>
          <w:lang w:val="en-GB"/>
        </w:rPr>
      </w:pPr>
      <w:hyperlink r:id="rId6" w:history="1">
        <w:r w:rsidR="007E7FE3" w:rsidRPr="00931112">
          <w:rPr>
            <w:rStyle w:val="Hyperlink"/>
            <w:color w:val="auto"/>
            <w:u w:val="none"/>
            <w:lang w:val="en-GB"/>
          </w:rPr>
          <w:t>http://www.bmas.de/SharedDocs/Bilder/EN/Topics/Social-Europe-and-international-Affairs/european-court-of-justice.jpg;jsessionid=0C314CDE30AD794D64183821B760F069?__blob=poster&amp;v=3</w:t>
        </w:r>
      </w:hyperlink>
    </w:p>
    <w:p w:rsidR="007E7FE3" w:rsidRPr="007E7FE3" w:rsidRDefault="007E7FE3" w:rsidP="007E7FE3">
      <w:pPr>
        <w:spacing w:after="0" w:line="240" w:lineRule="auto"/>
        <w:rPr>
          <w:lang w:val="en-GB"/>
        </w:rPr>
      </w:pPr>
      <w:bookmarkStart w:id="0" w:name="_GoBack"/>
      <w:bookmarkEnd w:id="0"/>
      <w:r w:rsidRPr="007E7FE3">
        <w:rPr>
          <w:lang w:val="en-GB"/>
        </w:rPr>
        <w:t>http://europa.eu/rapid/press-release_MEMO-17-1935_en.htm</w:t>
      </w:r>
    </w:p>
    <w:sectPr w:rsidR="007E7FE3" w:rsidRPr="007E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2A7F"/>
    <w:multiLevelType w:val="multilevel"/>
    <w:tmpl w:val="092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C7A97"/>
    <w:multiLevelType w:val="multilevel"/>
    <w:tmpl w:val="6D9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19CD"/>
    <w:multiLevelType w:val="multilevel"/>
    <w:tmpl w:val="0076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92B74"/>
    <w:multiLevelType w:val="multilevel"/>
    <w:tmpl w:val="6FC0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E3"/>
    <w:rsid w:val="001D4066"/>
    <w:rsid w:val="00465A77"/>
    <w:rsid w:val="005802ED"/>
    <w:rsid w:val="006105F0"/>
    <w:rsid w:val="00790F0B"/>
    <w:rsid w:val="007E7FE3"/>
    <w:rsid w:val="00931112"/>
    <w:rsid w:val="00B009D6"/>
    <w:rsid w:val="00E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97FF-1B64-453F-ADA9-46DE115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7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F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E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E7FE3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FE3"/>
    <w:rPr>
      <w:color w:val="0000FF"/>
      <w:u w:val="single"/>
    </w:rPr>
  </w:style>
  <w:style w:type="table" w:styleId="TableGrid">
    <w:name w:val="Table Grid"/>
    <w:basedOn w:val="TableNormal"/>
    <w:uiPriority w:val="39"/>
    <w:rsid w:val="007E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as.de/SharedDocs/Bilder/EN/Topics/Social-Europe-and-international-Affairs/european-court-of-justice.jpg;jsessionid=0C314CDE30AD794D64183821B760F069?__blob=poster&amp;v=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Strakova</cp:lastModifiedBy>
  <cp:revision>8</cp:revision>
  <dcterms:created xsi:type="dcterms:W3CDTF">2017-11-07T11:15:00Z</dcterms:created>
  <dcterms:modified xsi:type="dcterms:W3CDTF">2017-11-07T11:44:00Z</dcterms:modified>
</cp:coreProperties>
</file>