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694E" w14:textId="77777777" w:rsidR="00DB5B3A" w:rsidRPr="00DB5B3A" w:rsidRDefault="00DB5B3A" w:rsidP="00DB5B3A">
      <w:pPr>
        <w:widowControl/>
        <w:shd w:val="clear" w:color="auto" w:fill="CCCCCC"/>
        <w:autoSpaceDE/>
        <w:autoSpaceDN/>
        <w:adjustRightInd/>
        <w:jc w:val="center"/>
        <w:rPr>
          <w:rFonts w:ascii="Tahoma" w:hAnsi="Tahoma" w:cs="Tahoma"/>
        </w:rPr>
      </w:pPr>
    </w:p>
    <w:p w14:paraId="6AFB8896" w14:textId="0E002B36" w:rsidR="00DB5B3A" w:rsidRPr="00DB5B3A" w:rsidRDefault="00D77CCB" w:rsidP="00DB5B3A">
      <w:pPr>
        <w:keepNext/>
        <w:widowControl/>
        <w:shd w:val="clear" w:color="auto" w:fill="CCCCCC"/>
        <w:autoSpaceDE/>
        <w:autoSpaceDN/>
        <w:adjustRightInd/>
        <w:jc w:val="center"/>
        <w:outlineLvl w:val="1"/>
        <w:rPr>
          <w:rFonts w:ascii="Tahoma" w:hAnsi="Tahoma" w:cs="Tahoma"/>
          <w:b/>
          <w:bCs/>
          <w:caps/>
          <w:snapToGrid w:val="0"/>
          <w:color w:val="000000"/>
          <w:sz w:val="28"/>
        </w:rPr>
      </w:pPr>
      <w:r>
        <w:rPr>
          <w:rFonts w:ascii="Tahoma" w:hAnsi="Tahoma" w:cs="Tahoma"/>
          <w:b/>
          <w:bCs/>
          <w:caps/>
          <w:sz w:val="28"/>
        </w:rPr>
        <w:t>PSY</w:t>
      </w:r>
      <w:r w:rsidR="00DB5B3A">
        <w:rPr>
          <w:rFonts w:ascii="Tahoma" w:hAnsi="Tahoma" w:cs="Tahoma"/>
          <w:b/>
          <w:bCs/>
          <w:caps/>
          <w:sz w:val="28"/>
        </w:rPr>
        <w:t>146</w:t>
      </w:r>
      <w:r w:rsidR="009A2E76">
        <w:rPr>
          <w:rFonts w:ascii="Tahoma" w:hAnsi="Tahoma" w:cs="Tahoma"/>
          <w:b/>
          <w:bCs/>
          <w:caps/>
          <w:sz w:val="28"/>
        </w:rPr>
        <w:t> </w:t>
      </w:r>
      <w:r w:rsidR="00DB5B3A">
        <w:rPr>
          <w:rFonts w:ascii="Tahoma" w:hAnsi="Tahoma" w:cs="Tahoma"/>
          <w:b/>
          <w:bCs/>
          <w:caps/>
          <w:snapToGrid w:val="0"/>
          <w:color w:val="000000"/>
          <w:sz w:val="28"/>
        </w:rPr>
        <w:t>DUŠEVNÍ HYGIENA</w:t>
      </w:r>
    </w:p>
    <w:p w14:paraId="4EB3C59F" w14:textId="77777777" w:rsidR="00DB5B3A" w:rsidRPr="00DB5B3A" w:rsidRDefault="00DB5B3A" w:rsidP="00DB5B3A">
      <w:pPr>
        <w:widowControl/>
        <w:shd w:val="clear" w:color="auto" w:fill="CCCCCC"/>
        <w:tabs>
          <w:tab w:val="left" w:pos="5025"/>
          <w:tab w:val="right" w:pos="8931"/>
        </w:tabs>
        <w:autoSpaceDE/>
        <w:autoSpaceDN/>
        <w:adjustRightInd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ab/>
      </w:r>
    </w:p>
    <w:p w14:paraId="61B14A96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>Katedra psychologie</w:t>
      </w:r>
    </w:p>
    <w:p w14:paraId="698756EC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>Fakulta sociálních studií MU</w:t>
      </w:r>
    </w:p>
    <w:p w14:paraId="081E944C" w14:textId="77777777" w:rsidR="00DB5B3A" w:rsidRPr="00DB5B3A" w:rsidRDefault="00516F2D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</w:t>
      </w:r>
      <w:r w:rsidR="0060621E">
        <w:rPr>
          <w:rFonts w:ascii="Tahoma" w:hAnsi="Tahoma" w:cs="Tahoma"/>
          <w:sz w:val="24"/>
          <w:szCs w:val="24"/>
        </w:rPr>
        <w:t>7</w:t>
      </w:r>
    </w:p>
    <w:p w14:paraId="182BE50E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</w:rPr>
      </w:pPr>
    </w:p>
    <w:p w14:paraId="66FEFB76" w14:textId="77777777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rPr>
          <w:rFonts w:ascii="Tahoma" w:hAnsi="Tahoma" w:cs="Tahoma"/>
        </w:rPr>
      </w:pPr>
    </w:p>
    <w:p w14:paraId="5F01D29B" w14:textId="1D9CB376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jc w:val="right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Aktualizováno: </w:t>
      </w:r>
      <w:r w:rsidR="00095502">
        <w:rPr>
          <w:rFonts w:ascii="Tahoma" w:hAnsi="Tahoma" w:cs="Tahoma"/>
        </w:rPr>
        <w:t>6</w:t>
      </w:r>
      <w:r w:rsidRPr="00DB5B3A">
        <w:rPr>
          <w:rFonts w:ascii="Tahoma" w:hAnsi="Tahoma" w:cs="Tahoma"/>
        </w:rPr>
        <w:t xml:space="preserve">. </w:t>
      </w:r>
      <w:r w:rsidR="00095502">
        <w:rPr>
          <w:rFonts w:ascii="Tahoma" w:hAnsi="Tahoma" w:cs="Tahoma"/>
        </w:rPr>
        <w:t>9</w:t>
      </w:r>
      <w:r w:rsidR="00A30345">
        <w:rPr>
          <w:rFonts w:ascii="Tahoma" w:hAnsi="Tahoma" w:cs="Tahoma"/>
        </w:rPr>
        <w:t>. 20</w:t>
      </w:r>
      <w:r w:rsidR="007F71CB">
        <w:rPr>
          <w:rFonts w:ascii="Tahoma" w:hAnsi="Tahoma" w:cs="Tahoma"/>
        </w:rPr>
        <w:t>1</w:t>
      </w:r>
      <w:r w:rsidR="0060621E">
        <w:rPr>
          <w:rFonts w:ascii="Tahoma" w:hAnsi="Tahoma" w:cs="Tahoma"/>
        </w:rPr>
        <w:t>7</w:t>
      </w:r>
    </w:p>
    <w:p w14:paraId="63F95DFF" w14:textId="77777777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rPr>
          <w:rFonts w:ascii="Tahoma" w:hAnsi="Tahoma" w:cs="Tahoma"/>
          <w:b/>
          <w:color w:val="FF0000"/>
        </w:rPr>
      </w:pPr>
    </w:p>
    <w:p w14:paraId="7097E9BC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 w:rsidRPr="00451AF7">
        <w:rPr>
          <w:rFonts w:ascii="Tahoma" w:hAnsi="Tahoma" w:cs="Tahoma"/>
          <w:b/>
          <w:sz w:val="24"/>
          <w:szCs w:val="24"/>
          <w:highlight w:val="lightGray"/>
        </w:rPr>
        <w:t>Základní informace</w:t>
      </w:r>
    </w:p>
    <w:p w14:paraId="0EEEB2EF" w14:textId="77777777" w:rsidR="00EE0CCF" w:rsidRPr="00DB5B3A" w:rsidRDefault="00EE0CCF">
      <w:pPr>
        <w:rPr>
          <w:rFonts w:ascii="Tahoma" w:hAnsi="Tahoma" w:cs="Tahoma"/>
          <w:sz w:val="24"/>
          <w:szCs w:val="24"/>
        </w:rPr>
      </w:pPr>
    </w:p>
    <w:p w14:paraId="76532202" w14:textId="77777777" w:rsidR="00EE0CCF" w:rsidRPr="00516F2D" w:rsidRDefault="00DA5932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Forma u</w:t>
      </w:r>
      <w:r w:rsidR="00EE0CCF" w:rsidRPr="00DB5B3A">
        <w:rPr>
          <w:rFonts w:ascii="Tahoma" w:hAnsi="Tahoma" w:cs="Tahoma"/>
          <w:b/>
          <w:bCs/>
        </w:rPr>
        <w:t>končení:</w:t>
      </w:r>
      <w:r w:rsidR="00681E91">
        <w:rPr>
          <w:rFonts w:ascii="Tahoma" w:hAnsi="Tahoma" w:cs="Tahoma"/>
          <w:bCs/>
        </w:rPr>
        <w:t xml:space="preserve"> </w:t>
      </w:r>
      <w:r w:rsidR="000E132B">
        <w:rPr>
          <w:rFonts w:ascii="Tahoma" w:hAnsi="Tahoma" w:cs="Tahoma"/>
          <w:bCs/>
        </w:rPr>
        <w:t>kolokvium</w:t>
      </w:r>
    </w:p>
    <w:p w14:paraId="6E4CA6DA" w14:textId="77777777" w:rsidR="00EE0CCF" w:rsidRDefault="00EE0CCF">
      <w:pPr>
        <w:rPr>
          <w:rFonts w:ascii="Tahoma" w:hAnsi="Tahoma" w:cs="Tahoma"/>
        </w:rPr>
      </w:pPr>
      <w:r w:rsidRPr="00DB5B3A">
        <w:rPr>
          <w:rFonts w:ascii="Tahoma" w:hAnsi="Tahoma" w:cs="Tahoma"/>
          <w:b/>
          <w:bCs/>
        </w:rPr>
        <w:t>Počet kreditů:</w:t>
      </w:r>
      <w:r w:rsidR="000E132B">
        <w:rPr>
          <w:rFonts w:ascii="Tahoma" w:hAnsi="Tahoma" w:cs="Tahoma"/>
        </w:rPr>
        <w:t xml:space="preserve"> 3</w:t>
      </w:r>
    </w:p>
    <w:p w14:paraId="0DA9EA6A" w14:textId="77777777" w:rsidR="00DA5932" w:rsidRPr="00DA5932" w:rsidRDefault="00DA5932">
      <w:pPr>
        <w:rPr>
          <w:rFonts w:ascii="Tahoma" w:hAnsi="Tahoma" w:cs="Tahoma"/>
          <w:b/>
        </w:rPr>
      </w:pPr>
      <w:r w:rsidRPr="00DA5932">
        <w:rPr>
          <w:rFonts w:ascii="Tahoma" w:hAnsi="Tahoma" w:cs="Tahoma"/>
          <w:b/>
        </w:rPr>
        <w:t>Garance:</w:t>
      </w:r>
    </w:p>
    <w:p w14:paraId="4A92A9AB" w14:textId="77777777" w:rsidR="00DA5932" w:rsidRPr="00DB5B3A" w:rsidRDefault="00DA5932" w:rsidP="00570464">
      <w:pPr>
        <w:ind w:left="284"/>
        <w:rPr>
          <w:rFonts w:ascii="Tahoma" w:hAnsi="Tahoma" w:cs="Tahoma"/>
        </w:rPr>
      </w:pPr>
      <w:r w:rsidRPr="00DB5B3A">
        <w:rPr>
          <w:rFonts w:ascii="Tahoma" w:hAnsi="Tahoma" w:cs="Tahoma"/>
        </w:rPr>
        <w:t>Mgr. Tomáš Řiháček, Ph.D.</w:t>
      </w:r>
    </w:p>
    <w:p w14:paraId="7783D1B2" w14:textId="77777777" w:rsidR="00F830AA" w:rsidRPr="00DB5B3A" w:rsidRDefault="00EE0CCF" w:rsidP="00F830AA">
      <w:pPr>
        <w:rPr>
          <w:rFonts w:ascii="Tahoma" w:hAnsi="Tahoma" w:cs="Tahoma"/>
        </w:rPr>
      </w:pPr>
      <w:r w:rsidRPr="00DB5B3A">
        <w:rPr>
          <w:rFonts w:ascii="Tahoma" w:hAnsi="Tahoma" w:cs="Tahoma"/>
          <w:b/>
          <w:bCs/>
        </w:rPr>
        <w:t>Vyučující:</w:t>
      </w:r>
    </w:p>
    <w:p w14:paraId="17108BEF" w14:textId="351F0708" w:rsidR="007F71CB" w:rsidRDefault="000763B3" w:rsidP="007F71CB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PhDr. Roman Hytych, Ph.D.</w:t>
      </w:r>
    </w:p>
    <w:p w14:paraId="025D8431" w14:textId="0E152E52" w:rsidR="00095502" w:rsidRDefault="00095502" w:rsidP="007F71CB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Mgr. Jana Kostínková, Ph.D.</w:t>
      </w:r>
    </w:p>
    <w:p w14:paraId="70D50372" w14:textId="77777777" w:rsidR="00A44C28" w:rsidRDefault="00A44C28" w:rsidP="007F71CB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MUDr. Jan Roubal, Ph.D.</w:t>
      </w:r>
    </w:p>
    <w:p w14:paraId="36F23263" w14:textId="77777777" w:rsidR="00F830AA" w:rsidRPr="00DB5B3A" w:rsidRDefault="00F830AA" w:rsidP="00F830AA">
      <w:pPr>
        <w:ind w:left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Mgr. </w:t>
      </w:r>
      <w:r w:rsidR="00EE0CCF" w:rsidRPr="00DB5B3A">
        <w:rPr>
          <w:rFonts w:ascii="Tahoma" w:hAnsi="Tahoma" w:cs="Tahoma"/>
        </w:rPr>
        <w:t>Tomáš Řiháček</w:t>
      </w:r>
      <w:r w:rsidR="00BD4B16" w:rsidRPr="00DB5B3A">
        <w:rPr>
          <w:rFonts w:ascii="Tahoma" w:hAnsi="Tahoma" w:cs="Tahoma"/>
        </w:rPr>
        <w:t>, Ph.D.</w:t>
      </w:r>
    </w:p>
    <w:p w14:paraId="0483D11E" w14:textId="77777777" w:rsidR="00EE0CCF" w:rsidRDefault="00EE0CCF">
      <w:pPr>
        <w:rPr>
          <w:rFonts w:ascii="Tahoma" w:hAnsi="Tahoma" w:cs="Tahoma"/>
        </w:rPr>
      </w:pPr>
    </w:p>
    <w:p w14:paraId="4FFA1482" w14:textId="77777777" w:rsidR="00DA5932" w:rsidRPr="00DA5932" w:rsidRDefault="00DA5932">
      <w:pPr>
        <w:rPr>
          <w:rFonts w:ascii="Tahoma" w:hAnsi="Tahoma" w:cs="Tahoma"/>
          <w:b/>
        </w:rPr>
      </w:pPr>
      <w:r w:rsidRPr="00DA5932">
        <w:rPr>
          <w:rFonts w:ascii="Tahoma" w:hAnsi="Tahoma" w:cs="Tahoma"/>
          <w:b/>
        </w:rPr>
        <w:t>Anotace</w:t>
      </w:r>
    </w:p>
    <w:p w14:paraId="47F1AA4D" w14:textId="77777777" w:rsidR="000B66A1" w:rsidRDefault="00EE0CCF">
      <w:pPr>
        <w:jc w:val="both"/>
        <w:rPr>
          <w:rFonts w:ascii="Tahoma" w:hAnsi="Tahoma" w:cs="Tahoma"/>
        </w:rPr>
      </w:pPr>
      <w:r w:rsidRPr="00DA5932">
        <w:rPr>
          <w:rFonts w:ascii="Tahoma" w:hAnsi="Tahoma" w:cs="Tahoma"/>
          <w:bCs/>
        </w:rPr>
        <w:t>Cíl</w:t>
      </w:r>
      <w:r w:rsidRPr="00DB5B3A">
        <w:rPr>
          <w:rFonts w:ascii="Tahoma" w:hAnsi="Tahoma" w:cs="Tahoma"/>
        </w:rPr>
        <w:t xml:space="preserve"> tohoto </w:t>
      </w:r>
      <w:r w:rsidR="0015346F" w:rsidRPr="00DB5B3A">
        <w:rPr>
          <w:rFonts w:ascii="Tahoma" w:hAnsi="Tahoma" w:cs="Tahoma"/>
        </w:rPr>
        <w:t>předmětu</w:t>
      </w:r>
      <w:r w:rsidRPr="00DB5B3A">
        <w:rPr>
          <w:rFonts w:ascii="Tahoma" w:hAnsi="Tahoma" w:cs="Tahoma"/>
        </w:rPr>
        <w:t xml:space="preserve"> </w:t>
      </w:r>
      <w:r w:rsidR="00DA5932">
        <w:rPr>
          <w:rFonts w:ascii="Tahoma" w:hAnsi="Tahoma" w:cs="Tahoma"/>
        </w:rPr>
        <w:t xml:space="preserve">je především praktický: </w:t>
      </w:r>
      <w:r w:rsidR="00DA5932" w:rsidRPr="00DA5932">
        <w:rPr>
          <w:rFonts w:ascii="Tahoma" w:hAnsi="Tahoma" w:cs="Tahoma"/>
        </w:rPr>
        <w:t>nabídnout prostor pro sebepoznávání</w:t>
      </w:r>
      <w:r w:rsidR="000B66A1">
        <w:rPr>
          <w:rFonts w:ascii="Tahoma" w:hAnsi="Tahoma" w:cs="Tahoma"/>
        </w:rPr>
        <w:t xml:space="preserve"> a sdílení zkušeností</w:t>
      </w:r>
      <w:r w:rsidR="00DA5932" w:rsidRPr="00DA5932">
        <w:rPr>
          <w:rFonts w:ascii="Tahoma" w:hAnsi="Tahoma" w:cs="Tahoma"/>
        </w:rPr>
        <w:t xml:space="preserve">, podnítit otevřenost k novým zkušenostem a k hledání svých vlastních </w:t>
      </w:r>
      <w:r w:rsidR="007F71CB">
        <w:rPr>
          <w:rFonts w:ascii="Tahoma" w:hAnsi="Tahoma" w:cs="Tahoma"/>
        </w:rPr>
        <w:t xml:space="preserve">cest a </w:t>
      </w:r>
      <w:r w:rsidR="00DA5932" w:rsidRPr="00DA5932">
        <w:rPr>
          <w:rFonts w:ascii="Tahoma" w:hAnsi="Tahoma" w:cs="Tahoma"/>
        </w:rPr>
        <w:t>způsobů duševní hygieny</w:t>
      </w:r>
      <w:r w:rsidR="00DA5932">
        <w:rPr>
          <w:rFonts w:ascii="Tahoma" w:hAnsi="Tahoma" w:cs="Tahoma"/>
        </w:rPr>
        <w:t xml:space="preserve">. Předmět je postaven na </w:t>
      </w:r>
      <w:r w:rsidR="007F71CB">
        <w:rPr>
          <w:rFonts w:ascii="Tahoma" w:hAnsi="Tahoma" w:cs="Tahoma"/>
        </w:rPr>
        <w:t>prožitkovém</w:t>
      </w:r>
      <w:r w:rsidR="00DA5932">
        <w:rPr>
          <w:rFonts w:ascii="Tahoma" w:hAnsi="Tahoma" w:cs="Tahoma"/>
        </w:rPr>
        <w:t xml:space="preserve"> přístupu k duševní hygieně a využívá praktických cvičení (nácvik relaxačních technik apod.), reflektovaného prožitku a diskuzí. Teoretické vstupy jsou zařazovány tak, aby podpořily praktický cíl předmětu. Vzhledem </w:t>
      </w:r>
      <w:r w:rsidR="000B66A1">
        <w:rPr>
          <w:rFonts w:ascii="Tahoma" w:hAnsi="Tahoma" w:cs="Tahoma"/>
        </w:rPr>
        <w:t>k tomu, že účinnost nabízených postupů závisí na jejich systematickém uplatňování, budou studující vedeni k aktivnímu a systematickému praktikování vybraných postupů během semestru.</w:t>
      </w:r>
    </w:p>
    <w:p w14:paraId="1D1F151B" w14:textId="77777777" w:rsidR="00DA5932" w:rsidRPr="00DB5B3A" w:rsidRDefault="00DA5932">
      <w:pPr>
        <w:jc w:val="both"/>
        <w:rPr>
          <w:rFonts w:ascii="Tahoma" w:hAnsi="Tahoma" w:cs="Tahoma"/>
        </w:rPr>
      </w:pPr>
    </w:p>
    <w:p w14:paraId="4C796B13" w14:textId="77777777" w:rsidR="00EE0CCF" w:rsidRPr="00DB5B3A" w:rsidRDefault="00EE0CCF">
      <w:pPr>
        <w:rPr>
          <w:rFonts w:ascii="Tahoma" w:hAnsi="Tahoma" w:cs="Tahoma"/>
          <w:b/>
          <w:bCs/>
        </w:rPr>
      </w:pPr>
      <w:r w:rsidRPr="00DB5B3A">
        <w:rPr>
          <w:rFonts w:ascii="Tahoma" w:hAnsi="Tahoma" w:cs="Tahoma"/>
          <w:b/>
          <w:bCs/>
        </w:rPr>
        <w:t>Organizace výuky</w:t>
      </w:r>
    </w:p>
    <w:p w14:paraId="690D8F91" w14:textId="77777777" w:rsidR="00ED03A2" w:rsidRDefault="007B6C5A" w:rsidP="00ED03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Výuka není formálně členěna na přednáškovou a seminární část. Všechn</w:t>
      </w:r>
      <w:r w:rsidR="00ED03A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setkání mají charakter </w:t>
      </w:r>
      <w:r w:rsidR="00ED03A2">
        <w:rPr>
          <w:rFonts w:ascii="Tahoma" w:hAnsi="Tahoma" w:cs="Tahoma"/>
        </w:rPr>
        <w:t xml:space="preserve">seminářů </w:t>
      </w:r>
      <w:r>
        <w:rPr>
          <w:rFonts w:ascii="Tahoma" w:hAnsi="Tahoma" w:cs="Tahoma"/>
        </w:rPr>
        <w:t xml:space="preserve">(s případnými krátkými teoretickými </w:t>
      </w:r>
      <w:r w:rsidR="00ED03A2">
        <w:rPr>
          <w:rFonts w:ascii="Tahoma" w:hAnsi="Tahoma" w:cs="Tahoma"/>
        </w:rPr>
        <w:t>vstupy</w:t>
      </w:r>
      <w:r>
        <w:rPr>
          <w:rFonts w:ascii="Tahoma" w:hAnsi="Tahoma" w:cs="Tahoma"/>
        </w:rPr>
        <w:t>).</w:t>
      </w:r>
      <w:r w:rsidR="00ED03A2">
        <w:rPr>
          <w:rFonts w:ascii="Tahoma" w:hAnsi="Tahoma" w:cs="Tahoma"/>
        </w:rPr>
        <w:t xml:space="preserve"> Výuka probíhá </w:t>
      </w:r>
      <w:r w:rsidR="00F30BB0">
        <w:rPr>
          <w:rFonts w:ascii="Tahoma" w:hAnsi="Tahoma" w:cs="Tahoma"/>
        </w:rPr>
        <w:t xml:space="preserve">jednou </w:t>
      </w:r>
      <w:r w:rsidR="00ED03A2">
        <w:rPr>
          <w:rFonts w:ascii="Tahoma" w:hAnsi="Tahoma" w:cs="Tahoma"/>
        </w:rPr>
        <w:t>týdně</w:t>
      </w:r>
      <w:r w:rsidR="00F30BB0">
        <w:rPr>
          <w:rFonts w:ascii="Tahoma" w:hAnsi="Tahoma" w:cs="Tahoma"/>
        </w:rPr>
        <w:t xml:space="preserve">, délka semináře je 90 min. </w:t>
      </w:r>
      <w:r w:rsidR="00ED03A2">
        <w:rPr>
          <w:rFonts w:ascii="Tahoma" w:hAnsi="Tahoma" w:cs="Tahoma"/>
        </w:rPr>
        <w:t xml:space="preserve">Vzhledem k interaktivnímu způsobu výuky </w:t>
      </w:r>
      <w:r w:rsidR="00B5120E">
        <w:rPr>
          <w:rFonts w:ascii="Tahoma" w:hAnsi="Tahoma" w:cs="Tahoma"/>
        </w:rPr>
        <w:t>vy</w:t>
      </w:r>
      <w:r w:rsidR="00ED03A2">
        <w:rPr>
          <w:rFonts w:ascii="Tahoma" w:hAnsi="Tahoma" w:cs="Tahoma"/>
        </w:rPr>
        <w:t>ž</w:t>
      </w:r>
      <w:r w:rsidR="00B5120E">
        <w:rPr>
          <w:rFonts w:ascii="Tahoma" w:hAnsi="Tahoma" w:cs="Tahoma"/>
        </w:rPr>
        <w:t>a</w:t>
      </w:r>
      <w:r w:rsidR="00ED03A2">
        <w:rPr>
          <w:rFonts w:ascii="Tahoma" w:hAnsi="Tahoma" w:cs="Tahoma"/>
        </w:rPr>
        <w:t>d</w:t>
      </w:r>
      <w:r w:rsidR="00B5120E">
        <w:rPr>
          <w:rFonts w:ascii="Tahoma" w:hAnsi="Tahoma" w:cs="Tahoma"/>
        </w:rPr>
        <w:t>uje</w:t>
      </w:r>
      <w:r w:rsidR="00ED03A2">
        <w:rPr>
          <w:rFonts w:ascii="Tahoma" w:hAnsi="Tahoma" w:cs="Tahoma"/>
        </w:rPr>
        <w:t xml:space="preserve">me </w:t>
      </w:r>
      <w:r w:rsidR="00B5120E">
        <w:rPr>
          <w:rFonts w:ascii="Tahoma" w:hAnsi="Tahoma" w:cs="Tahoma"/>
        </w:rPr>
        <w:t xml:space="preserve">u </w:t>
      </w:r>
      <w:r w:rsidR="00ED03A2">
        <w:rPr>
          <w:rFonts w:ascii="Tahoma" w:hAnsi="Tahoma" w:cs="Tahoma"/>
        </w:rPr>
        <w:t>všech</w:t>
      </w:r>
      <w:r w:rsidR="00B5120E">
        <w:rPr>
          <w:rFonts w:ascii="Tahoma" w:hAnsi="Tahoma" w:cs="Tahoma"/>
        </w:rPr>
        <w:t xml:space="preserve"> studujících</w:t>
      </w:r>
      <w:r w:rsidR="00ED03A2">
        <w:rPr>
          <w:rFonts w:ascii="Tahoma" w:hAnsi="Tahoma" w:cs="Tahoma"/>
        </w:rPr>
        <w:t xml:space="preserve"> dochvilnost</w:t>
      </w:r>
      <w:r w:rsidR="00B5120E">
        <w:rPr>
          <w:rFonts w:ascii="Tahoma" w:hAnsi="Tahoma" w:cs="Tahoma"/>
        </w:rPr>
        <w:t xml:space="preserve"> (pozdní příchod je automaticky chápán jako absence)</w:t>
      </w:r>
      <w:r w:rsidR="00ED03A2">
        <w:rPr>
          <w:rFonts w:ascii="Tahoma" w:hAnsi="Tahoma" w:cs="Tahoma"/>
        </w:rPr>
        <w:t>!</w:t>
      </w:r>
    </w:p>
    <w:p w14:paraId="48499B72" w14:textId="77777777" w:rsidR="00F30BB0" w:rsidRDefault="00F30BB0" w:rsidP="00ED03A2">
      <w:pPr>
        <w:jc w:val="both"/>
        <w:rPr>
          <w:rFonts w:ascii="Tahoma" w:hAnsi="Tahoma" w:cs="Tahoma"/>
        </w:rPr>
      </w:pPr>
    </w:p>
    <w:p w14:paraId="4ADD4239" w14:textId="77777777" w:rsidR="00B215F1" w:rsidRPr="00DB5B3A" w:rsidRDefault="00B215F1">
      <w:pPr>
        <w:rPr>
          <w:rFonts w:ascii="Tahoma" w:hAnsi="Tahoma" w:cs="Tahoma"/>
        </w:rPr>
      </w:pPr>
    </w:p>
    <w:p w14:paraId="25426E6F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Tematické okruhy</w:t>
      </w:r>
    </w:p>
    <w:p w14:paraId="0093571E" w14:textId="77777777" w:rsidR="001D26AF" w:rsidRDefault="001D26AF">
      <w:pPr>
        <w:rPr>
          <w:rFonts w:ascii="Tahoma" w:hAnsi="Tahoma" w:cs="Tahoma"/>
        </w:rPr>
      </w:pPr>
    </w:p>
    <w:p w14:paraId="2F81D59E" w14:textId="77777777" w:rsidR="00EC10FD" w:rsidRDefault="0061733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* </w:t>
      </w:r>
      <w:r w:rsidR="00EC10FD" w:rsidRPr="00617339">
        <w:rPr>
          <w:rFonts w:ascii="Tahoma" w:hAnsi="Tahoma" w:cs="Tahoma"/>
        </w:rPr>
        <w:t>Materiály označené hvězdičkou jsou dostupné v elektronické podobě v IS MU</w:t>
      </w:r>
      <w:r w:rsidRPr="00617339">
        <w:rPr>
          <w:rFonts w:ascii="Tahoma" w:hAnsi="Tahoma" w:cs="Tahoma"/>
        </w:rPr>
        <w:t>.</w:t>
      </w:r>
    </w:p>
    <w:p w14:paraId="22ECDF53" w14:textId="77777777" w:rsidR="00EC10FD" w:rsidRDefault="00EC10F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852"/>
        <w:gridCol w:w="6293"/>
        <w:gridCol w:w="1239"/>
      </w:tblGrid>
      <w:tr w:rsidR="00983756" w:rsidRPr="000E2F9B" w14:paraId="0CBCFFDA" w14:textId="77777777" w:rsidTr="000E2F9B">
        <w:trPr>
          <w:cantSplit/>
        </w:trPr>
        <w:tc>
          <w:tcPr>
            <w:tcW w:w="0" w:type="auto"/>
          </w:tcPr>
          <w:p w14:paraId="744038B8" w14:textId="77777777" w:rsidR="00983756" w:rsidRPr="000E2F9B" w:rsidRDefault="00983756" w:rsidP="000E2F9B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Týden</w:t>
            </w:r>
          </w:p>
        </w:tc>
        <w:tc>
          <w:tcPr>
            <w:tcW w:w="0" w:type="auto"/>
          </w:tcPr>
          <w:p w14:paraId="5ECCF0ED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Datum</w:t>
            </w:r>
          </w:p>
        </w:tc>
        <w:tc>
          <w:tcPr>
            <w:tcW w:w="0" w:type="auto"/>
          </w:tcPr>
          <w:p w14:paraId="7743A2EA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Téma</w:t>
            </w:r>
          </w:p>
        </w:tc>
        <w:tc>
          <w:tcPr>
            <w:tcW w:w="0" w:type="auto"/>
          </w:tcPr>
          <w:p w14:paraId="78CDDDA5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Vyučující</w:t>
            </w:r>
          </w:p>
        </w:tc>
      </w:tr>
      <w:tr w:rsidR="00983756" w:rsidRPr="000E2F9B" w14:paraId="23734C16" w14:textId="77777777" w:rsidTr="000E2F9B">
        <w:trPr>
          <w:cantSplit/>
        </w:trPr>
        <w:tc>
          <w:tcPr>
            <w:tcW w:w="0" w:type="auto"/>
          </w:tcPr>
          <w:p w14:paraId="49AFF9E1" w14:textId="77777777" w:rsidR="00983756" w:rsidRPr="000E2F9B" w:rsidRDefault="00983756" w:rsidP="000E2F9B">
            <w:pPr>
              <w:jc w:val="center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</w:tcPr>
          <w:p w14:paraId="7F12029A" w14:textId="77777777" w:rsidR="00983756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0621E">
              <w:rPr>
                <w:rFonts w:ascii="Tahoma" w:hAnsi="Tahoma" w:cs="Tahoma"/>
              </w:rPr>
              <w:t>8</w:t>
            </w:r>
            <w:r w:rsidR="00983756" w:rsidRPr="000E2F9B">
              <w:rPr>
                <w:rFonts w:ascii="Tahoma" w:hAnsi="Tahoma" w:cs="Tahoma"/>
              </w:rPr>
              <w:t>. 9.</w:t>
            </w:r>
          </w:p>
        </w:tc>
        <w:tc>
          <w:tcPr>
            <w:tcW w:w="0" w:type="auto"/>
          </w:tcPr>
          <w:p w14:paraId="70FAD44A" w14:textId="77777777" w:rsidR="00983756" w:rsidRPr="000E2F9B" w:rsidRDefault="00983756" w:rsidP="008075D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Úvodní setkání: osobní cíl</w:t>
            </w:r>
          </w:p>
          <w:p w14:paraId="61AF0EF2" w14:textId="77777777" w:rsidR="00983756" w:rsidRPr="000E2F9B" w:rsidRDefault="00983756" w:rsidP="008075D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Seznámení se s principy předmětu, </w:t>
            </w:r>
            <w:r w:rsidR="00D945A1" w:rsidRPr="000E2F9B">
              <w:rPr>
                <w:rFonts w:ascii="Tahoma" w:hAnsi="Tahoma" w:cs="Tahoma"/>
              </w:rPr>
              <w:t>uvedení</w:t>
            </w:r>
            <w:r w:rsidRPr="000E2F9B">
              <w:rPr>
                <w:rFonts w:ascii="Tahoma" w:hAnsi="Tahoma" w:cs="Tahoma"/>
              </w:rPr>
              <w:t xml:space="preserve"> do DH</w:t>
            </w:r>
            <w:r w:rsidR="008075D0" w:rsidRPr="000E2F9B">
              <w:rPr>
                <w:rFonts w:ascii="Tahoma" w:hAnsi="Tahoma" w:cs="Tahoma"/>
              </w:rPr>
              <w:t>;</w:t>
            </w:r>
            <w:r w:rsidR="00D945A1" w:rsidRPr="000E2F9B">
              <w:rPr>
                <w:rFonts w:ascii="Tahoma" w:hAnsi="Tahoma" w:cs="Tahoma"/>
              </w:rPr>
              <w:t xml:space="preserve"> zformulování osobního cíle.</w:t>
            </w:r>
          </w:p>
          <w:p w14:paraId="13DD41B1" w14:textId="77777777" w:rsidR="008075D0" w:rsidRPr="000E2F9B" w:rsidRDefault="008075D0" w:rsidP="000E2F9B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2A2DECBB" w14:textId="77777777" w:rsidR="008075D0" w:rsidRPr="000E2F9B" w:rsidRDefault="00AF671F" w:rsidP="000E2F9B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="001A0B39" w:rsidRPr="00087F6D">
              <w:rPr>
                <w:rFonts w:ascii="Tahoma" w:hAnsi="Tahoma" w:cs="Tahoma"/>
              </w:rPr>
              <w:t xml:space="preserve">Mellibruda, J. (1987). </w:t>
            </w:r>
            <w:r w:rsidR="001A0B39" w:rsidRPr="00087F6D">
              <w:rPr>
                <w:rFonts w:ascii="Tahoma" w:hAnsi="Tahoma" w:cs="Tahoma"/>
                <w:i/>
              </w:rPr>
              <w:t>Hľadanie seba samého</w:t>
            </w:r>
            <w:r w:rsidR="00AA2D96" w:rsidRPr="00087F6D">
              <w:rPr>
                <w:rFonts w:ascii="Tahoma" w:hAnsi="Tahoma" w:cs="Tahoma"/>
              </w:rPr>
              <w:t xml:space="preserve"> (část IKARO)</w:t>
            </w:r>
            <w:r w:rsidR="001A0B39" w:rsidRPr="00087F6D">
              <w:rPr>
                <w:rFonts w:ascii="Tahoma" w:hAnsi="Tahoma" w:cs="Tahoma"/>
              </w:rPr>
              <w:t>. Bratislava: Smena</w:t>
            </w:r>
            <w:r w:rsidR="001A0B39"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3EDF9C13" w14:textId="77777777" w:rsidR="00983756" w:rsidRPr="000E2F9B" w:rsidRDefault="00983756" w:rsidP="008075D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  <w:tr w:rsidR="00D933B8" w:rsidRPr="000E2F9B" w14:paraId="5B294DD4" w14:textId="77777777" w:rsidTr="00497915">
        <w:trPr>
          <w:cantSplit/>
        </w:trPr>
        <w:tc>
          <w:tcPr>
            <w:tcW w:w="0" w:type="auto"/>
          </w:tcPr>
          <w:p w14:paraId="193AB0E6" w14:textId="77777777" w:rsidR="00D933B8" w:rsidRPr="000E2F9B" w:rsidRDefault="00D933B8" w:rsidP="00D933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0" w:type="auto"/>
          </w:tcPr>
          <w:p w14:paraId="7BA13746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0621E">
              <w:rPr>
                <w:rFonts w:ascii="Tahoma" w:hAnsi="Tahoma" w:cs="Tahoma"/>
              </w:rPr>
              <w:t>5</w:t>
            </w:r>
            <w:r w:rsidRPr="000E2F9B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72D282D2" w14:textId="77777777" w:rsidR="00D933B8" w:rsidRPr="000E2F9B" w:rsidRDefault="00D933B8" w:rsidP="00D933B8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Psychosomatické souvislosti</w:t>
            </w:r>
          </w:p>
          <w:p w14:paraId="10F19F03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Demonstrace vzájemných souvislostí mezi tělesnými a duševními </w:t>
            </w:r>
            <w:r>
              <w:rPr>
                <w:rFonts w:ascii="Tahoma" w:hAnsi="Tahoma" w:cs="Tahoma"/>
              </w:rPr>
              <w:t xml:space="preserve">procesy formou imaginativních, </w:t>
            </w:r>
            <w:r w:rsidRPr="000E2F9B">
              <w:rPr>
                <w:rFonts w:ascii="Tahoma" w:hAnsi="Tahoma" w:cs="Tahoma"/>
              </w:rPr>
              <w:t xml:space="preserve">sugestivních </w:t>
            </w:r>
            <w:r>
              <w:rPr>
                <w:rFonts w:ascii="Tahoma" w:hAnsi="Tahoma" w:cs="Tahoma"/>
              </w:rPr>
              <w:t xml:space="preserve">a na tělo zaměřených </w:t>
            </w:r>
            <w:r w:rsidRPr="000E2F9B">
              <w:rPr>
                <w:rFonts w:ascii="Tahoma" w:hAnsi="Tahoma" w:cs="Tahoma"/>
              </w:rPr>
              <w:t>postupů.</w:t>
            </w:r>
          </w:p>
          <w:p w14:paraId="206DFF26" w14:textId="77777777" w:rsidR="00D933B8" w:rsidRPr="000E2F9B" w:rsidRDefault="00D933B8" w:rsidP="00D933B8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36E20C1A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Danzer, G. (2001). </w:t>
            </w:r>
            <w:r w:rsidRPr="000E2F9B">
              <w:rPr>
                <w:rFonts w:ascii="Tahoma" w:hAnsi="Tahoma" w:cs="Tahoma"/>
                <w:i/>
              </w:rPr>
              <w:t>Psychosomatika. Celostný pohled na zdraví těla i duše</w:t>
            </w:r>
            <w:r w:rsidRPr="000E2F9B">
              <w:rPr>
                <w:rFonts w:ascii="Tahoma" w:hAnsi="Tahoma" w:cs="Tahoma"/>
              </w:rPr>
              <w:t>. Praha: Portál. (s. 13-83)</w:t>
            </w:r>
          </w:p>
        </w:tc>
        <w:tc>
          <w:tcPr>
            <w:tcW w:w="0" w:type="auto"/>
          </w:tcPr>
          <w:p w14:paraId="18F71D3C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Řiháček</w:t>
            </w:r>
          </w:p>
        </w:tc>
      </w:tr>
      <w:tr w:rsidR="00CD61E0" w:rsidRPr="000E2F9B" w14:paraId="4804E549" w14:textId="77777777" w:rsidTr="000E2F9B">
        <w:trPr>
          <w:cantSplit/>
        </w:trPr>
        <w:tc>
          <w:tcPr>
            <w:tcW w:w="0" w:type="auto"/>
          </w:tcPr>
          <w:p w14:paraId="5A9B9F59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0" w:type="auto"/>
          </w:tcPr>
          <w:p w14:paraId="1F3CF14D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0E2F9B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10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0001D3E5" w14:textId="77777777" w:rsidR="00CD61E0" w:rsidRPr="000E2F9B" w:rsidRDefault="00CD61E0" w:rsidP="00CD61E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Relaxační techniky</w:t>
            </w:r>
          </w:p>
          <w:p w14:paraId="612A9F27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Stres, základní</w:t>
            </w:r>
            <w:r w:rsidRPr="000E2F9B">
              <w:rPr>
                <w:rFonts w:ascii="Tahoma" w:hAnsi="Tahoma" w:cs="Tahoma"/>
              </w:rPr>
              <w:t xml:space="preserve"> principy relaxačních postupů, ochutnávka hlavních technik (progresivní relaxace, autogenní trénink).</w:t>
            </w:r>
          </w:p>
          <w:p w14:paraId="3B288664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1CB88F42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Drotárová, E., Drotárová, L. (2003). </w:t>
            </w:r>
            <w:r w:rsidRPr="000E2F9B">
              <w:rPr>
                <w:rFonts w:ascii="Tahoma" w:hAnsi="Tahoma" w:cs="Tahoma"/>
                <w:i/>
              </w:rPr>
              <w:t>Relaxační metody</w:t>
            </w:r>
            <w:r w:rsidRPr="000E2F9B">
              <w:rPr>
                <w:rFonts w:ascii="Tahoma" w:hAnsi="Tahoma" w:cs="Tahoma"/>
              </w:rPr>
              <w:t>. Praha: Epocha.</w:t>
            </w:r>
          </w:p>
          <w:p w14:paraId="6F5CA426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Nešpor, K. (1998). </w:t>
            </w:r>
            <w:r w:rsidRPr="000E2F9B">
              <w:rPr>
                <w:rFonts w:ascii="Tahoma" w:hAnsi="Tahoma" w:cs="Tahoma"/>
                <w:i/>
              </w:rPr>
              <w:t>Uvolněně a s přehledem. Relaxace a meditace pro moderního člověka</w:t>
            </w:r>
            <w:r w:rsidRPr="000E2F9B">
              <w:rPr>
                <w:rFonts w:ascii="Tahoma" w:hAnsi="Tahoma" w:cs="Tahoma"/>
              </w:rPr>
              <w:t>. Praha: Grada.</w:t>
            </w:r>
          </w:p>
          <w:p w14:paraId="50124974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Řiháček, T. (2004). </w:t>
            </w:r>
            <w:r w:rsidRPr="00087F6D">
              <w:rPr>
                <w:rFonts w:ascii="Tahoma" w:hAnsi="Tahoma" w:cs="Tahoma"/>
                <w:i/>
              </w:rPr>
              <w:t>Relaxační techniky</w:t>
            </w:r>
            <w:r w:rsidRPr="00087F6D">
              <w:rPr>
                <w:rFonts w:ascii="Tahoma" w:hAnsi="Tahoma" w:cs="Tahoma"/>
              </w:rPr>
              <w:t>. (Nepublikovaný materiál k předmětu PSY146).</w:t>
            </w:r>
          </w:p>
        </w:tc>
        <w:tc>
          <w:tcPr>
            <w:tcW w:w="0" w:type="auto"/>
          </w:tcPr>
          <w:p w14:paraId="6898C686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  <w:tr w:rsidR="00CD61E0" w:rsidRPr="000E2F9B" w14:paraId="0197C41C" w14:textId="77777777" w:rsidTr="000E2F9B">
        <w:trPr>
          <w:cantSplit/>
        </w:trPr>
        <w:tc>
          <w:tcPr>
            <w:tcW w:w="0" w:type="auto"/>
          </w:tcPr>
          <w:p w14:paraId="7EDCFCDB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0" w:type="auto"/>
          </w:tcPr>
          <w:p w14:paraId="7EDD4781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0E2F9B">
              <w:rPr>
                <w:rFonts w:ascii="Tahoma" w:hAnsi="Tahoma" w:cs="Tahoma"/>
              </w:rPr>
              <w:t>.10.</w:t>
            </w:r>
          </w:p>
        </w:tc>
        <w:tc>
          <w:tcPr>
            <w:tcW w:w="0" w:type="auto"/>
          </w:tcPr>
          <w:p w14:paraId="0A0D1A13" w14:textId="77777777" w:rsidR="00CD61E0" w:rsidRPr="000E2F9B" w:rsidRDefault="00CD61E0" w:rsidP="00CD61E0">
            <w:pPr>
              <w:tabs>
                <w:tab w:val="left" w:pos="2130"/>
              </w:tabs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Technika „Focusing“</w:t>
            </w:r>
          </w:p>
          <w:p w14:paraId="33AE0845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Uvedení do Gendlinovy techniky.</w:t>
            </w:r>
          </w:p>
          <w:p w14:paraId="36800FD7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69EC7D9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Gendlin, E. T. (2003). </w:t>
            </w:r>
            <w:r w:rsidRPr="000E2F9B">
              <w:rPr>
                <w:rFonts w:ascii="Tahoma" w:hAnsi="Tahoma" w:cs="Tahoma"/>
                <w:i/>
              </w:rPr>
              <w:t>Focusing: tělesné prožívání jako terapeutický zdroj</w:t>
            </w:r>
            <w:r w:rsidRPr="000E2F9B">
              <w:rPr>
                <w:rFonts w:ascii="Tahoma" w:hAnsi="Tahoma" w:cs="Tahoma"/>
              </w:rPr>
              <w:t>. Praha: Portál. (s. 15-20; 51-70)</w:t>
            </w:r>
          </w:p>
          <w:p w14:paraId="309B5643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Hájek, K. (2006). </w:t>
            </w:r>
            <w:r w:rsidRPr="000E2F9B">
              <w:rPr>
                <w:rFonts w:ascii="Tahoma" w:hAnsi="Tahoma" w:cs="Tahoma"/>
                <w:i/>
              </w:rPr>
              <w:t>Práce s emocemi pro pomáhající profese: Tělesně zakotvené prožívání</w:t>
            </w:r>
            <w:r w:rsidRPr="000E2F9B">
              <w:rPr>
                <w:rFonts w:ascii="Tahoma" w:hAnsi="Tahoma" w:cs="Tahoma"/>
              </w:rPr>
              <w:t>. Praha: Portál. (s. 31-45)</w:t>
            </w:r>
          </w:p>
          <w:p w14:paraId="52490F9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617339">
              <w:rPr>
                <w:rFonts w:ascii="Tahoma" w:hAnsi="Tahoma" w:cs="Tahoma"/>
              </w:rPr>
              <w:t>*</w:t>
            </w:r>
            <w:r w:rsidRPr="000E2F9B">
              <w:rPr>
                <w:rFonts w:ascii="Tahoma" w:hAnsi="Tahoma" w:cs="Tahoma"/>
              </w:rPr>
              <w:t xml:space="preserve"> </w:t>
            </w:r>
            <w:r w:rsidRPr="00087F6D">
              <w:rPr>
                <w:rFonts w:ascii="Tahoma" w:hAnsi="Tahoma" w:cs="Tahoma"/>
              </w:rPr>
              <w:t xml:space="preserve">Hytych, R. (2003). Vztah slovo-skutečnost v souvislosti se změnou osoby. </w:t>
            </w:r>
            <w:r w:rsidRPr="00087F6D">
              <w:rPr>
                <w:rFonts w:ascii="Tahoma" w:hAnsi="Tahoma" w:cs="Tahoma"/>
                <w:i/>
                <w:iCs/>
              </w:rPr>
              <w:t>Konfrontace: časopis pro psychoterapii</w:t>
            </w:r>
            <w:r w:rsidRPr="00087F6D">
              <w:rPr>
                <w:rFonts w:ascii="Tahoma" w:hAnsi="Tahoma" w:cs="Tahoma"/>
              </w:rPr>
              <w:t>, 2, 98–103.</w:t>
            </w:r>
          </w:p>
        </w:tc>
        <w:tc>
          <w:tcPr>
            <w:tcW w:w="0" w:type="auto"/>
          </w:tcPr>
          <w:p w14:paraId="57E83074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CD61E0" w:rsidRPr="000E2F9B" w14:paraId="3897A1DB" w14:textId="77777777" w:rsidTr="000E2F9B">
        <w:trPr>
          <w:cantSplit/>
        </w:trPr>
        <w:tc>
          <w:tcPr>
            <w:tcW w:w="0" w:type="auto"/>
          </w:tcPr>
          <w:p w14:paraId="364B2437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0" w:type="auto"/>
          </w:tcPr>
          <w:p w14:paraId="7BB914BD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0E2F9B">
              <w:rPr>
                <w:rFonts w:ascii="Tahoma" w:hAnsi="Tahoma" w:cs="Tahoma"/>
              </w:rPr>
              <w:t>.10.</w:t>
            </w:r>
          </w:p>
        </w:tc>
        <w:tc>
          <w:tcPr>
            <w:tcW w:w="0" w:type="auto"/>
          </w:tcPr>
          <w:p w14:paraId="065D9C43" w14:textId="77777777" w:rsidR="00CD61E0" w:rsidRPr="000E2F9B" w:rsidRDefault="00CD61E0" w:rsidP="00CD61E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Technika „Čtvero ukotvení“</w:t>
            </w:r>
          </w:p>
          <w:p w14:paraId="504064B8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Názorné vyzkoušení této techniky, diskuze o jejím využití.</w:t>
            </w:r>
          </w:p>
          <w:p w14:paraId="5164D164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23C1CE6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Hájek, K. (1999). Čtvero zakotvení aneb kde hledat životní rovnováhu. </w:t>
            </w:r>
            <w:r w:rsidRPr="000E2F9B">
              <w:rPr>
                <w:rFonts w:ascii="Tahoma" w:hAnsi="Tahoma" w:cs="Tahoma"/>
                <w:i/>
              </w:rPr>
              <w:t>Psychologie Dnes</w:t>
            </w:r>
            <w:r w:rsidRPr="000E2F9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6</w:t>
            </w:r>
            <w:r w:rsidRPr="000E2F9B">
              <w:rPr>
                <w:rFonts w:ascii="Tahoma" w:hAnsi="Tahoma" w:cs="Tahoma"/>
              </w:rPr>
              <w:t>, 14-16.</w:t>
            </w:r>
          </w:p>
          <w:p w14:paraId="5D1846E5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Mezulianek,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Assenza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>2. díl</w:t>
            </w:r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>(pp. 206–254). Olomouc: Centrum inovativního vzdělávání, A &amp; M Publishing. (s. 11-17)</w:t>
            </w:r>
          </w:p>
        </w:tc>
        <w:tc>
          <w:tcPr>
            <w:tcW w:w="0" w:type="auto"/>
          </w:tcPr>
          <w:p w14:paraId="0764943D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Hytych</w:t>
            </w:r>
          </w:p>
        </w:tc>
      </w:tr>
      <w:tr w:rsidR="0054575F" w:rsidRPr="000E2F9B" w14:paraId="087EF7FD" w14:textId="77777777" w:rsidTr="000E2F9B">
        <w:trPr>
          <w:cantSplit/>
        </w:trPr>
        <w:tc>
          <w:tcPr>
            <w:tcW w:w="0" w:type="auto"/>
          </w:tcPr>
          <w:p w14:paraId="2C292327" w14:textId="77777777" w:rsidR="0054575F" w:rsidRPr="000E2F9B" w:rsidRDefault="0054575F" w:rsidP="005457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0" w:type="auto"/>
          </w:tcPr>
          <w:p w14:paraId="41366BC8" w14:textId="77777777" w:rsidR="0054575F" w:rsidRPr="000E2F9B" w:rsidRDefault="0054575F" w:rsidP="0054575F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3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0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5FD19E9D" w14:textId="77777777" w:rsidR="0054575F" w:rsidRDefault="0054575F" w:rsidP="0054575F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  <w:b/>
              </w:rPr>
              <w:t>Relaxační techniky</w:t>
            </w:r>
            <w:r>
              <w:rPr>
                <w:rFonts w:ascii="Tahoma" w:hAnsi="Tahoma" w:cs="Tahoma"/>
                <w:b/>
              </w:rPr>
              <w:t xml:space="preserve"> – pokračování</w:t>
            </w:r>
          </w:p>
          <w:p w14:paraId="798522D1" w14:textId="77777777" w:rsidR="0054575F" w:rsidRDefault="0054575F" w:rsidP="0054575F">
            <w:pPr>
              <w:ind w:left="284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Další vybrané relaxační techniky.</w:t>
            </w:r>
          </w:p>
          <w:p w14:paraId="1D9D9AE5" w14:textId="77777777" w:rsidR="003A6FE2" w:rsidRDefault="003A6FE2" w:rsidP="0054575F">
            <w:pPr>
              <w:ind w:left="284" w:hanging="284"/>
              <w:rPr>
                <w:rFonts w:ascii="Tahoma" w:hAnsi="Tahoma" w:cs="Tahoma"/>
              </w:rPr>
            </w:pPr>
          </w:p>
          <w:p w14:paraId="07BEC767" w14:textId="0291FBFE" w:rsidR="003A6FE2" w:rsidRPr="003A6FE2" w:rsidRDefault="003A6FE2" w:rsidP="0054575F">
            <w:pPr>
              <w:ind w:left="284" w:hanging="284"/>
              <w:rPr>
                <w:rFonts w:ascii="Tahoma" w:hAnsi="Tahoma" w:cs="Tahoma"/>
                <w:color w:val="FF0000"/>
              </w:rPr>
            </w:pPr>
            <w:r w:rsidRPr="003A6FE2">
              <w:rPr>
                <w:rFonts w:ascii="Tahoma" w:hAnsi="Tahoma" w:cs="Tahoma"/>
                <w:color w:val="FF0000"/>
              </w:rPr>
              <w:t xml:space="preserve">TERMÍN ODEVZDÁNÍ PRŮBĚŽNÉ </w:t>
            </w:r>
            <w:r>
              <w:rPr>
                <w:rFonts w:ascii="Tahoma" w:hAnsi="Tahoma" w:cs="Tahoma"/>
                <w:color w:val="FF0000"/>
              </w:rPr>
              <w:t xml:space="preserve">SEMINÁRNÍ </w:t>
            </w:r>
            <w:bookmarkStart w:id="0" w:name="_GoBack"/>
            <w:bookmarkEnd w:id="0"/>
            <w:r w:rsidRPr="003A6FE2">
              <w:rPr>
                <w:rFonts w:ascii="Tahoma" w:hAnsi="Tahoma" w:cs="Tahoma"/>
                <w:color w:val="FF0000"/>
              </w:rPr>
              <w:t>PRÁCE</w:t>
            </w:r>
          </w:p>
        </w:tc>
        <w:tc>
          <w:tcPr>
            <w:tcW w:w="0" w:type="auto"/>
          </w:tcPr>
          <w:p w14:paraId="3CF47024" w14:textId="77777777" w:rsidR="0054575F" w:rsidRPr="000E2F9B" w:rsidRDefault="0054575F" w:rsidP="005457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Řiháček</w:t>
            </w:r>
          </w:p>
        </w:tc>
      </w:tr>
      <w:tr w:rsidR="009A2E76" w:rsidRPr="000E2F9B" w14:paraId="6C312AF2" w14:textId="77777777" w:rsidTr="000E2F9B">
        <w:trPr>
          <w:cantSplit/>
        </w:trPr>
        <w:tc>
          <w:tcPr>
            <w:tcW w:w="0" w:type="auto"/>
          </w:tcPr>
          <w:p w14:paraId="09FC4F66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0" w:type="auto"/>
          </w:tcPr>
          <w:p w14:paraId="2F7EAF28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0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21504ED4" w14:textId="77777777" w:rsidR="009A2E76" w:rsidRPr="00074797" w:rsidRDefault="009A2E76" w:rsidP="009A2E76">
            <w:pPr>
              <w:ind w:left="284" w:hanging="284"/>
              <w:rPr>
                <w:rFonts w:ascii="Tahoma" w:hAnsi="Tahoma" w:cs="Tahoma"/>
                <w:b/>
              </w:rPr>
            </w:pPr>
            <w:r w:rsidRPr="00074797">
              <w:rPr>
                <w:rFonts w:ascii="Tahoma" w:hAnsi="Tahoma" w:cs="Tahoma"/>
                <w:b/>
              </w:rPr>
              <w:t>Práce s vlastními profesními "mělbychy"</w:t>
            </w:r>
          </w:p>
          <w:p w14:paraId="20ECCFB1" w14:textId="77777777" w:rsidR="009A2E76" w:rsidRPr="00074797" w:rsidRDefault="009A2E76" w:rsidP="009A2E76">
            <w:pPr>
              <w:rPr>
                <w:rFonts w:ascii="Tahoma" w:hAnsi="Tahoma" w:cs="Tahoma"/>
              </w:rPr>
            </w:pPr>
            <w:r w:rsidRPr="00074797">
              <w:rPr>
                <w:rFonts w:ascii="Tahoma" w:hAnsi="Tahoma" w:cs="Tahoma"/>
              </w:rPr>
              <w:t>Rozpoznání a zpracování nároků na sebe sama v souvislosti s výkonem profese psychologa. Teoretické zarámování pomocí konceptu introjekce.</w:t>
            </w:r>
          </w:p>
          <w:p w14:paraId="37E88760" w14:textId="77777777" w:rsidR="009A2E76" w:rsidRPr="00074797" w:rsidRDefault="009A2E76" w:rsidP="009A2E76">
            <w:pPr>
              <w:spacing w:before="120"/>
              <w:ind w:left="284" w:hanging="284"/>
              <w:rPr>
                <w:rFonts w:ascii="Tahoma" w:hAnsi="Tahoma" w:cs="Tahoma"/>
                <w:u w:val="single"/>
              </w:rPr>
            </w:pPr>
            <w:r w:rsidRPr="00074797">
              <w:rPr>
                <w:rFonts w:ascii="Tahoma" w:hAnsi="Tahoma" w:cs="Tahoma"/>
                <w:u w:val="single"/>
              </w:rPr>
              <w:t>Literatura</w:t>
            </w:r>
          </w:p>
          <w:p w14:paraId="4AFD0761" w14:textId="6E9E520D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74797">
              <w:rPr>
                <w:rFonts w:ascii="Tahoma" w:hAnsi="Tahoma" w:cs="Tahoma"/>
              </w:rPr>
              <w:t>Joyce, P., Sills, C. (2011). Základní dovednosti v gestalt psychoterapii. Praha: Portál. (s. 154-157)</w:t>
            </w:r>
          </w:p>
        </w:tc>
        <w:tc>
          <w:tcPr>
            <w:tcW w:w="0" w:type="auto"/>
          </w:tcPr>
          <w:p w14:paraId="6810EBC1" w14:textId="4ABEB74E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Roubal</w:t>
            </w:r>
          </w:p>
        </w:tc>
      </w:tr>
      <w:tr w:rsidR="009A2E76" w:rsidRPr="000E2F9B" w14:paraId="30878AE0" w14:textId="77777777" w:rsidTr="000E2F9B">
        <w:trPr>
          <w:cantSplit/>
        </w:trPr>
        <w:tc>
          <w:tcPr>
            <w:tcW w:w="0" w:type="auto"/>
          </w:tcPr>
          <w:p w14:paraId="35496BF8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0" w:type="auto"/>
          </w:tcPr>
          <w:p w14:paraId="5CBFCBDA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6BC170DF" w14:textId="77777777" w:rsidR="009A2E76" w:rsidRPr="000E2F9B" w:rsidRDefault="009A2E76" w:rsidP="009A2E76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Duševní rovnováha v environmentálním kontextu</w:t>
            </w:r>
          </w:p>
          <w:p w14:paraId="77140D46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Nejsme ve světě sami: interpersonální a eticko-ekologický přístup k DH; trénink záření dobrotivosti.</w:t>
            </w:r>
          </w:p>
          <w:p w14:paraId="574E36C8" w14:textId="77777777" w:rsidR="009A2E76" w:rsidRPr="000E2F9B" w:rsidRDefault="009A2E76" w:rsidP="009A2E76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6E987656" w14:textId="77777777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(2003). </w:t>
            </w:r>
            <w:r w:rsidRPr="000E2F9B">
              <w:rPr>
                <w:rFonts w:ascii="Tahoma" w:hAnsi="Tahoma" w:cs="Tahoma"/>
                <w:i/>
              </w:rPr>
              <w:t>Umění žít šťastně</w:t>
            </w:r>
            <w:r w:rsidRPr="000E2F9B">
              <w:rPr>
                <w:rFonts w:ascii="Tahoma" w:hAnsi="Tahoma" w:cs="Tahoma"/>
              </w:rPr>
              <w:t>. Praha: Argo. (s. 116-138)</w:t>
            </w:r>
          </w:p>
          <w:p w14:paraId="68263203" w14:textId="6A00BFB8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Mezulianek,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Assenza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>2. díl</w:t>
            </w:r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>(pp. 206–254). Olomouc: Centrum inovativního vzdělávání, A &amp; M Publishing. (s. 17-22; 30-35)</w:t>
            </w:r>
          </w:p>
        </w:tc>
        <w:tc>
          <w:tcPr>
            <w:tcW w:w="0" w:type="auto"/>
          </w:tcPr>
          <w:p w14:paraId="1C597FC6" w14:textId="39C7E710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9A2E76" w:rsidRPr="000E2F9B" w14:paraId="0C876DA9" w14:textId="77777777" w:rsidTr="000E2F9B">
        <w:trPr>
          <w:cantSplit/>
        </w:trPr>
        <w:tc>
          <w:tcPr>
            <w:tcW w:w="0" w:type="auto"/>
          </w:tcPr>
          <w:p w14:paraId="5AE772D7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0" w:type="auto"/>
          </w:tcPr>
          <w:p w14:paraId="7C2D762C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3D8A996C" w14:textId="77777777" w:rsidR="009A2E76" w:rsidRPr="000E2F9B" w:rsidRDefault="009A2E76" w:rsidP="009A2E76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Vůle</w:t>
            </w:r>
          </w:p>
          <w:p w14:paraId="092C8F8A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Trénink dosahování osobně relevantních cílů, strukturální a procesuální přístupy.</w:t>
            </w:r>
          </w:p>
          <w:p w14:paraId="0D8B69AB" w14:textId="77777777" w:rsidR="009A2E76" w:rsidRPr="000E2F9B" w:rsidRDefault="009A2E76" w:rsidP="009A2E76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38617201" w14:textId="77777777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(2003). </w:t>
            </w:r>
            <w:r w:rsidRPr="000E2F9B">
              <w:rPr>
                <w:rFonts w:ascii="Tahoma" w:hAnsi="Tahoma" w:cs="Tahoma"/>
                <w:i/>
              </w:rPr>
              <w:t>Umění žít šťastně</w:t>
            </w:r>
            <w:r w:rsidRPr="000E2F9B">
              <w:rPr>
                <w:rFonts w:ascii="Tahoma" w:hAnsi="Tahoma" w:cs="Tahoma"/>
              </w:rPr>
              <w:t>. Praha: Argo. (s. 204-217)</w:t>
            </w:r>
          </w:p>
          <w:p w14:paraId="0D5F62A3" w14:textId="77777777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(2008). </w:t>
            </w:r>
            <w:r w:rsidRPr="000E2F9B">
              <w:rPr>
                <w:rFonts w:ascii="Tahoma" w:hAnsi="Tahoma" w:cs="Tahoma"/>
                <w:i/>
              </w:rPr>
              <w:t>Psychologie zvládání života: Aplikace metody Abhidhamma</w:t>
            </w:r>
            <w:r w:rsidRPr="000E2F9B">
              <w:rPr>
                <w:rFonts w:ascii="Tahoma" w:hAnsi="Tahoma" w:cs="Tahoma"/>
              </w:rPr>
              <w:t>. Boskovice: Albert. (s. 66-80)</w:t>
            </w:r>
          </w:p>
          <w:p w14:paraId="15CCE637" w14:textId="1F57CBA0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Mezulianek,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Assenza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>2. díl</w:t>
            </w:r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>(pp. 206–254). Olomouc: Centrum inovativního vzdělávání, A &amp; M Publishing. (s. 36-46)</w:t>
            </w:r>
          </w:p>
        </w:tc>
        <w:tc>
          <w:tcPr>
            <w:tcW w:w="0" w:type="auto"/>
          </w:tcPr>
          <w:p w14:paraId="70A88872" w14:textId="062B8CC0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9A2E76" w:rsidRPr="000E2F9B" w14:paraId="40003BB3" w14:textId="77777777" w:rsidTr="000E2F9B">
        <w:trPr>
          <w:cantSplit/>
        </w:trPr>
        <w:tc>
          <w:tcPr>
            <w:tcW w:w="0" w:type="auto"/>
          </w:tcPr>
          <w:p w14:paraId="4286A3C4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0" w:type="auto"/>
          </w:tcPr>
          <w:p w14:paraId="424578F5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702D3E64" w14:textId="77777777" w:rsidR="009A2E76" w:rsidRPr="000E2F9B" w:rsidRDefault="009A2E76" w:rsidP="009A2E76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Copingové strategie: zvládání emocí</w:t>
            </w:r>
          </w:p>
          <w:p w14:paraId="12BF6922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Úvod do teorie copingu, diskuze o různých způsobech zvládání nepříjemných emocí.</w:t>
            </w:r>
          </w:p>
          <w:p w14:paraId="5430F8EB" w14:textId="77777777" w:rsidR="009A2E76" w:rsidRPr="000E2F9B" w:rsidRDefault="009A2E76" w:rsidP="009A2E76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75CA38B8" w14:textId="77777777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Atkinson, R.L. et al. (1995). </w:t>
            </w:r>
            <w:r w:rsidRPr="000E2F9B">
              <w:rPr>
                <w:rFonts w:ascii="Tahoma" w:hAnsi="Tahoma" w:cs="Tahoma"/>
                <w:i/>
              </w:rPr>
              <w:t>Psychologie</w:t>
            </w:r>
            <w:r w:rsidRPr="000E2F9B">
              <w:rPr>
                <w:rFonts w:ascii="Tahoma" w:hAnsi="Tahoma" w:cs="Tahoma"/>
              </w:rPr>
              <w:t>. Praha: Victoria Publishing. (s. 611-618)</w:t>
            </w:r>
          </w:p>
          <w:p w14:paraId="4EBD5197" w14:textId="69EED384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Stuchlíková, I. (2002). </w:t>
            </w:r>
            <w:r w:rsidRPr="000E2F9B">
              <w:rPr>
                <w:rFonts w:ascii="Tahoma" w:hAnsi="Tahoma" w:cs="Tahoma"/>
                <w:i/>
              </w:rPr>
              <w:t>Základy psychologie emocí</w:t>
            </w:r>
            <w:r w:rsidRPr="000E2F9B">
              <w:rPr>
                <w:rFonts w:ascii="Tahoma" w:hAnsi="Tahoma" w:cs="Tahoma"/>
              </w:rPr>
              <w:t>. Praha: Portál. (s. 173-199)</w:t>
            </w:r>
          </w:p>
        </w:tc>
        <w:tc>
          <w:tcPr>
            <w:tcW w:w="0" w:type="auto"/>
          </w:tcPr>
          <w:p w14:paraId="4FEFDD0E" w14:textId="0A3565B8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  <w:tr w:rsidR="009A2E76" w:rsidRPr="000E2F9B" w14:paraId="702BE9F8" w14:textId="77777777" w:rsidTr="000E2F9B">
        <w:trPr>
          <w:cantSplit/>
        </w:trPr>
        <w:tc>
          <w:tcPr>
            <w:tcW w:w="0" w:type="auto"/>
          </w:tcPr>
          <w:p w14:paraId="63FF2528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0" w:type="auto"/>
          </w:tcPr>
          <w:p w14:paraId="4E415549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1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6DFD948C" w14:textId="77777777" w:rsidR="009A2E76" w:rsidRPr="002171FD" w:rsidRDefault="009A2E76" w:rsidP="009A2E76">
            <w:pPr>
              <w:rPr>
                <w:rFonts w:ascii="Tahoma" w:hAnsi="Tahoma" w:cs="Tahoma"/>
                <w:b/>
              </w:rPr>
            </w:pPr>
            <w:r w:rsidRPr="002171FD">
              <w:rPr>
                <w:rFonts w:ascii="Tahoma" w:hAnsi="Tahoma" w:cs="Tahoma"/>
                <w:b/>
              </w:rPr>
              <w:t>Tanec v 5 rytmech</w:t>
            </w:r>
          </w:p>
          <w:p w14:paraId="34389F4B" w14:textId="77777777" w:rsidR="009A2E76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2171FD">
              <w:rPr>
                <w:rFonts w:ascii="Tahoma" w:hAnsi="Tahoma" w:cs="Tahoma"/>
              </w:rPr>
              <w:t>elostní str</w:t>
            </w:r>
            <w:r>
              <w:rPr>
                <w:rFonts w:ascii="Tahoma" w:hAnsi="Tahoma" w:cs="Tahoma"/>
              </w:rPr>
              <w:t>ukturované cvičení využívající pěti</w:t>
            </w:r>
            <w:r w:rsidRPr="002171FD">
              <w:rPr>
                <w:rFonts w:ascii="Tahoma" w:hAnsi="Tahoma" w:cs="Tahoma"/>
              </w:rPr>
              <w:t xml:space="preserve"> druhů rytmů</w:t>
            </w:r>
            <w:r>
              <w:rPr>
                <w:rFonts w:ascii="Tahoma" w:hAnsi="Tahoma" w:cs="Tahoma"/>
              </w:rPr>
              <w:t>.</w:t>
            </w:r>
          </w:p>
          <w:p w14:paraId="7B43D164" w14:textId="77777777" w:rsidR="009A2E76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(Doporučujeme vzít si na převlečení pohodlné volné oblečení vhodné na tanec; b</w:t>
            </w:r>
            <w:r w:rsidRPr="002171FD">
              <w:rPr>
                <w:rFonts w:ascii="Tahoma" w:hAnsi="Tahoma" w:cs="Tahoma"/>
              </w:rPr>
              <w:t>oty nejsou třeba</w:t>
            </w:r>
            <w:r>
              <w:rPr>
                <w:rFonts w:ascii="Tahoma" w:hAnsi="Tahoma" w:cs="Tahoma"/>
              </w:rPr>
              <w:t>.)</w:t>
            </w:r>
          </w:p>
          <w:p w14:paraId="73C4DEAA" w14:textId="77777777" w:rsidR="009A2E76" w:rsidRDefault="009A2E76" w:rsidP="009A2E76">
            <w:pPr>
              <w:rPr>
                <w:rFonts w:ascii="Tahoma" w:hAnsi="Tahoma" w:cs="Tahoma"/>
              </w:rPr>
            </w:pPr>
          </w:p>
          <w:p w14:paraId="629F0AFA" w14:textId="77777777" w:rsidR="009A2E76" w:rsidRPr="002171FD" w:rsidRDefault="009A2E76" w:rsidP="009A2E76">
            <w:pPr>
              <w:rPr>
                <w:rFonts w:ascii="Tahoma" w:hAnsi="Tahoma" w:cs="Tahoma"/>
                <w:u w:val="single"/>
              </w:rPr>
            </w:pPr>
            <w:r w:rsidRPr="002171FD">
              <w:rPr>
                <w:rFonts w:ascii="Tahoma" w:hAnsi="Tahoma" w:cs="Tahoma"/>
                <w:u w:val="single"/>
              </w:rPr>
              <w:t>Literatura</w:t>
            </w:r>
          </w:p>
          <w:p w14:paraId="36C43414" w14:textId="0A751654" w:rsidR="009A2E76" w:rsidRPr="000E2F9B" w:rsidRDefault="009A2E76" w:rsidP="009A2E76">
            <w:pPr>
              <w:ind w:left="284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Roth, G. (1993). </w:t>
            </w:r>
            <w:r w:rsidRPr="00FF77B6">
              <w:rPr>
                <w:rFonts w:ascii="Tahoma" w:hAnsi="Tahoma" w:cs="Tahoma"/>
                <w:i/>
              </w:rPr>
              <w:t>Mapy extáze: učení městské šamanky</w:t>
            </w:r>
            <w:r>
              <w:rPr>
                <w:rFonts w:ascii="Tahoma" w:hAnsi="Tahoma" w:cs="Tahoma"/>
              </w:rPr>
              <w:t>. Praha: Radost.</w:t>
            </w:r>
          </w:p>
        </w:tc>
        <w:tc>
          <w:tcPr>
            <w:tcW w:w="0" w:type="auto"/>
          </w:tcPr>
          <w:p w14:paraId="200EBB15" w14:textId="46D1BC85" w:rsidR="009A2E76" w:rsidRPr="000E2F9B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Kostínková</w:t>
            </w:r>
          </w:p>
        </w:tc>
      </w:tr>
      <w:tr w:rsidR="009A2E76" w:rsidRPr="000E2F9B" w14:paraId="0A9B7770" w14:textId="77777777" w:rsidTr="000E2F9B">
        <w:trPr>
          <w:cantSplit/>
        </w:trPr>
        <w:tc>
          <w:tcPr>
            <w:tcW w:w="0" w:type="auto"/>
          </w:tcPr>
          <w:p w14:paraId="5FBBCB06" w14:textId="77777777" w:rsidR="009A2E76" w:rsidRPr="000E2F9B" w:rsidRDefault="009A2E76" w:rsidP="009A2E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0" w:type="auto"/>
          </w:tcPr>
          <w:p w14:paraId="42688FCE" w14:textId="77777777" w:rsidR="009A2E76" w:rsidRDefault="009A2E76" w:rsidP="009A2E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2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40619785" w14:textId="77777777" w:rsidR="009A2E76" w:rsidRPr="000E2F9B" w:rsidRDefault="009A2E76" w:rsidP="009A2E76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Závěrečné setkání: reflexe</w:t>
            </w:r>
          </w:p>
          <w:p w14:paraId="7AFEA04E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Reflexe celého semestru ve vztahu k osobnímu cíli; zhodnocení předmětu.</w:t>
            </w:r>
          </w:p>
        </w:tc>
        <w:tc>
          <w:tcPr>
            <w:tcW w:w="0" w:type="auto"/>
          </w:tcPr>
          <w:p w14:paraId="1558CC1F" w14:textId="77777777" w:rsidR="009A2E76" w:rsidRPr="000E2F9B" w:rsidRDefault="009A2E76" w:rsidP="009A2E76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</w:tbl>
    <w:p w14:paraId="0941C3AE" w14:textId="77777777" w:rsidR="005605FB" w:rsidRDefault="005605FB">
      <w:pPr>
        <w:rPr>
          <w:rFonts w:ascii="Tahoma" w:hAnsi="Tahoma" w:cs="Tahoma"/>
        </w:rPr>
      </w:pPr>
    </w:p>
    <w:p w14:paraId="3AFCA255" w14:textId="77777777" w:rsidR="005605FB" w:rsidRDefault="005605FB">
      <w:pPr>
        <w:rPr>
          <w:rFonts w:ascii="Tahoma" w:hAnsi="Tahoma" w:cs="Tahoma"/>
        </w:rPr>
      </w:pPr>
    </w:p>
    <w:p w14:paraId="08EC7298" w14:textId="77777777" w:rsidR="007272F4" w:rsidRPr="00DB5B3A" w:rsidRDefault="007272F4" w:rsidP="000F031D">
      <w:pPr>
        <w:rPr>
          <w:rFonts w:ascii="Tahoma" w:hAnsi="Tahoma" w:cs="Tahoma"/>
        </w:rPr>
      </w:pPr>
    </w:p>
    <w:p w14:paraId="71F4F148" w14:textId="77777777" w:rsidR="001D26AF" w:rsidRDefault="001D26AF" w:rsidP="00DB5B3A">
      <w:pPr>
        <w:tabs>
          <w:tab w:val="left" w:pos="1993"/>
        </w:tabs>
        <w:rPr>
          <w:rFonts w:ascii="Tahoma" w:hAnsi="Tahoma" w:cs="Tahoma"/>
        </w:rPr>
      </w:pPr>
    </w:p>
    <w:p w14:paraId="5CD93C9C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Podmínky absolvování předmětu</w:t>
      </w:r>
    </w:p>
    <w:p w14:paraId="14F7046A" w14:textId="77777777" w:rsidR="00DB5B3A" w:rsidRPr="00DB5B3A" w:rsidRDefault="00DB5B3A" w:rsidP="00AE7103">
      <w:pPr>
        <w:rPr>
          <w:rFonts w:ascii="Tahoma" w:hAnsi="Tahoma" w:cs="Tahoma"/>
        </w:rPr>
      </w:pPr>
    </w:p>
    <w:p w14:paraId="637124E2" w14:textId="77777777" w:rsidR="00EE0CCF" w:rsidRPr="00DB5B3A" w:rsidRDefault="00DF206F" w:rsidP="00F968EC">
      <w:pPr>
        <w:numPr>
          <w:ilvl w:val="0"/>
          <w:numId w:val="7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prezence</w:t>
      </w:r>
      <w:r w:rsidR="00EE0CCF" w:rsidRPr="00DB5B3A">
        <w:rPr>
          <w:rFonts w:ascii="Tahoma" w:hAnsi="Tahoma" w:cs="Tahoma"/>
        </w:rPr>
        <w:t xml:space="preserve"> </w:t>
      </w:r>
      <w:r w:rsidR="00FB7816" w:rsidRPr="00DB5B3A">
        <w:rPr>
          <w:rFonts w:ascii="Tahoma" w:hAnsi="Tahoma" w:cs="Tahoma"/>
        </w:rPr>
        <w:t xml:space="preserve">– </w:t>
      </w:r>
      <w:r w:rsidR="004952AD">
        <w:rPr>
          <w:rFonts w:ascii="Tahoma" w:hAnsi="Tahoma" w:cs="Tahoma"/>
        </w:rPr>
        <w:t xml:space="preserve">aktivní účast na </w:t>
      </w:r>
      <w:r w:rsidR="00FB7816" w:rsidRPr="00B35E40">
        <w:rPr>
          <w:rFonts w:ascii="Tahoma" w:hAnsi="Tahoma" w:cs="Tahoma"/>
          <w:u w:val="single"/>
        </w:rPr>
        <w:t xml:space="preserve">minimálně </w:t>
      </w:r>
      <w:r w:rsidR="00975690" w:rsidRPr="00B35E40">
        <w:rPr>
          <w:rFonts w:ascii="Tahoma" w:hAnsi="Tahoma" w:cs="Tahoma"/>
          <w:u w:val="single"/>
        </w:rPr>
        <w:t>1</w:t>
      </w:r>
      <w:r w:rsidR="007C547E" w:rsidRPr="00B35E40">
        <w:rPr>
          <w:rFonts w:ascii="Tahoma" w:hAnsi="Tahoma" w:cs="Tahoma"/>
          <w:u w:val="single"/>
        </w:rPr>
        <w:t>0</w:t>
      </w:r>
      <w:r w:rsidR="005808A2" w:rsidRPr="00B35E40">
        <w:rPr>
          <w:rFonts w:ascii="Tahoma" w:hAnsi="Tahoma" w:cs="Tahoma"/>
          <w:u w:val="single"/>
        </w:rPr>
        <w:t xml:space="preserve"> ze </w:t>
      </w:r>
      <w:r w:rsidR="00975690" w:rsidRPr="00B35E40">
        <w:rPr>
          <w:rFonts w:ascii="Tahoma" w:hAnsi="Tahoma" w:cs="Tahoma"/>
          <w:u w:val="single"/>
        </w:rPr>
        <w:t>1</w:t>
      </w:r>
      <w:r w:rsidR="007C547E" w:rsidRPr="00B35E40">
        <w:rPr>
          <w:rFonts w:ascii="Tahoma" w:hAnsi="Tahoma" w:cs="Tahoma"/>
          <w:u w:val="single"/>
        </w:rPr>
        <w:t>2</w:t>
      </w:r>
      <w:r w:rsidR="005808A2" w:rsidRPr="00B35E40">
        <w:rPr>
          <w:rFonts w:ascii="Tahoma" w:hAnsi="Tahoma" w:cs="Tahoma"/>
          <w:u w:val="single"/>
        </w:rPr>
        <w:t xml:space="preserve"> seminářů</w:t>
      </w:r>
      <w:r w:rsidR="00AE7D20">
        <w:rPr>
          <w:rFonts w:ascii="Tahoma" w:hAnsi="Tahoma" w:cs="Tahoma"/>
        </w:rPr>
        <w:t xml:space="preserve"> (účast na prvním a posledním semináři je nutná</w:t>
      </w:r>
      <w:r w:rsidR="00682138">
        <w:rPr>
          <w:rFonts w:ascii="Tahoma" w:hAnsi="Tahoma" w:cs="Tahoma"/>
        </w:rPr>
        <w:t>!, neúčast na těchto dvou seminářích omlouváme pouze v závažných případech a musí být nahrazena osobní konzultací s vyučujícím a náhradním splněním úkolů)</w:t>
      </w:r>
      <w:r w:rsidR="008302C6">
        <w:rPr>
          <w:rFonts w:ascii="Tahoma" w:hAnsi="Tahoma" w:cs="Tahoma"/>
        </w:rPr>
        <w:t>;</w:t>
      </w:r>
    </w:p>
    <w:p w14:paraId="06A0CBCB" w14:textId="77777777" w:rsidR="004C4E85" w:rsidRDefault="00383696" w:rsidP="00907226">
      <w:pPr>
        <w:numPr>
          <w:ilvl w:val="0"/>
          <w:numId w:val="7"/>
        </w:numPr>
        <w:spacing w:before="120"/>
        <w:ind w:left="714" w:hanging="357"/>
        <w:jc w:val="both"/>
        <w:rPr>
          <w:rFonts w:ascii="Tahoma" w:hAnsi="Tahoma" w:cs="Tahoma"/>
        </w:rPr>
      </w:pPr>
      <w:r w:rsidRPr="00383696">
        <w:rPr>
          <w:rFonts w:ascii="Tahoma" w:hAnsi="Tahoma" w:cs="Tahoma"/>
          <w:b/>
        </w:rPr>
        <w:t>aktivní přístup</w:t>
      </w:r>
      <w:r>
        <w:rPr>
          <w:rFonts w:ascii="Tahoma" w:hAnsi="Tahoma" w:cs="Tahoma"/>
        </w:rPr>
        <w:t xml:space="preserve"> k aplikaci vybraných postupů DH mimo semináře</w:t>
      </w:r>
      <w:r w:rsidR="006D25A3">
        <w:rPr>
          <w:rFonts w:ascii="Tahoma" w:hAnsi="Tahoma" w:cs="Tahoma"/>
        </w:rPr>
        <w:t xml:space="preserve"> </w:t>
      </w:r>
      <w:r w:rsidR="007D0676">
        <w:rPr>
          <w:rFonts w:ascii="Tahoma" w:hAnsi="Tahoma" w:cs="Tahoma"/>
        </w:rPr>
        <w:t>–</w:t>
      </w:r>
      <w:r w:rsidR="006D25A3">
        <w:rPr>
          <w:rFonts w:ascii="Tahoma" w:hAnsi="Tahoma" w:cs="Tahoma"/>
        </w:rPr>
        <w:t xml:space="preserve"> </w:t>
      </w:r>
      <w:r w:rsidR="007D0676">
        <w:rPr>
          <w:rFonts w:ascii="Tahoma" w:hAnsi="Tahoma" w:cs="Tahoma"/>
        </w:rPr>
        <w:t>včetně vedení pravidelných záznamů o jejich aplikaci, úspěších, překážkách, zkušenostech (tyto záznamy budou přidány ve formě přílohy k seminární práci)</w:t>
      </w:r>
      <w:r w:rsidR="008302C6">
        <w:rPr>
          <w:rFonts w:ascii="Tahoma" w:hAnsi="Tahoma" w:cs="Tahoma"/>
        </w:rPr>
        <w:t>;</w:t>
      </w:r>
    </w:p>
    <w:p w14:paraId="61B6EE7B" w14:textId="77777777" w:rsidR="00383696" w:rsidRDefault="00383696" w:rsidP="00907226">
      <w:pPr>
        <w:numPr>
          <w:ilvl w:val="0"/>
          <w:numId w:val="7"/>
        </w:numPr>
        <w:spacing w:before="12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zpracování </w:t>
      </w:r>
      <w:r w:rsidR="0011289D" w:rsidRPr="0011289D">
        <w:rPr>
          <w:rFonts w:ascii="Tahoma" w:hAnsi="Tahoma" w:cs="Tahoma"/>
          <w:b/>
        </w:rPr>
        <w:t>průběžné a závěrečné</w:t>
      </w:r>
      <w:r w:rsidR="0011289D">
        <w:rPr>
          <w:rFonts w:ascii="Tahoma" w:hAnsi="Tahoma" w:cs="Tahoma"/>
        </w:rPr>
        <w:t xml:space="preserve"> </w:t>
      </w:r>
      <w:r w:rsidRPr="00383696">
        <w:rPr>
          <w:rFonts w:ascii="Tahoma" w:hAnsi="Tahoma" w:cs="Tahoma"/>
          <w:b/>
        </w:rPr>
        <w:t>seminární práce</w:t>
      </w:r>
      <w:r>
        <w:rPr>
          <w:rFonts w:ascii="Tahoma" w:hAnsi="Tahoma" w:cs="Tahoma"/>
        </w:rPr>
        <w:t xml:space="preserve"> (zadání viz níže)</w:t>
      </w:r>
      <w:r w:rsidR="004C4E85">
        <w:rPr>
          <w:rFonts w:ascii="Tahoma" w:hAnsi="Tahoma" w:cs="Tahoma"/>
        </w:rPr>
        <w:t>.</w:t>
      </w:r>
    </w:p>
    <w:p w14:paraId="41E7C651" w14:textId="77777777" w:rsidR="00EE0CCF" w:rsidRPr="00DB5B3A" w:rsidRDefault="00383696" w:rsidP="00383696">
      <w:pPr>
        <w:spacing w:before="120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Z</w:t>
      </w:r>
      <w:r w:rsidR="00EE0CCF" w:rsidRPr="00DB5B3A">
        <w:rPr>
          <w:rFonts w:ascii="Tahoma" w:hAnsi="Tahoma" w:cs="Tahoma"/>
          <w:b/>
          <w:bCs/>
        </w:rPr>
        <w:t>ápočet</w:t>
      </w:r>
      <w:r w:rsidR="00EE0CCF" w:rsidRPr="00DB5B3A">
        <w:rPr>
          <w:rFonts w:ascii="Tahoma" w:hAnsi="Tahoma" w:cs="Tahoma"/>
        </w:rPr>
        <w:t xml:space="preserve"> bude </w:t>
      </w:r>
      <w:r w:rsidR="00145CE5" w:rsidRPr="00DB5B3A">
        <w:rPr>
          <w:rFonts w:ascii="Tahoma" w:hAnsi="Tahoma" w:cs="Tahoma"/>
        </w:rPr>
        <w:t xml:space="preserve">tedy </w:t>
      </w:r>
      <w:r w:rsidR="00EE0CCF" w:rsidRPr="00DB5B3A">
        <w:rPr>
          <w:rFonts w:ascii="Tahoma" w:hAnsi="Tahoma" w:cs="Tahoma"/>
        </w:rPr>
        <w:t>udělen na základě</w:t>
      </w:r>
      <w:r w:rsidR="001D136B" w:rsidRPr="00DB5B3A">
        <w:rPr>
          <w:rFonts w:ascii="Tahoma" w:hAnsi="Tahoma" w:cs="Tahoma"/>
        </w:rPr>
        <w:t xml:space="preserve"> prezence,</w:t>
      </w:r>
      <w:r w:rsidR="00EE0CCF" w:rsidRPr="00DB5B3A">
        <w:rPr>
          <w:rFonts w:ascii="Tahoma" w:hAnsi="Tahoma" w:cs="Tahoma"/>
        </w:rPr>
        <w:t xml:space="preserve"> </w:t>
      </w:r>
      <w:r w:rsidR="00D80C0A" w:rsidRPr="00DB5B3A">
        <w:rPr>
          <w:rFonts w:ascii="Tahoma" w:hAnsi="Tahoma" w:cs="Tahoma"/>
        </w:rPr>
        <w:t>přijaté seminární práce</w:t>
      </w:r>
      <w:r w:rsidR="001E113A" w:rsidRPr="00DB5B3A">
        <w:rPr>
          <w:rFonts w:ascii="Tahoma" w:hAnsi="Tahoma" w:cs="Tahoma"/>
        </w:rPr>
        <w:t xml:space="preserve"> </w:t>
      </w:r>
      <w:r w:rsidR="00EE0CCF" w:rsidRPr="00DB5B3A">
        <w:rPr>
          <w:rFonts w:ascii="Tahoma" w:hAnsi="Tahoma" w:cs="Tahoma"/>
        </w:rPr>
        <w:t xml:space="preserve">a </w:t>
      </w:r>
      <w:r w:rsidR="001E113A" w:rsidRPr="00DB5B3A">
        <w:rPr>
          <w:rFonts w:ascii="Tahoma" w:hAnsi="Tahoma" w:cs="Tahoma"/>
        </w:rPr>
        <w:t>aktivní účasti na seminářích</w:t>
      </w:r>
      <w:r>
        <w:rPr>
          <w:rFonts w:ascii="Tahoma" w:hAnsi="Tahoma" w:cs="Tahoma"/>
        </w:rPr>
        <w:t>.</w:t>
      </w:r>
    </w:p>
    <w:p w14:paraId="73AFDEE6" w14:textId="77777777" w:rsidR="00EE0CCF" w:rsidRDefault="00EE0CCF">
      <w:pPr>
        <w:rPr>
          <w:rFonts w:ascii="Tahoma" w:hAnsi="Tahoma" w:cs="Tahoma"/>
        </w:rPr>
      </w:pPr>
    </w:p>
    <w:p w14:paraId="3D0716B7" w14:textId="77777777" w:rsidR="001D26AF" w:rsidRDefault="001D26AF">
      <w:pPr>
        <w:rPr>
          <w:rFonts w:ascii="Tahoma" w:hAnsi="Tahoma" w:cs="Tahoma"/>
        </w:rPr>
      </w:pPr>
    </w:p>
    <w:p w14:paraId="53FF3961" w14:textId="77777777" w:rsidR="00DB5B3A" w:rsidRPr="00DB5B3A" w:rsidRDefault="0011289D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Zadání seminárních</w:t>
      </w:r>
      <w:r w:rsidR="00DB5B3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prací</w:t>
      </w:r>
    </w:p>
    <w:p w14:paraId="01492259" w14:textId="77777777" w:rsidR="00DB5B3A" w:rsidRDefault="00DB5B3A">
      <w:pPr>
        <w:rPr>
          <w:rFonts w:ascii="Tahoma" w:hAnsi="Tahoma" w:cs="Tahoma"/>
        </w:rPr>
      </w:pPr>
    </w:p>
    <w:p w14:paraId="6DB75738" w14:textId="77777777" w:rsidR="006E5DBF" w:rsidRDefault="006E5DBF" w:rsidP="006E5DBF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Setkání v rámci výuky mohou nabídnout pouze základní seznámení s postu</w:t>
      </w:r>
      <w:r w:rsidR="00C10124">
        <w:rPr>
          <w:rFonts w:ascii="Tahoma" w:hAnsi="Tahoma" w:cs="Tahoma"/>
        </w:rPr>
        <w:t>py a technikami duševní hygieny. Jedině</w:t>
      </w:r>
      <w:r>
        <w:rPr>
          <w:rFonts w:ascii="Tahoma" w:hAnsi="Tahoma" w:cs="Tahoma"/>
        </w:rPr>
        <w:t xml:space="preserve"> systematická praxe mimo vlastní semináře může přinést trvalejší užitek a umožní </w:t>
      </w:r>
      <w:r w:rsidR="00D77CCB">
        <w:rPr>
          <w:rFonts w:ascii="Tahoma" w:hAnsi="Tahoma" w:cs="Tahoma"/>
        </w:rPr>
        <w:t xml:space="preserve">vám </w:t>
      </w:r>
      <w:r>
        <w:rPr>
          <w:rFonts w:ascii="Tahoma" w:hAnsi="Tahoma" w:cs="Tahoma"/>
        </w:rPr>
        <w:t>posoudit, zda je určitá technika pro vás vhodná a zda vám může něco přinést. Předpokládáme tedy, že se budete pokoušet tvořivým způsobem aplikovat některé z předkládaných technik či principů, vyzkoušíte nabízené cesty k sebepoznání a seberozvoji a že někter</w:t>
      </w:r>
      <w:r w:rsidR="00B2115E">
        <w:rPr>
          <w:rFonts w:ascii="Tahoma" w:hAnsi="Tahoma" w:cs="Tahoma"/>
        </w:rPr>
        <w:t>ou</w:t>
      </w:r>
      <w:r>
        <w:rPr>
          <w:rFonts w:ascii="Tahoma" w:hAnsi="Tahoma" w:cs="Tahoma"/>
        </w:rPr>
        <w:t xml:space="preserve"> z těchto technik či oblastí s</w:t>
      </w:r>
      <w:r w:rsidR="00B2115E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budete zabývat </w:t>
      </w:r>
      <w:r w:rsidR="00B2115E">
        <w:rPr>
          <w:rFonts w:ascii="Tahoma" w:hAnsi="Tahoma" w:cs="Tahoma"/>
        </w:rPr>
        <w:t xml:space="preserve">intenzivněji (tj. pravidelně, systematicky). Volba bude záležet na vás a na vašem </w:t>
      </w:r>
      <w:r w:rsidR="00B2115E">
        <w:rPr>
          <w:rFonts w:ascii="Tahoma" w:hAnsi="Tahoma" w:cs="Tahoma"/>
        </w:rPr>
        <w:lastRenderedPageBreak/>
        <w:t>osobním cíli, zformulovaném za začátku semestru.</w:t>
      </w:r>
    </w:p>
    <w:p w14:paraId="2D99E39A" w14:textId="77777777" w:rsidR="0011289D" w:rsidRDefault="0011289D" w:rsidP="006E5DBF">
      <w:pPr>
        <w:spacing w:after="120"/>
        <w:jc w:val="both"/>
        <w:rPr>
          <w:rFonts w:ascii="Tahoma" w:hAnsi="Tahoma" w:cs="Tahoma"/>
        </w:rPr>
      </w:pPr>
    </w:p>
    <w:p w14:paraId="03BD4B50" w14:textId="77777777" w:rsidR="0011289D" w:rsidRPr="0011289D" w:rsidRDefault="0011289D" w:rsidP="0011289D">
      <w:pPr>
        <w:rPr>
          <w:rFonts w:ascii="Tahoma" w:hAnsi="Tahoma" w:cs="Tahoma"/>
          <w:b/>
          <w:sz w:val="22"/>
        </w:rPr>
      </w:pPr>
      <w:r w:rsidRPr="0011289D">
        <w:rPr>
          <w:rFonts w:ascii="Tahoma" w:hAnsi="Tahoma" w:cs="Tahoma"/>
          <w:b/>
          <w:sz w:val="22"/>
        </w:rPr>
        <w:t>Průběžná seminární práce</w:t>
      </w:r>
    </w:p>
    <w:p w14:paraId="0FFEF0AA" w14:textId="77777777" w:rsidR="0011289D" w:rsidRDefault="0011289D" w:rsidP="004F3D9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Zvolte si knihu inspirativní z hlediska duševní hygieny (nemusíte se přitom zdaleka omezovat na seznam literatury uvedený na konci tohoto sylabu)</w:t>
      </w:r>
      <w:r w:rsidR="00AB27E7">
        <w:rPr>
          <w:rFonts w:ascii="Tahoma" w:hAnsi="Tahoma" w:cs="Tahoma"/>
        </w:rPr>
        <w:t>. Téma knihy by mělo korespondovat s Vaším osobním cílem. V seminární práci popište, čím Vás kniha zaujala. Nepopisuje obsah knihy, ale veďte s ní dialog, formulujte vlastní názory, myšlenky, zkušenosti, případně popište, co a proč se Vám z knihy hodí.</w:t>
      </w:r>
      <w:r w:rsidR="009E1257">
        <w:rPr>
          <w:rFonts w:ascii="Tahoma" w:hAnsi="Tahoma" w:cs="Tahoma"/>
        </w:rPr>
        <w:t xml:space="preserve"> Text práce bude dostupný ostatním studentům předmětu.</w:t>
      </w:r>
    </w:p>
    <w:p w14:paraId="426370DD" w14:textId="77777777" w:rsidR="00AB27E7" w:rsidRPr="00AB27E7" w:rsidRDefault="00AB27E7" w:rsidP="004F3D97">
      <w:pPr>
        <w:spacing w:after="120"/>
        <w:jc w:val="both"/>
        <w:rPr>
          <w:rFonts w:ascii="Tahoma" w:hAnsi="Tahoma" w:cs="Tahoma"/>
          <w:b/>
        </w:rPr>
      </w:pPr>
      <w:r w:rsidRPr="00AB27E7">
        <w:rPr>
          <w:rFonts w:ascii="Tahoma" w:hAnsi="Tahoma" w:cs="Tahoma"/>
          <w:b/>
        </w:rPr>
        <w:t>Rozsah: 3 normostrany</w:t>
      </w:r>
    </w:p>
    <w:p w14:paraId="7BEDB695" w14:textId="77777777" w:rsidR="00AB27E7" w:rsidRDefault="00AB27E7" w:rsidP="004F3D97">
      <w:pPr>
        <w:spacing w:after="120"/>
        <w:jc w:val="both"/>
        <w:rPr>
          <w:rFonts w:ascii="Tahoma" w:hAnsi="Tahoma" w:cs="Tahoma"/>
        </w:rPr>
      </w:pPr>
      <w:r w:rsidRPr="00AB27E7">
        <w:rPr>
          <w:rFonts w:ascii="Tahoma" w:hAnsi="Tahoma" w:cs="Tahoma"/>
          <w:b/>
        </w:rPr>
        <w:t>Termín a způsob odevzdání: 2</w:t>
      </w:r>
      <w:r w:rsidR="008A7B0E">
        <w:rPr>
          <w:rFonts w:ascii="Tahoma" w:hAnsi="Tahoma" w:cs="Tahoma"/>
          <w:b/>
        </w:rPr>
        <w:t>3. 10. 2017</w:t>
      </w:r>
      <w:r>
        <w:rPr>
          <w:rFonts w:ascii="Tahoma" w:hAnsi="Tahoma" w:cs="Tahoma"/>
        </w:rPr>
        <w:t>, elektronicky do příslušné složky v odevzdávárně předmětu</w:t>
      </w:r>
    </w:p>
    <w:p w14:paraId="69826C56" w14:textId="77777777" w:rsidR="0011289D" w:rsidRDefault="0011289D" w:rsidP="004F3D97">
      <w:pPr>
        <w:spacing w:after="120"/>
        <w:jc w:val="both"/>
        <w:rPr>
          <w:rFonts w:ascii="Tahoma" w:hAnsi="Tahoma" w:cs="Tahoma"/>
        </w:rPr>
      </w:pPr>
    </w:p>
    <w:p w14:paraId="4B8302F9" w14:textId="77777777" w:rsidR="0011289D" w:rsidRPr="0011289D" w:rsidRDefault="0011289D" w:rsidP="004F3D97">
      <w:pPr>
        <w:spacing w:after="120"/>
        <w:jc w:val="both"/>
        <w:rPr>
          <w:rFonts w:ascii="Tahoma" w:hAnsi="Tahoma" w:cs="Tahoma"/>
          <w:b/>
          <w:sz w:val="22"/>
        </w:rPr>
      </w:pPr>
      <w:r w:rsidRPr="0011289D">
        <w:rPr>
          <w:rFonts w:ascii="Tahoma" w:hAnsi="Tahoma" w:cs="Tahoma"/>
          <w:b/>
          <w:sz w:val="22"/>
        </w:rPr>
        <w:t>Závěrečná seminární práce</w:t>
      </w:r>
    </w:p>
    <w:p w14:paraId="7C15DB3A" w14:textId="77777777" w:rsidR="00AB27E7" w:rsidRDefault="00BC4912" w:rsidP="00AB27E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zpracování </w:t>
      </w:r>
      <w:r w:rsidRPr="00BC4912">
        <w:rPr>
          <w:rFonts w:ascii="Tahoma" w:hAnsi="Tahoma" w:cs="Tahoma"/>
          <w:b/>
        </w:rPr>
        <w:t>seminární práce</w:t>
      </w:r>
      <w:r>
        <w:rPr>
          <w:rFonts w:ascii="Tahoma" w:hAnsi="Tahoma" w:cs="Tahoma"/>
        </w:rPr>
        <w:t xml:space="preserve"> vám jako důležitý podklad budou sloužit pravidelně vedené záznamy (např. formou deníku či protokolů), v nichž</w:t>
      </w:r>
      <w:r w:rsidRPr="00BC491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budete zachycovat své zkušenosti s různými technikami a výsledky sebereflexe v různých oblastech. Celá práce bude vztažena k </w:t>
      </w:r>
      <w:r>
        <w:rPr>
          <w:rFonts w:ascii="Tahoma" w:hAnsi="Tahoma" w:cs="Tahoma"/>
          <w:b/>
        </w:rPr>
        <w:t>osobnímu</w:t>
      </w:r>
      <w:r w:rsidRPr="004C4E85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íli</w:t>
      </w:r>
      <w:r>
        <w:rPr>
          <w:rFonts w:ascii="Tahoma" w:hAnsi="Tahoma" w:cs="Tahoma"/>
        </w:rPr>
        <w:t>, zformulovanému na prvním semináři,</w:t>
      </w:r>
      <w:r w:rsidRPr="00BC4912">
        <w:rPr>
          <w:rFonts w:ascii="Tahoma" w:hAnsi="Tahoma" w:cs="Tahoma"/>
        </w:rPr>
        <w:t xml:space="preserve"> a k </w:t>
      </w:r>
      <w:r w:rsidRPr="004C4E85">
        <w:rPr>
          <w:rFonts w:ascii="Tahoma" w:hAnsi="Tahoma" w:cs="Tahoma"/>
          <w:b/>
        </w:rPr>
        <w:t>reflex</w:t>
      </w:r>
      <w:r>
        <w:rPr>
          <w:rFonts w:ascii="Tahoma" w:hAnsi="Tahoma" w:cs="Tahoma"/>
          <w:b/>
        </w:rPr>
        <w:t>i</w:t>
      </w:r>
      <w:r>
        <w:rPr>
          <w:rFonts w:ascii="Tahoma" w:hAnsi="Tahoma" w:cs="Tahoma"/>
        </w:rPr>
        <w:t xml:space="preserve"> toho, jak jste k němu v průběhu semestru směřovali, jaké postupy a s jakým úspěchem jste k tomu využívali (i jak se případně váš osobní cí</w:t>
      </w:r>
      <w:r w:rsidR="00AB27E7">
        <w:rPr>
          <w:rFonts w:ascii="Tahoma" w:hAnsi="Tahoma" w:cs="Tahoma"/>
        </w:rPr>
        <w:t>l během této cesty proměňoval). Pamatujte na to, že největší užitek vám tato práce přinese, budete-li na ní pracovat průběžně, nikoli na poslední chvíli. Jako příloha budou do práce vloženy pravidelné záznamy o aplikaci vybraných postupů/technik (nezapočítávají se do rozsahu).</w:t>
      </w:r>
      <w:r w:rsidR="009E1257">
        <w:rPr>
          <w:rFonts w:ascii="Tahoma" w:hAnsi="Tahoma" w:cs="Tahoma"/>
        </w:rPr>
        <w:t xml:space="preserve"> Text práce NEBUDE dostupný ostatním studentům předmětu.</w:t>
      </w:r>
    </w:p>
    <w:p w14:paraId="6D8838ED" w14:textId="77777777" w:rsidR="00AB27E7" w:rsidRPr="00AB27E7" w:rsidRDefault="00AB27E7" w:rsidP="004F3D97">
      <w:pPr>
        <w:spacing w:after="120"/>
        <w:jc w:val="both"/>
        <w:rPr>
          <w:rFonts w:ascii="Tahoma" w:hAnsi="Tahoma" w:cs="Tahoma"/>
          <w:bCs/>
        </w:rPr>
      </w:pPr>
      <w:r w:rsidRPr="00AB27E7">
        <w:rPr>
          <w:rFonts w:ascii="Tahoma" w:hAnsi="Tahoma" w:cs="Tahoma"/>
          <w:b/>
        </w:rPr>
        <w:t>R</w:t>
      </w:r>
      <w:r w:rsidR="00BC4912" w:rsidRPr="00DB5B3A">
        <w:rPr>
          <w:rFonts w:ascii="Tahoma" w:hAnsi="Tahoma" w:cs="Tahoma"/>
          <w:b/>
          <w:bCs/>
        </w:rPr>
        <w:t>ozsah práce</w:t>
      </w:r>
      <w:r>
        <w:rPr>
          <w:rFonts w:ascii="Tahoma" w:hAnsi="Tahoma" w:cs="Tahoma"/>
          <w:b/>
          <w:bCs/>
        </w:rPr>
        <w:t>:</w:t>
      </w:r>
      <w:r w:rsidR="00BC4912" w:rsidRPr="00DB5B3A">
        <w:rPr>
          <w:rFonts w:ascii="Tahoma" w:hAnsi="Tahoma" w:cs="Tahoma"/>
          <w:b/>
          <w:bCs/>
        </w:rPr>
        <w:t xml:space="preserve"> 3 normostrany</w:t>
      </w:r>
      <w:r>
        <w:rPr>
          <w:rFonts w:ascii="Tahoma" w:hAnsi="Tahoma" w:cs="Tahoma"/>
          <w:bCs/>
        </w:rPr>
        <w:t xml:space="preserve"> (k práci dále přiložte deníkové záznamy využívání postupů duševní hygieny či směřování k osobnímu cíli – nezapočítávají se do rozsahu).</w:t>
      </w:r>
    </w:p>
    <w:p w14:paraId="1DFCDBDA" w14:textId="77777777" w:rsidR="001D26AF" w:rsidRDefault="001D26AF" w:rsidP="007B0E0C">
      <w:pPr>
        <w:spacing w:after="120"/>
        <w:jc w:val="both"/>
        <w:rPr>
          <w:rFonts w:ascii="Tahoma" w:hAnsi="Tahoma" w:cs="Tahoma"/>
        </w:rPr>
      </w:pPr>
      <w:r w:rsidRPr="007B0E0C">
        <w:rPr>
          <w:rFonts w:ascii="Tahoma" w:hAnsi="Tahoma" w:cs="Tahoma"/>
          <w:b/>
          <w:bCs/>
        </w:rPr>
        <w:t xml:space="preserve">Termín </w:t>
      </w:r>
      <w:r w:rsidR="007B0E0C">
        <w:rPr>
          <w:rFonts w:ascii="Tahoma" w:hAnsi="Tahoma" w:cs="Tahoma"/>
          <w:b/>
          <w:bCs/>
        </w:rPr>
        <w:t xml:space="preserve">a způsob </w:t>
      </w:r>
      <w:r w:rsidRPr="007B0E0C">
        <w:rPr>
          <w:rFonts w:ascii="Tahoma" w:hAnsi="Tahoma" w:cs="Tahoma"/>
          <w:b/>
          <w:bCs/>
        </w:rPr>
        <w:t>odevzdání</w:t>
      </w:r>
      <w:r w:rsidRPr="00DB5B3A">
        <w:rPr>
          <w:rFonts w:ascii="Tahoma" w:hAnsi="Tahoma" w:cs="Tahoma"/>
          <w:b/>
          <w:bCs/>
        </w:rPr>
        <w:t>:</w:t>
      </w:r>
      <w:r w:rsidRPr="00DB5B3A">
        <w:rPr>
          <w:rFonts w:ascii="Tahoma" w:hAnsi="Tahoma" w:cs="Tahoma"/>
        </w:rPr>
        <w:t xml:space="preserve"> </w:t>
      </w:r>
      <w:r w:rsidR="007B0E0C" w:rsidRPr="007B0E0C">
        <w:rPr>
          <w:rFonts w:ascii="Tahoma" w:hAnsi="Tahoma" w:cs="Tahoma"/>
          <w:u w:val="single"/>
        </w:rPr>
        <w:t>vytištěnou práci</w:t>
      </w:r>
      <w:r w:rsidR="007B0E0C">
        <w:rPr>
          <w:rFonts w:ascii="Tahoma" w:hAnsi="Tahoma" w:cs="Tahoma"/>
        </w:rPr>
        <w:t xml:space="preserve"> si studující přinesou s sebou na poslední, </w:t>
      </w:r>
      <w:r w:rsidR="007B0E0C" w:rsidRPr="00690DBD">
        <w:rPr>
          <w:rFonts w:ascii="Tahoma" w:hAnsi="Tahoma" w:cs="Tahoma"/>
          <w:u w:val="single"/>
        </w:rPr>
        <w:t>závěrečný seminář</w:t>
      </w:r>
      <w:r w:rsidR="007B0E0C">
        <w:rPr>
          <w:rFonts w:ascii="Tahoma" w:hAnsi="Tahoma" w:cs="Tahoma"/>
        </w:rPr>
        <w:t xml:space="preserve">. </w:t>
      </w:r>
      <w:r w:rsidR="007B0E0C" w:rsidRPr="00BC4912">
        <w:rPr>
          <w:rFonts w:ascii="Tahoma" w:hAnsi="Tahoma" w:cs="Tahoma"/>
          <w:u w:val="single"/>
        </w:rPr>
        <w:t>Ještě předtím</w:t>
      </w:r>
      <w:r w:rsidR="007B0E0C">
        <w:rPr>
          <w:rFonts w:ascii="Tahoma" w:hAnsi="Tahoma" w:cs="Tahoma"/>
        </w:rPr>
        <w:t xml:space="preserve"> ji také </w:t>
      </w:r>
      <w:r w:rsidR="004C4E85" w:rsidRPr="00C10124">
        <w:rPr>
          <w:rFonts w:ascii="Tahoma" w:hAnsi="Tahoma" w:cs="Tahoma"/>
        </w:rPr>
        <w:t>v </w:t>
      </w:r>
      <w:r w:rsidR="004C4E85" w:rsidRPr="007B0E0C">
        <w:rPr>
          <w:rFonts w:ascii="Tahoma" w:hAnsi="Tahoma" w:cs="Tahoma"/>
          <w:u w:val="single"/>
        </w:rPr>
        <w:t>elektronické podobě</w:t>
      </w:r>
      <w:r w:rsidR="004C4E85">
        <w:rPr>
          <w:rFonts w:ascii="Tahoma" w:hAnsi="Tahoma" w:cs="Tahoma"/>
        </w:rPr>
        <w:t xml:space="preserve"> </w:t>
      </w:r>
      <w:r w:rsidR="007B0E0C">
        <w:rPr>
          <w:rFonts w:ascii="Tahoma" w:hAnsi="Tahoma" w:cs="Tahoma"/>
        </w:rPr>
        <w:t xml:space="preserve">vloží </w:t>
      </w:r>
      <w:r w:rsidR="004C4E85">
        <w:rPr>
          <w:rFonts w:ascii="Tahoma" w:hAnsi="Tahoma" w:cs="Tahoma"/>
        </w:rPr>
        <w:t>do odevzdává</w:t>
      </w:r>
      <w:r w:rsidR="007B0E0C">
        <w:rPr>
          <w:rFonts w:ascii="Tahoma" w:hAnsi="Tahoma" w:cs="Tahoma"/>
        </w:rPr>
        <w:t>r</w:t>
      </w:r>
      <w:r w:rsidR="004C4E85">
        <w:rPr>
          <w:rFonts w:ascii="Tahoma" w:hAnsi="Tahoma" w:cs="Tahoma"/>
        </w:rPr>
        <w:t>ny v IS</w:t>
      </w:r>
      <w:r w:rsidR="00F25E94" w:rsidRPr="00DB5B3A">
        <w:rPr>
          <w:rFonts w:ascii="Tahoma" w:hAnsi="Tahoma" w:cs="Tahoma"/>
        </w:rPr>
        <w:t>.</w:t>
      </w:r>
    </w:p>
    <w:p w14:paraId="088B0880" w14:textId="77777777" w:rsidR="00AB27E7" w:rsidRDefault="00AB27E7" w:rsidP="00AB27E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Seminární práce nebudou hodnoceny tradičním způsobem (body nebo slovním komentářem), ale budou sloužit jako vaše příprava pro závěrečný seminář, kde bude mít každý z vás prostor pro to, aby reflektoval užitek předmětu pro sebe sama, aby sdílel tuto zkušenost s ostatními, aby si ujasnil, zda chce nadále v praktikování některého postupu pokračovat apod.</w:t>
      </w:r>
    </w:p>
    <w:p w14:paraId="58D1C2DB" w14:textId="77777777" w:rsidR="00256BBA" w:rsidRDefault="00256BBA" w:rsidP="00A50601">
      <w:pPr>
        <w:spacing w:after="120"/>
        <w:rPr>
          <w:rFonts w:ascii="Tahoma" w:hAnsi="Tahoma" w:cs="Tahoma"/>
        </w:rPr>
      </w:pPr>
    </w:p>
    <w:p w14:paraId="022D39C8" w14:textId="77777777" w:rsidR="00DB5B3A" w:rsidRPr="00DB5B3A" w:rsidRDefault="00CA563E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Další l</w:t>
      </w:r>
      <w:r w:rsidR="00DB5B3A">
        <w:rPr>
          <w:rFonts w:ascii="Tahoma" w:hAnsi="Tahoma" w:cs="Tahoma"/>
          <w:b/>
          <w:sz w:val="24"/>
          <w:szCs w:val="24"/>
        </w:rPr>
        <w:t>iteratura</w:t>
      </w:r>
      <w:r w:rsidR="00E06362">
        <w:rPr>
          <w:rFonts w:ascii="Tahoma" w:hAnsi="Tahoma" w:cs="Tahoma"/>
          <w:b/>
          <w:sz w:val="24"/>
          <w:szCs w:val="24"/>
        </w:rPr>
        <w:t xml:space="preserve"> </w:t>
      </w:r>
      <w:r w:rsidR="00E06362" w:rsidRPr="00E06362">
        <w:rPr>
          <w:rFonts w:ascii="Tahoma" w:hAnsi="Tahoma" w:cs="Tahoma"/>
          <w:sz w:val="24"/>
          <w:szCs w:val="24"/>
        </w:rPr>
        <w:t>(</w:t>
      </w:r>
      <w:r w:rsidR="00383696">
        <w:rPr>
          <w:rFonts w:ascii="Tahoma" w:hAnsi="Tahoma" w:cs="Tahoma"/>
          <w:sz w:val="24"/>
          <w:szCs w:val="24"/>
        </w:rPr>
        <w:t>pro zájemce</w:t>
      </w:r>
      <w:r w:rsidR="00E06362" w:rsidRPr="00E06362">
        <w:rPr>
          <w:rFonts w:ascii="Tahoma" w:hAnsi="Tahoma" w:cs="Tahoma"/>
          <w:sz w:val="24"/>
          <w:szCs w:val="24"/>
        </w:rPr>
        <w:t>)</w:t>
      </w:r>
    </w:p>
    <w:p w14:paraId="1C0E688D" w14:textId="77777777" w:rsidR="00DB5B3A" w:rsidRPr="00DB5B3A" w:rsidRDefault="00DB5B3A" w:rsidP="00A50601">
      <w:pPr>
        <w:spacing w:after="120"/>
        <w:rPr>
          <w:rFonts w:ascii="Tahoma" w:hAnsi="Tahoma" w:cs="Tahoma"/>
        </w:rPr>
      </w:pPr>
    </w:p>
    <w:p w14:paraId="6FCDBA38" w14:textId="77777777" w:rsidR="00EE0CCF" w:rsidRPr="00DB5B3A" w:rsidRDefault="001241B5" w:rsidP="00E871B5">
      <w:pPr>
        <w:spacing w:after="120"/>
        <w:rPr>
          <w:rFonts w:ascii="Tahoma" w:hAnsi="Tahoma" w:cs="Tahoma"/>
          <w:u w:val="single"/>
        </w:rPr>
      </w:pPr>
      <w:r w:rsidRPr="00DB5B3A">
        <w:rPr>
          <w:rFonts w:ascii="Tahoma" w:hAnsi="Tahoma" w:cs="Tahoma"/>
          <w:u w:val="single"/>
        </w:rPr>
        <w:t>L</w:t>
      </w:r>
      <w:r w:rsidR="00EE0CCF" w:rsidRPr="00DB5B3A">
        <w:rPr>
          <w:rFonts w:ascii="Tahoma" w:hAnsi="Tahoma" w:cs="Tahoma"/>
          <w:u w:val="single"/>
        </w:rPr>
        <w:t>iteratura</w:t>
      </w:r>
      <w:r w:rsidRPr="00DB5B3A">
        <w:rPr>
          <w:rFonts w:ascii="Tahoma" w:hAnsi="Tahoma" w:cs="Tahoma"/>
          <w:u w:val="single"/>
        </w:rPr>
        <w:t xml:space="preserve"> k duševní hygieně </w:t>
      </w:r>
      <w:r w:rsidR="00F04E25" w:rsidRPr="00DB5B3A">
        <w:rPr>
          <w:rFonts w:ascii="Tahoma" w:hAnsi="Tahoma" w:cs="Tahoma"/>
          <w:u w:val="single"/>
        </w:rPr>
        <w:t>obecně</w:t>
      </w:r>
    </w:p>
    <w:p w14:paraId="426DF4B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Bartko, D. (1990). Moderná psychohygiena. Bratislava: Obzor. (vyšlo i česky)</w:t>
      </w:r>
    </w:p>
    <w:p w14:paraId="0F532DB7" w14:textId="77777777" w:rsidR="007A569A" w:rsidRDefault="001D77FA" w:rsidP="00975690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Bedrnová, E., Pauknerová, D. </w:t>
      </w:r>
      <w:r w:rsidR="007A569A" w:rsidRPr="007A569A">
        <w:rPr>
          <w:rFonts w:ascii="Tahoma" w:hAnsi="Tahoma" w:cs="Tahoma"/>
        </w:rPr>
        <w:t>(2015). Management osobního rozvoje: Duševní hygiena, sebeřízení, efektivní životní styl. Management Press.</w:t>
      </w:r>
    </w:p>
    <w:p w14:paraId="050D6F4B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(1994). Jak zvládat stres. Praha: Grada.</w:t>
      </w:r>
    </w:p>
    <w:p w14:paraId="6F73515B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Míček, L. (1986). Duševní hygiena. Praha: SPN.</w:t>
      </w:r>
    </w:p>
    <w:p w14:paraId="36050A5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Veltrubská, I., Chamoutová, K. (1998). Duševní zdraví. Praha: Provozně ekon. faktluta ČZU.</w:t>
      </w:r>
    </w:p>
    <w:p w14:paraId="7A6A963A" w14:textId="77777777" w:rsidR="00EE0CCF" w:rsidRPr="00DB5B3A" w:rsidRDefault="00EE0CCF" w:rsidP="00872136">
      <w:pPr>
        <w:ind w:left="567" w:hanging="567"/>
        <w:rPr>
          <w:rFonts w:ascii="Tahoma" w:hAnsi="Tahoma" w:cs="Tahoma"/>
        </w:rPr>
      </w:pPr>
    </w:p>
    <w:p w14:paraId="66121B1D" w14:textId="77777777" w:rsidR="00E871B5" w:rsidRPr="00DB5B3A" w:rsidRDefault="00E871B5" w:rsidP="00872136">
      <w:pPr>
        <w:ind w:left="567" w:hanging="567"/>
        <w:rPr>
          <w:rFonts w:ascii="Tahoma" w:hAnsi="Tahoma" w:cs="Tahoma"/>
        </w:rPr>
      </w:pPr>
    </w:p>
    <w:p w14:paraId="5FA7250A" w14:textId="77777777" w:rsidR="00EE0CCF" w:rsidRPr="00DB5B3A" w:rsidRDefault="00EA26DF" w:rsidP="00E871B5">
      <w:pPr>
        <w:spacing w:after="12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Příklady literatury</w:t>
      </w:r>
      <w:r w:rsidR="001241B5" w:rsidRPr="00DB5B3A">
        <w:rPr>
          <w:rFonts w:ascii="Tahoma" w:hAnsi="Tahoma" w:cs="Tahoma"/>
          <w:u w:val="single"/>
        </w:rPr>
        <w:t xml:space="preserve"> ke speciálním tématům</w:t>
      </w:r>
    </w:p>
    <w:p w14:paraId="2A44D3FD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Buchtová, B. et al. (2002). Nezaměstnanost. Psychologický, ekonomický a sociální problém. Praha: Grada.</w:t>
      </w:r>
    </w:p>
    <w:p w14:paraId="2D856535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Coan, R.W. (1999). Optimální osobnost a duševní zdraví. Praha: Grada.</w:t>
      </w:r>
    </w:p>
    <w:p w14:paraId="718862FD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Csikszentmihalyi, M. (1996). O štěstí a smyslu života. Praha: Lidové noviny.</w:t>
      </w:r>
    </w:p>
    <w:p w14:paraId="184A81B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Cungi, C. (2001). Jak zvládat stres. Praha: Portál.</w:t>
      </w:r>
    </w:p>
    <w:p w14:paraId="7D5F226B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Ellis, A. (2002). Trénink emocí. Praha: Portál.</w:t>
      </w:r>
    </w:p>
    <w:p w14:paraId="45B85403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Fontana, D. (1998). Kniha meditačních technik. Praha: Portál.</w:t>
      </w:r>
    </w:p>
    <w:p w14:paraId="4B7BDBB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Fontana, D. (1999). Cesty ducha v moderním světě. Praha: Portál.</w:t>
      </w:r>
    </w:p>
    <w:p w14:paraId="69A8F982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Frankl, V.E. (1994). Vůle ke smyslu. Brno: Cesta.</w:t>
      </w:r>
    </w:p>
    <w:p w14:paraId="1278DE00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Fromm, E. (1994). Mít nebo být? Praha: Naše vojsko.</w:t>
      </w:r>
    </w:p>
    <w:p w14:paraId="41E95D72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Goleman, D. (1997). Emoční inteligence. Praha: Columbus.</w:t>
      </w:r>
    </w:p>
    <w:p w14:paraId="30B2C824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lastRenderedPageBreak/>
        <w:t>Goleman, D. (2000). Práce s emoční inteligencí. Praha: Columbus.</w:t>
      </w:r>
    </w:p>
    <w:p w14:paraId="55B4CBDE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Goleman, D. (2001). Meditující mysl. Praha: Triton.</w:t>
      </w:r>
    </w:p>
    <w:p w14:paraId="13FDE5B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Irmiš, F. (1996). Nauč se zvládat stres. Praha: Alternativa.</w:t>
      </w:r>
    </w:p>
    <w:p w14:paraId="0E6307D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Kastová, V. (2000). Krize a tvořivý přístup k ní. Praha: Portál.</w:t>
      </w:r>
    </w:p>
    <w:p w14:paraId="08313CF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Killingerová, B. (1998). Workaholismus. Brno: J. Alman.</w:t>
      </w:r>
    </w:p>
    <w:p w14:paraId="63FDAD5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(1994). Mít pro co žít. Praha: Návrat domů.</w:t>
      </w:r>
    </w:p>
    <w:p w14:paraId="15EFF757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(1997). Jak zvládat depresi. Praha: Grada.</w:t>
      </w:r>
    </w:p>
    <w:p w14:paraId="31F08D70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(1998). Jak neztratit nadšení. Praha: Grada.</w:t>
      </w:r>
    </w:p>
    <w:p w14:paraId="746ECA71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(2004). Pozitivní psychologie. Praha: Portál.</w:t>
      </w:r>
    </w:p>
    <w:p w14:paraId="59593933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Kubíčková, M. (1996). Vůle ke zdravému životu. Praha: Onyx.</w:t>
      </w:r>
    </w:p>
    <w:p w14:paraId="4EF445F3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Lukasová, E. (1998). I tvoje utrpení má smysl. Brno: Cesta.</w:t>
      </w:r>
    </w:p>
    <w:p w14:paraId="0C2C4EC0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Mellibruda, J. (1990). Já – Ty – My. Možnosti psychologie zlepšovat mezilidské vztahy. Bratislava: Smena.</w:t>
      </w:r>
    </w:p>
    <w:p w14:paraId="1AD5DC91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Míček, L. (1976). Sebevýchova a duševní zdraví. Praha: SPN.</w:t>
      </w:r>
    </w:p>
    <w:p w14:paraId="197B5EBA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Nešpor, K. (1998). Uvolněně a s přehledem. Relaxace a meditace pro moderního člověka. Praha: Grada.</w:t>
      </w:r>
    </w:p>
    <w:p w14:paraId="2CEDB3F4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Nešpor, K. (1999). Závislost na práci. Praha: Grada.</w:t>
      </w:r>
    </w:p>
    <w:p w14:paraId="361D5BD4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Nešpor, K. (2002). Léčivá moc smíchu. Praha: Vyšehrad.</w:t>
      </w:r>
    </w:p>
    <w:p w14:paraId="1F5892B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Pacovský, P. (2000). Člověk a čas. Time management IV. generace. Tábor: Time Expert.</w:t>
      </w:r>
    </w:p>
    <w:p w14:paraId="2401EB0C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Peck, M.S. (1993). Nevyšlapanou cestou. Praha: Odeon.</w:t>
      </w:r>
    </w:p>
    <w:p w14:paraId="78A30066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Peseschkian, N. (2000). Psychoterapie v každodenním životě. Brno: Cesta.</w:t>
      </w:r>
    </w:p>
    <w:p w14:paraId="20534F7A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Praško, J. (2003). Jak se zbavit napětí, stresu a úzkosti. Praha: Grada.</w:t>
      </w:r>
    </w:p>
    <w:p w14:paraId="371CD011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Praško, J. et al. (2003). </w:t>
      </w:r>
      <w:r w:rsidRPr="00DB5B3A">
        <w:rPr>
          <w:rFonts w:ascii="Tahoma" w:hAnsi="Tahoma" w:cs="Tahoma"/>
          <w:vanish/>
        </w:rPr>
        <w:t>ářčáář</w:t>
      </w:r>
      <w:r w:rsidRPr="00DB5B3A">
        <w:rPr>
          <w:rFonts w:ascii="Tahoma" w:hAnsi="Tahoma" w:cs="Tahoma"/>
        </w:rPr>
        <w:t>Deprese a jak ji zvládat. Praha: Portál</w:t>
      </w:r>
    </w:p>
    <w:p w14:paraId="6766E05C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Riemann, F. (1999). Základní formy strachu. Praha: Portál.</w:t>
      </w:r>
    </w:p>
    <w:p w14:paraId="70BA0E7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Rush, M.D. (2003). Syndrom vyhoření. Praha: Návrat domů.</w:t>
      </w:r>
      <w:r w:rsidRPr="00DB5B3A">
        <w:rPr>
          <w:rFonts w:ascii="Tahoma" w:hAnsi="Tahoma" w:cs="Tahoma"/>
          <w:i/>
          <w:iCs/>
        </w:rPr>
        <w:t xml:space="preserve"> (křesťanský pohled)</w:t>
      </w:r>
    </w:p>
    <w:p w14:paraId="2CCB1F9D" w14:textId="77777777" w:rsidR="00136F94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Syřišťová, E. et al. (1972). Normalita osobnosti. Praha: Avicenum.</w:t>
      </w:r>
    </w:p>
    <w:p w14:paraId="07889F15" w14:textId="77777777" w:rsidR="006D25A3" w:rsidRDefault="006D25A3" w:rsidP="00975690">
      <w:pPr>
        <w:ind w:left="284" w:hanging="284"/>
        <w:rPr>
          <w:rFonts w:ascii="Tahoma" w:hAnsi="Tahoma" w:cs="Tahoma"/>
        </w:rPr>
      </w:pPr>
    </w:p>
    <w:p w14:paraId="1F4BA253" w14:textId="77777777" w:rsidR="006D25A3" w:rsidRPr="00DB5B3A" w:rsidRDefault="006D25A3" w:rsidP="00975690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a mnoho dalších</w:t>
      </w:r>
      <w:r w:rsidR="00B15C6B">
        <w:rPr>
          <w:rFonts w:ascii="Tahoma" w:hAnsi="Tahoma" w:cs="Tahoma"/>
        </w:rPr>
        <w:t>…</w:t>
      </w:r>
    </w:p>
    <w:sectPr w:rsidR="006D25A3" w:rsidRPr="00DB5B3A" w:rsidSect="004D5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709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4EDE" w14:textId="77777777" w:rsidR="00451AF7" w:rsidRDefault="00451AF7">
      <w:r>
        <w:separator/>
      </w:r>
    </w:p>
  </w:endnote>
  <w:endnote w:type="continuationSeparator" w:id="0">
    <w:p w14:paraId="3950EC2B" w14:textId="77777777" w:rsidR="00451AF7" w:rsidRDefault="0045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1D5F" w14:textId="77777777" w:rsidR="000A1629" w:rsidRDefault="000A16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3ED5" w14:textId="77777777" w:rsidR="000A1629" w:rsidRDefault="000A16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DA27" w14:textId="77777777" w:rsidR="000A1629" w:rsidRDefault="000A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9518" w14:textId="77777777" w:rsidR="00451AF7" w:rsidRDefault="00451AF7">
      <w:r>
        <w:separator/>
      </w:r>
    </w:p>
  </w:footnote>
  <w:footnote w:type="continuationSeparator" w:id="0">
    <w:p w14:paraId="175A7F32" w14:textId="77777777" w:rsidR="00451AF7" w:rsidRDefault="0045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5DAE" w14:textId="77777777" w:rsidR="000A1629" w:rsidRDefault="000A16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06F7" w14:textId="77777777" w:rsidR="000A1629" w:rsidRDefault="000A16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FF0E" w14:textId="77777777" w:rsidR="000A1629" w:rsidRDefault="000A1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9E3882"/>
    <w:lvl w:ilvl="0">
      <w:numFmt w:val="bullet"/>
      <w:lvlText w:val="*"/>
      <w:lvlJc w:val="left"/>
    </w:lvl>
  </w:abstractNum>
  <w:abstractNum w:abstractNumId="1" w15:restartNumberingAfterBreak="0">
    <w:nsid w:val="0C112B50"/>
    <w:multiLevelType w:val="hybridMultilevel"/>
    <w:tmpl w:val="90CC853C"/>
    <w:lvl w:ilvl="0" w:tplc="8EB2C67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247197"/>
    <w:multiLevelType w:val="hybridMultilevel"/>
    <w:tmpl w:val="21949A9E"/>
    <w:lvl w:ilvl="0" w:tplc="8EB2C67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BC1F4C"/>
    <w:multiLevelType w:val="multilevel"/>
    <w:tmpl w:val="269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9D32CC"/>
    <w:multiLevelType w:val="hybridMultilevel"/>
    <w:tmpl w:val="13B8CA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89F"/>
    <w:multiLevelType w:val="hybridMultilevel"/>
    <w:tmpl w:val="A66AE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48F"/>
    <w:multiLevelType w:val="hybridMultilevel"/>
    <w:tmpl w:val="89F05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30C3C"/>
    <w:multiLevelType w:val="hybridMultilevel"/>
    <w:tmpl w:val="26920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4B0DFF"/>
    <w:multiLevelType w:val="hybridMultilevel"/>
    <w:tmpl w:val="303020EE"/>
    <w:lvl w:ilvl="0" w:tplc="52783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5973508C"/>
    <w:multiLevelType w:val="hybridMultilevel"/>
    <w:tmpl w:val="39909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852B42"/>
    <w:multiLevelType w:val="multilevel"/>
    <w:tmpl w:val="399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1E4A25"/>
    <w:multiLevelType w:val="hybridMultilevel"/>
    <w:tmpl w:val="54E2C4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B2079"/>
    <w:multiLevelType w:val="multilevel"/>
    <w:tmpl w:val="399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CCF"/>
    <w:rsid w:val="00004566"/>
    <w:rsid w:val="000054B0"/>
    <w:rsid w:val="0002356E"/>
    <w:rsid w:val="000338CC"/>
    <w:rsid w:val="00046F87"/>
    <w:rsid w:val="00051FCA"/>
    <w:rsid w:val="00057A88"/>
    <w:rsid w:val="0006153D"/>
    <w:rsid w:val="00062B31"/>
    <w:rsid w:val="00071334"/>
    <w:rsid w:val="00074797"/>
    <w:rsid w:val="00074BE4"/>
    <w:rsid w:val="000763B3"/>
    <w:rsid w:val="00080E44"/>
    <w:rsid w:val="00087F6D"/>
    <w:rsid w:val="00095502"/>
    <w:rsid w:val="000A1629"/>
    <w:rsid w:val="000A7B46"/>
    <w:rsid w:val="000B66A1"/>
    <w:rsid w:val="000C1870"/>
    <w:rsid w:val="000D1F27"/>
    <w:rsid w:val="000E023C"/>
    <w:rsid w:val="000E132B"/>
    <w:rsid w:val="000E2F9B"/>
    <w:rsid w:val="000F031D"/>
    <w:rsid w:val="000F65CE"/>
    <w:rsid w:val="000F6DB6"/>
    <w:rsid w:val="00105E86"/>
    <w:rsid w:val="0011289D"/>
    <w:rsid w:val="0011375B"/>
    <w:rsid w:val="0011460F"/>
    <w:rsid w:val="0011605D"/>
    <w:rsid w:val="001241B5"/>
    <w:rsid w:val="0013165C"/>
    <w:rsid w:val="00134DD7"/>
    <w:rsid w:val="00136F94"/>
    <w:rsid w:val="00142501"/>
    <w:rsid w:val="00145CE5"/>
    <w:rsid w:val="00147866"/>
    <w:rsid w:val="00147E9C"/>
    <w:rsid w:val="0015346F"/>
    <w:rsid w:val="00153D7C"/>
    <w:rsid w:val="00171005"/>
    <w:rsid w:val="00173258"/>
    <w:rsid w:val="00176A7D"/>
    <w:rsid w:val="00176BF4"/>
    <w:rsid w:val="001841A7"/>
    <w:rsid w:val="00193D09"/>
    <w:rsid w:val="001A0B39"/>
    <w:rsid w:val="001B4CE7"/>
    <w:rsid w:val="001D136B"/>
    <w:rsid w:val="001D26AF"/>
    <w:rsid w:val="001D77FA"/>
    <w:rsid w:val="001E113A"/>
    <w:rsid w:val="001F30CF"/>
    <w:rsid w:val="002171FD"/>
    <w:rsid w:val="00224505"/>
    <w:rsid w:val="002256DA"/>
    <w:rsid w:val="002270BF"/>
    <w:rsid w:val="00242634"/>
    <w:rsid w:val="00246BF3"/>
    <w:rsid w:val="00254FA5"/>
    <w:rsid w:val="00256BBA"/>
    <w:rsid w:val="002612F4"/>
    <w:rsid w:val="002629EE"/>
    <w:rsid w:val="00271717"/>
    <w:rsid w:val="0027378E"/>
    <w:rsid w:val="00290952"/>
    <w:rsid w:val="002A2213"/>
    <w:rsid w:val="002A6E00"/>
    <w:rsid w:val="002A788A"/>
    <w:rsid w:val="002B09D1"/>
    <w:rsid w:val="002B45BF"/>
    <w:rsid w:val="002D7A35"/>
    <w:rsid w:val="00301886"/>
    <w:rsid w:val="00304243"/>
    <w:rsid w:val="003147F9"/>
    <w:rsid w:val="003240BA"/>
    <w:rsid w:val="00324EDB"/>
    <w:rsid w:val="00335030"/>
    <w:rsid w:val="003350E9"/>
    <w:rsid w:val="003508FE"/>
    <w:rsid w:val="00351506"/>
    <w:rsid w:val="003567DF"/>
    <w:rsid w:val="00357CC1"/>
    <w:rsid w:val="00364242"/>
    <w:rsid w:val="0037297F"/>
    <w:rsid w:val="00372D70"/>
    <w:rsid w:val="00376544"/>
    <w:rsid w:val="00377C95"/>
    <w:rsid w:val="00383696"/>
    <w:rsid w:val="0038621B"/>
    <w:rsid w:val="003936F6"/>
    <w:rsid w:val="003A6FE2"/>
    <w:rsid w:val="003B1C6D"/>
    <w:rsid w:val="003C64E0"/>
    <w:rsid w:val="00402FB4"/>
    <w:rsid w:val="00414D06"/>
    <w:rsid w:val="00420993"/>
    <w:rsid w:val="00420A09"/>
    <w:rsid w:val="00436A41"/>
    <w:rsid w:val="004515DE"/>
    <w:rsid w:val="00451AF7"/>
    <w:rsid w:val="0045512E"/>
    <w:rsid w:val="00473201"/>
    <w:rsid w:val="00480BF0"/>
    <w:rsid w:val="00483B86"/>
    <w:rsid w:val="00484621"/>
    <w:rsid w:val="0048550F"/>
    <w:rsid w:val="004952AD"/>
    <w:rsid w:val="00497915"/>
    <w:rsid w:val="004A1A95"/>
    <w:rsid w:val="004B601F"/>
    <w:rsid w:val="004C4E85"/>
    <w:rsid w:val="004D1735"/>
    <w:rsid w:val="004D50D1"/>
    <w:rsid w:val="004E3405"/>
    <w:rsid w:val="004E39AA"/>
    <w:rsid w:val="004E39AF"/>
    <w:rsid w:val="004E5948"/>
    <w:rsid w:val="004F3D97"/>
    <w:rsid w:val="00516F2D"/>
    <w:rsid w:val="00520882"/>
    <w:rsid w:val="00522884"/>
    <w:rsid w:val="00526596"/>
    <w:rsid w:val="00526E7D"/>
    <w:rsid w:val="0054575F"/>
    <w:rsid w:val="0055521D"/>
    <w:rsid w:val="005605FB"/>
    <w:rsid w:val="00570464"/>
    <w:rsid w:val="00570920"/>
    <w:rsid w:val="005808A2"/>
    <w:rsid w:val="005866B4"/>
    <w:rsid w:val="00587DB8"/>
    <w:rsid w:val="00597EA2"/>
    <w:rsid w:val="005D14E9"/>
    <w:rsid w:val="005E50BD"/>
    <w:rsid w:val="005F314C"/>
    <w:rsid w:val="0060621E"/>
    <w:rsid w:val="0061553E"/>
    <w:rsid w:val="00617339"/>
    <w:rsid w:val="00625BE0"/>
    <w:rsid w:val="006325DF"/>
    <w:rsid w:val="00650CD7"/>
    <w:rsid w:val="006512F5"/>
    <w:rsid w:val="00665CE1"/>
    <w:rsid w:val="00681E91"/>
    <w:rsid w:val="00681EEB"/>
    <w:rsid w:val="00682138"/>
    <w:rsid w:val="00690DBD"/>
    <w:rsid w:val="006B20E3"/>
    <w:rsid w:val="006B4F9F"/>
    <w:rsid w:val="006C498A"/>
    <w:rsid w:val="006D1C98"/>
    <w:rsid w:val="006D25A3"/>
    <w:rsid w:val="006E5BA0"/>
    <w:rsid w:val="006E5DBF"/>
    <w:rsid w:val="006E630A"/>
    <w:rsid w:val="00711E50"/>
    <w:rsid w:val="007120A1"/>
    <w:rsid w:val="0072554A"/>
    <w:rsid w:val="0072635B"/>
    <w:rsid w:val="007272F4"/>
    <w:rsid w:val="00733DD0"/>
    <w:rsid w:val="00734AE7"/>
    <w:rsid w:val="00745EB7"/>
    <w:rsid w:val="00783675"/>
    <w:rsid w:val="007A569A"/>
    <w:rsid w:val="007A7DD1"/>
    <w:rsid w:val="007B0E0C"/>
    <w:rsid w:val="007B2F38"/>
    <w:rsid w:val="007B6C5A"/>
    <w:rsid w:val="007C547E"/>
    <w:rsid w:val="007D0676"/>
    <w:rsid w:val="007D69B8"/>
    <w:rsid w:val="007E4E7E"/>
    <w:rsid w:val="007F19F0"/>
    <w:rsid w:val="007F504F"/>
    <w:rsid w:val="007F71CB"/>
    <w:rsid w:val="0080131F"/>
    <w:rsid w:val="00807269"/>
    <w:rsid w:val="008075D0"/>
    <w:rsid w:val="00815FAC"/>
    <w:rsid w:val="008302C6"/>
    <w:rsid w:val="00842F33"/>
    <w:rsid w:val="00844311"/>
    <w:rsid w:val="008464C4"/>
    <w:rsid w:val="0085531B"/>
    <w:rsid w:val="008710AA"/>
    <w:rsid w:val="00872136"/>
    <w:rsid w:val="008727C5"/>
    <w:rsid w:val="00886801"/>
    <w:rsid w:val="00892CC5"/>
    <w:rsid w:val="008A7B0E"/>
    <w:rsid w:val="008B304C"/>
    <w:rsid w:val="008B4962"/>
    <w:rsid w:val="008B6ED7"/>
    <w:rsid w:val="008E4F03"/>
    <w:rsid w:val="008F0F7F"/>
    <w:rsid w:val="009036F6"/>
    <w:rsid w:val="00907226"/>
    <w:rsid w:val="00932B8B"/>
    <w:rsid w:val="00935C97"/>
    <w:rsid w:val="009434C8"/>
    <w:rsid w:val="009452ED"/>
    <w:rsid w:val="00946633"/>
    <w:rsid w:val="00951447"/>
    <w:rsid w:val="00952D72"/>
    <w:rsid w:val="00954DA4"/>
    <w:rsid w:val="0096040A"/>
    <w:rsid w:val="00971F10"/>
    <w:rsid w:val="00975690"/>
    <w:rsid w:val="00983756"/>
    <w:rsid w:val="009A2E76"/>
    <w:rsid w:val="009B34B4"/>
    <w:rsid w:val="009B72E6"/>
    <w:rsid w:val="009D3894"/>
    <w:rsid w:val="009E122B"/>
    <w:rsid w:val="009E1257"/>
    <w:rsid w:val="009E450A"/>
    <w:rsid w:val="009E7ADC"/>
    <w:rsid w:val="009E7B16"/>
    <w:rsid w:val="00A00858"/>
    <w:rsid w:val="00A020DE"/>
    <w:rsid w:val="00A122DF"/>
    <w:rsid w:val="00A2029C"/>
    <w:rsid w:val="00A226EC"/>
    <w:rsid w:val="00A230FF"/>
    <w:rsid w:val="00A30345"/>
    <w:rsid w:val="00A37D5A"/>
    <w:rsid w:val="00A40E2D"/>
    <w:rsid w:val="00A42F41"/>
    <w:rsid w:val="00A44C28"/>
    <w:rsid w:val="00A50601"/>
    <w:rsid w:val="00A518DB"/>
    <w:rsid w:val="00A62270"/>
    <w:rsid w:val="00A71898"/>
    <w:rsid w:val="00AA1687"/>
    <w:rsid w:val="00AA2D96"/>
    <w:rsid w:val="00AA3065"/>
    <w:rsid w:val="00AB27E7"/>
    <w:rsid w:val="00AB4BF1"/>
    <w:rsid w:val="00AB4EF5"/>
    <w:rsid w:val="00AC7265"/>
    <w:rsid w:val="00AC7819"/>
    <w:rsid w:val="00AD3182"/>
    <w:rsid w:val="00AE6541"/>
    <w:rsid w:val="00AE7103"/>
    <w:rsid w:val="00AE7D20"/>
    <w:rsid w:val="00AF3894"/>
    <w:rsid w:val="00AF671F"/>
    <w:rsid w:val="00B07BDC"/>
    <w:rsid w:val="00B15C6B"/>
    <w:rsid w:val="00B20C5A"/>
    <w:rsid w:val="00B2115E"/>
    <w:rsid w:val="00B215F1"/>
    <w:rsid w:val="00B305D1"/>
    <w:rsid w:val="00B35E40"/>
    <w:rsid w:val="00B50FD8"/>
    <w:rsid w:val="00B5120E"/>
    <w:rsid w:val="00B52E40"/>
    <w:rsid w:val="00B65340"/>
    <w:rsid w:val="00B92418"/>
    <w:rsid w:val="00B92B90"/>
    <w:rsid w:val="00BA5CBD"/>
    <w:rsid w:val="00BB1A67"/>
    <w:rsid w:val="00BB450E"/>
    <w:rsid w:val="00BC0299"/>
    <w:rsid w:val="00BC1923"/>
    <w:rsid w:val="00BC4912"/>
    <w:rsid w:val="00BD4B16"/>
    <w:rsid w:val="00BE6A86"/>
    <w:rsid w:val="00BF0226"/>
    <w:rsid w:val="00BF32D8"/>
    <w:rsid w:val="00C10124"/>
    <w:rsid w:val="00C31030"/>
    <w:rsid w:val="00C61052"/>
    <w:rsid w:val="00C80F1B"/>
    <w:rsid w:val="00C90A40"/>
    <w:rsid w:val="00C91120"/>
    <w:rsid w:val="00CA563E"/>
    <w:rsid w:val="00CB42E8"/>
    <w:rsid w:val="00CB6569"/>
    <w:rsid w:val="00CC0D85"/>
    <w:rsid w:val="00CC2CAA"/>
    <w:rsid w:val="00CD4633"/>
    <w:rsid w:val="00CD56B9"/>
    <w:rsid w:val="00CD61E0"/>
    <w:rsid w:val="00CD666D"/>
    <w:rsid w:val="00CF65FF"/>
    <w:rsid w:val="00CF7DD6"/>
    <w:rsid w:val="00D2436A"/>
    <w:rsid w:val="00D44F96"/>
    <w:rsid w:val="00D551A8"/>
    <w:rsid w:val="00D64A8F"/>
    <w:rsid w:val="00D7764E"/>
    <w:rsid w:val="00D77CCB"/>
    <w:rsid w:val="00D80C0A"/>
    <w:rsid w:val="00D933B8"/>
    <w:rsid w:val="00D945A1"/>
    <w:rsid w:val="00DA3246"/>
    <w:rsid w:val="00DA5932"/>
    <w:rsid w:val="00DB2509"/>
    <w:rsid w:val="00DB5071"/>
    <w:rsid w:val="00DB5B3A"/>
    <w:rsid w:val="00DC093B"/>
    <w:rsid w:val="00DC4473"/>
    <w:rsid w:val="00DD1811"/>
    <w:rsid w:val="00DE4FC8"/>
    <w:rsid w:val="00DF206F"/>
    <w:rsid w:val="00DF6BDB"/>
    <w:rsid w:val="00DF773E"/>
    <w:rsid w:val="00E0293E"/>
    <w:rsid w:val="00E036C7"/>
    <w:rsid w:val="00E06362"/>
    <w:rsid w:val="00E11A28"/>
    <w:rsid w:val="00E13AA8"/>
    <w:rsid w:val="00E4159F"/>
    <w:rsid w:val="00E4685D"/>
    <w:rsid w:val="00E477FF"/>
    <w:rsid w:val="00E521BF"/>
    <w:rsid w:val="00E62E8A"/>
    <w:rsid w:val="00E64D81"/>
    <w:rsid w:val="00E73F22"/>
    <w:rsid w:val="00E76D15"/>
    <w:rsid w:val="00E772C4"/>
    <w:rsid w:val="00E871B5"/>
    <w:rsid w:val="00EA26DF"/>
    <w:rsid w:val="00EB4236"/>
    <w:rsid w:val="00EB57E1"/>
    <w:rsid w:val="00EC10FD"/>
    <w:rsid w:val="00EC470C"/>
    <w:rsid w:val="00ED03A2"/>
    <w:rsid w:val="00ED6E02"/>
    <w:rsid w:val="00EE0CCF"/>
    <w:rsid w:val="00EF2021"/>
    <w:rsid w:val="00EF3616"/>
    <w:rsid w:val="00F00664"/>
    <w:rsid w:val="00F03899"/>
    <w:rsid w:val="00F04E25"/>
    <w:rsid w:val="00F05C91"/>
    <w:rsid w:val="00F25E94"/>
    <w:rsid w:val="00F30BB0"/>
    <w:rsid w:val="00F459ED"/>
    <w:rsid w:val="00F4728B"/>
    <w:rsid w:val="00F4747A"/>
    <w:rsid w:val="00F507B6"/>
    <w:rsid w:val="00F72616"/>
    <w:rsid w:val="00F82151"/>
    <w:rsid w:val="00F830AA"/>
    <w:rsid w:val="00F95E35"/>
    <w:rsid w:val="00F968EC"/>
    <w:rsid w:val="00F97D53"/>
    <w:rsid w:val="00FB2BBB"/>
    <w:rsid w:val="00FB7816"/>
    <w:rsid w:val="00FC38D9"/>
    <w:rsid w:val="00FD0AEB"/>
    <w:rsid w:val="00FE585C"/>
    <w:rsid w:val="00FE60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0A329"/>
  <w15:chartTrackingRefBased/>
  <w15:docId w15:val="{E687754E-A09D-43DC-BFA4-4B739FE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F830A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0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C09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locked/>
    <w:rsid w:val="00615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304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2088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82"/>
    <w:pPr>
      <w:widowControl/>
      <w:autoSpaceDE/>
      <w:autoSpaceDN/>
      <w:adjustRightInd/>
      <w:spacing w:after="120"/>
    </w:pPr>
    <w:rPr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520882"/>
    <w:rPr>
      <w:rFonts w:eastAsia="Times New Roman"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E0C"/>
    <w:pPr>
      <w:widowControl w:val="0"/>
      <w:autoSpaceDE w:val="0"/>
      <w:autoSpaceDN w:val="0"/>
      <w:adjustRightInd w:val="0"/>
      <w:spacing w:after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B0E0C"/>
    <w:rPr>
      <w:rFonts w:eastAsia="Times New Roman" w:cs="Times New Roman"/>
      <w:b/>
      <w:bCs/>
      <w:sz w:val="20"/>
      <w:szCs w:val="20"/>
      <w:lang w:val="x-none" w:eastAsia="en-US"/>
    </w:rPr>
  </w:style>
  <w:style w:type="character" w:styleId="Sledovanodkaz">
    <w:name w:val="FollowedHyperlink"/>
    <w:uiPriority w:val="99"/>
    <w:semiHidden/>
    <w:unhideWhenUsed/>
    <w:rsid w:val="006512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08D3-BEA0-40EF-9512-D065C0D0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1691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Duševní hygiena – prezencní studium - JS 2003</vt:lpstr>
    </vt:vector>
  </TitlesOfParts>
  <Company>Masarykova Univerzita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Duševní hygiena – prezencní studium - JS 2003</dc:title>
  <dc:subject/>
  <dc:creator>psychologie</dc:creator>
  <cp:keywords/>
  <cp:lastModifiedBy>Tomáš Řiháček</cp:lastModifiedBy>
  <cp:revision>12</cp:revision>
  <cp:lastPrinted>2016-09-12T08:43:00Z</cp:lastPrinted>
  <dcterms:created xsi:type="dcterms:W3CDTF">2017-06-19T08:44:00Z</dcterms:created>
  <dcterms:modified xsi:type="dcterms:W3CDTF">2017-09-06T14:35:00Z</dcterms:modified>
</cp:coreProperties>
</file>