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34" w:rsidRDefault="00CF0CD4" w:rsidP="007C4FD9">
      <w:pPr>
        <w:pStyle w:val="Nadpis1"/>
        <w:rPr>
          <w:lang w:val="cs-CZ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47CE5B4" wp14:editId="4684D147">
            <wp:simplePos x="0" y="0"/>
            <wp:positionH relativeFrom="column">
              <wp:posOffset>5349240</wp:posOffset>
            </wp:positionH>
            <wp:positionV relativeFrom="paragraph">
              <wp:posOffset>-731520</wp:posOffset>
            </wp:positionV>
            <wp:extent cx="1276985" cy="982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-lg-cze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D0248">
        <w:rPr>
          <w:lang w:val="cs-CZ"/>
        </w:rPr>
        <w:t xml:space="preserve">PSY028_E </w:t>
      </w:r>
      <w:r w:rsidR="00CD0248" w:rsidRPr="00CD0248">
        <w:rPr>
          <w:lang w:val="cs-CZ"/>
        </w:rPr>
        <w:t>Statistická analýza dat v psychologii</w:t>
      </w:r>
    </w:p>
    <w:p w:rsidR="00CD0248" w:rsidRDefault="00CD0248" w:rsidP="00665750">
      <w:pPr>
        <w:pStyle w:val="Nadpis2"/>
        <w:rPr>
          <w:lang w:val="cs-CZ"/>
        </w:rPr>
      </w:pPr>
      <w:r>
        <w:rPr>
          <w:lang w:val="cs-CZ"/>
        </w:rPr>
        <w:t>Garant</w:t>
      </w:r>
    </w:p>
    <w:p w:rsidR="00CD0248" w:rsidRPr="00CD0248" w:rsidRDefault="00CD0248" w:rsidP="00CD0248">
      <w:pPr>
        <w:rPr>
          <w:lang w:val="cs-CZ"/>
        </w:rPr>
      </w:pPr>
      <w:r>
        <w:rPr>
          <w:lang w:val="cs-CZ"/>
        </w:rPr>
        <w:t>Mgr. Stanislav Ježek, Ph.D.</w:t>
      </w:r>
      <w:r w:rsidR="00F51676">
        <w:rPr>
          <w:lang w:val="cs-CZ"/>
        </w:rPr>
        <w:t>, Katedra psychologie FSS MU</w:t>
      </w:r>
    </w:p>
    <w:p w:rsidR="00665750" w:rsidRDefault="00665750" w:rsidP="00665750">
      <w:pPr>
        <w:pStyle w:val="Nadpis2"/>
        <w:rPr>
          <w:lang w:val="cs-CZ"/>
        </w:rPr>
      </w:pPr>
      <w:r>
        <w:rPr>
          <w:lang w:val="cs-CZ"/>
        </w:rPr>
        <w:t>Anotace</w:t>
      </w:r>
    </w:p>
    <w:p w:rsidR="00CD0248" w:rsidRDefault="00CD0248" w:rsidP="009F4661">
      <w:pPr>
        <w:jc w:val="both"/>
        <w:rPr>
          <w:lang w:val="cs-CZ"/>
        </w:rPr>
      </w:pPr>
      <w:r>
        <w:rPr>
          <w:lang w:val="cs-CZ"/>
        </w:rPr>
        <w:t>Kurz určený primárně pro doktorské studenty psychologie představuje v samostatných blocích pokročilé statistické analytické techniky. Jde o analytické rámce, které jsou v psychologickém výzkumu hojně využívané a jejich zvládnutí je podmínkou pro kompetentní kritické studium současného publikovaného výzkumu.</w:t>
      </w:r>
      <w:r w:rsidR="00F51676">
        <w:rPr>
          <w:lang w:val="cs-CZ"/>
        </w:rPr>
        <w:t xml:space="preserve"> Kromě studentů psychologických doktorských studijních programů mohou z kurzu </w:t>
      </w:r>
      <w:proofErr w:type="spellStart"/>
      <w:r w:rsidR="00F51676">
        <w:rPr>
          <w:lang w:val="cs-CZ"/>
        </w:rPr>
        <w:t>benefitovat</w:t>
      </w:r>
      <w:proofErr w:type="spellEnd"/>
      <w:r w:rsidR="00F51676">
        <w:rPr>
          <w:lang w:val="cs-CZ"/>
        </w:rPr>
        <w:t xml:space="preserve"> také studenti příbuzných programů.</w:t>
      </w:r>
    </w:p>
    <w:p w:rsidR="00F51676" w:rsidRDefault="00F51676" w:rsidP="00F51676">
      <w:pPr>
        <w:pStyle w:val="Nadpis2"/>
        <w:rPr>
          <w:lang w:val="cs-CZ"/>
        </w:rPr>
      </w:pPr>
      <w:r>
        <w:rPr>
          <w:lang w:val="cs-CZ"/>
        </w:rPr>
        <w:t>Harmonogram</w:t>
      </w:r>
    </w:p>
    <w:p w:rsidR="00CD0248" w:rsidRDefault="00CD0248" w:rsidP="009F4661">
      <w:pPr>
        <w:jc w:val="both"/>
        <w:rPr>
          <w:lang w:val="cs-CZ"/>
        </w:rPr>
      </w:pPr>
      <w:r>
        <w:rPr>
          <w:lang w:val="cs-CZ"/>
        </w:rPr>
        <w:t xml:space="preserve">Kurz je vypisován v podzimním i jarním semestru. Protože se obsah kurzu obměňuje podle dostupnosti jednotlivých vyučujících, je vhodné si jej zapisovat opakovaně. </w:t>
      </w:r>
    </w:p>
    <w:p w:rsidR="00F51676" w:rsidRDefault="00F51676" w:rsidP="00F51676">
      <w:pPr>
        <w:pStyle w:val="Nadpis2"/>
        <w:rPr>
          <w:lang w:val="cs-CZ"/>
        </w:rPr>
      </w:pPr>
      <w:r>
        <w:rPr>
          <w:lang w:val="cs-CZ"/>
        </w:rPr>
        <w:t>Hodnocení</w:t>
      </w:r>
    </w:p>
    <w:p w:rsidR="009F4661" w:rsidRDefault="00CD0248" w:rsidP="009F4661">
      <w:pPr>
        <w:jc w:val="both"/>
        <w:rPr>
          <w:lang w:val="cs-CZ"/>
        </w:rPr>
      </w:pPr>
      <w:r>
        <w:rPr>
          <w:lang w:val="cs-CZ"/>
        </w:rPr>
        <w:t>Jednotlivé bloky jsou zcela samostatné. Kredity jsou udělovány podle absolvovaných bloků</w:t>
      </w:r>
      <w:r w:rsidR="00F51676">
        <w:rPr>
          <w:lang w:val="cs-CZ"/>
        </w:rPr>
        <w:t xml:space="preserve"> kreditovou funkcí. Započítání získaných kreditů záleží na studijním programu.</w:t>
      </w:r>
    </w:p>
    <w:p w:rsidR="00F51676" w:rsidRDefault="00F51676" w:rsidP="009F4661">
      <w:pPr>
        <w:jc w:val="both"/>
        <w:rPr>
          <w:lang w:val="cs-CZ"/>
        </w:rPr>
      </w:pPr>
    </w:p>
    <w:p w:rsidR="002B0819" w:rsidRDefault="00CD0248" w:rsidP="00665750">
      <w:pPr>
        <w:pStyle w:val="Nadpis2"/>
        <w:rPr>
          <w:lang w:val="cs-CZ"/>
        </w:rPr>
      </w:pPr>
      <w:r>
        <w:rPr>
          <w:lang w:val="cs-CZ"/>
        </w:rPr>
        <w:t>Bloky pro období jaro 2018 a podzim 2018</w:t>
      </w:r>
    </w:p>
    <w:p w:rsidR="00F51676" w:rsidRPr="00F51676" w:rsidRDefault="00F51676" w:rsidP="00F51676">
      <w:pPr>
        <w:pStyle w:val="Nadpis3"/>
        <w:rPr>
          <w:lang w:val="cs-CZ"/>
        </w:rPr>
      </w:pPr>
      <w:r>
        <w:rPr>
          <w:lang w:val="cs-CZ"/>
        </w:rPr>
        <w:t>Jaro 2018</w:t>
      </w:r>
    </w:p>
    <w:p w:rsidR="00CD0248" w:rsidRDefault="00CD0248" w:rsidP="00833091">
      <w:pPr>
        <w:pStyle w:val="Nadpis3"/>
        <w:numPr>
          <w:ilvl w:val="0"/>
          <w:numId w:val="8"/>
        </w:numPr>
        <w:rPr>
          <w:lang w:val="cs-CZ"/>
        </w:rPr>
      </w:pPr>
      <w:r w:rsidRPr="00CD0248">
        <w:rPr>
          <w:lang w:val="cs-CZ"/>
        </w:rPr>
        <w:t>Výzkum diskrétních voleb</w:t>
      </w:r>
      <w:r>
        <w:rPr>
          <w:lang w:val="cs-CZ"/>
        </w:rPr>
        <w:t xml:space="preserve"> </w:t>
      </w:r>
    </w:p>
    <w:p w:rsidR="00CD0248" w:rsidRDefault="00833091" w:rsidP="00CD0248">
      <w:pPr>
        <w:jc w:val="both"/>
        <w:rPr>
          <w:lang w:val="cs-CZ"/>
        </w:rPr>
      </w:pPr>
      <w:r>
        <w:rPr>
          <w:lang w:val="cs-CZ"/>
        </w:rPr>
        <w:t xml:space="preserve">Analýza diskrétních voleb </w:t>
      </w:r>
      <w:r w:rsidR="00CD0248">
        <w:rPr>
          <w:lang w:val="cs-CZ"/>
        </w:rPr>
        <w:t xml:space="preserve">je široce užívaný v mnoha oblastech aplikované vědy. Ačkoli byl tento přístup vyvinut pro popis rozhodování v ekonomii, rozšířil se do mnoha dalších oblastí, jako je politologie, marketing, zdravotnictví nebo enviromentalistika. Teorie rozhodování je také široce využívána v dopravním výzkumu a modelování. Analýza rozhodování umožnila do dopravních modelů dostat rozhodování lidí o volbě dopravního prostředku i destinací jejich cest. </w:t>
      </w:r>
    </w:p>
    <w:p w:rsidR="00CD0248" w:rsidRDefault="00CD0248" w:rsidP="00CD0248">
      <w:pPr>
        <w:jc w:val="both"/>
        <w:rPr>
          <w:lang w:val="cs-CZ"/>
        </w:rPr>
      </w:pPr>
      <w:r>
        <w:rPr>
          <w:lang w:val="cs-CZ"/>
        </w:rPr>
        <w:t xml:space="preserve">Seminář nastíní základní východiska oboru a problémy, které analýza rozhodování zpracovává, provede účastníka kurzu základy designu experimentů, sběrem a analýzou dat pomocí </w:t>
      </w:r>
      <w:proofErr w:type="spellStart"/>
      <w:r>
        <w:rPr>
          <w:lang w:val="cs-CZ"/>
        </w:rPr>
        <w:t>multinomiálních</w:t>
      </w:r>
      <w:proofErr w:type="spellEnd"/>
      <w:r>
        <w:rPr>
          <w:lang w:val="cs-CZ"/>
        </w:rPr>
        <w:t xml:space="preserve"> modelů. Nastíní základní interpretační možnosti. V průběhu může frekventant konzultovat vytváření vlastního designu, sběr dat a interpretaci.</w:t>
      </w:r>
    </w:p>
    <w:p w:rsidR="00CD0248" w:rsidRDefault="00CD0248" w:rsidP="00CD0248">
      <w:pPr>
        <w:jc w:val="both"/>
        <w:rPr>
          <w:lang w:val="cs-CZ"/>
        </w:rPr>
      </w:pPr>
      <w:r>
        <w:rPr>
          <w:lang w:val="cs-CZ"/>
        </w:rPr>
        <w:t>Na konci kurzu bude frekventant schopen sestavit jednoduchý experimentální design pro výzkum vyjádřených preferencí a bude se orientovat ve způsobu analýzy výsledků a základní interpretace.</w:t>
      </w:r>
    </w:p>
    <w:p w:rsidR="00833091" w:rsidRDefault="00833091" w:rsidP="00833091">
      <w:pPr>
        <w:pStyle w:val="Nadpis3"/>
        <w:numPr>
          <w:ilvl w:val="0"/>
          <w:numId w:val="8"/>
        </w:numPr>
        <w:rPr>
          <w:lang w:val="cs-CZ"/>
        </w:rPr>
      </w:pPr>
      <w:r>
        <w:rPr>
          <w:lang w:val="cs-CZ"/>
        </w:rPr>
        <w:t>IRT modely</w:t>
      </w:r>
    </w:p>
    <w:p w:rsidR="00833091" w:rsidRDefault="00833091" w:rsidP="00833091">
      <w:pPr>
        <w:rPr>
          <w:lang w:val="cs-CZ"/>
        </w:rPr>
      </w:pPr>
      <w:r w:rsidRPr="00833091">
        <w:rPr>
          <w:lang w:val="cs-CZ"/>
        </w:rPr>
        <w:t>Kurz je zaměřen na teorii a praktické využití teorie odpovědi na položku (</w:t>
      </w:r>
      <w:proofErr w:type="spellStart"/>
      <w:r w:rsidRPr="00833091">
        <w:rPr>
          <w:lang w:val="cs-CZ"/>
        </w:rPr>
        <w:t>Item</w:t>
      </w:r>
      <w:proofErr w:type="spellEnd"/>
      <w:r w:rsidRPr="00833091">
        <w:rPr>
          <w:lang w:val="cs-CZ"/>
        </w:rPr>
        <w:t xml:space="preserve"> Response </w:t>
      </w:r>
      <w:proofErr w:type="spellStart"/>
      <w:r w:rsidRPr="00833091">
        <w:rPr>
          <w:lang w:val="cs-CZ"/>
        </w:rPr>
        <w:t>Theory</w:t>
      </w:r>
      <w:proofErr w:type="spellEnd"/>
      <w:r w:rsidRPr="00833091">
        <w:rPr>
          <w:lang w:val="cs-CZ"/>
        </w:rPr>
        <w:t>, IRT) pro konstrukci, parametrizaci a ověřování měřících škál v psychologii a společenských vědách.</w:t>
      </w:r>
      <w:r w:rsidRPr="00833091">
        <w:t xml:space="preserve"> </w:t>
      </w:r>
      <w:r>
        <w:rPr>
          <w:lang w:val="cs-CZ"/>
        </w:rPr>
        <w:t>Z</w:t>
      </w:r>
      <w:r w:rsidRPr="00833091">
        <w:rPr>
          <w:lang w:val="cs-CZ"/>
        </w:rPr>
        <w:t>aměř</w:t>
      </w:r>
      <w:r>
        <w:rPr>
          <w:lang w:val="cs-CZ"/>
        </w:rPr>
        <w:t xml:space="preserve">í se </w:t>
      </w:r>
      <w:r>
        <w:rPr>
          <w:lang w:val="cs-CZ"/>
        </w:rPr>
        <w:lastRenderedPageBreak/>
        <w:t xml:space="preserve">nejprve </w:t>
      </w:r>
      <w:r w:rsidRPr="00833091">
        <w:rPr>
          <w:lang w:val="cs-CZ"/>
        </w:rPr>
        <w:t xml:space="preserve">na epistemologická východiska modelů s latentními proměnnými a bude představen nejjednodušší </w:t>
      </w:r>
      <w:proofErr w:type="spellStart"/>
      <w:r w:rsidRPr="00833091">
        <w:rPr>
          <w:lang w:val="cs-CZ"/>
        </w:rPr>
        <w:t>Raschův</w:t>
      </w:r>
      <w:proofErr w:type="spellEnd"/>
      <w:r w:rsidRPr="00833091">
        <w:rPr>
          <w:lang w:val="cs-CZ"/>
        </w:rPr>
        <w:t xml:space="preserve"> model. Na to naváží </w:t>
      </w:r>
      <w:r w:rsidRPr="00833091">
        <w:rPr>
          <w:lang w:val="cs-CZ"/>
        </w:rPr>
        <w:t>zobecněné IRT modely s větším množstvím parametrů (1PL–4PL), a to pro nejen binární, ale i ordinální i kategorická data (zejména RSM, PCM, GRM, GPCM a NRM modely).</w:t>
      </w:r>
      <w:r w:rsidRPr="00833091">
        <w:rPr>
          <w:lang w:val="cs-CZ"/>
        </w:rPr>
        <w:t xml:space="preserve"> Kurz zahrnuje i aplikaci na </w:t>
      </w:r>
      <w:r w:rsidRPr="00833091">
        <w:rPr>
          <w:lang w:val="cs-CZ"/>
        </w:rPr>
        <w:t>praktickou konstrukci psychologických testů</w:t>
      </w:r>
      <w:r w:rsidRPr="00833091">
        <w:rPr>
          <w:lang w:val="cs-CZ"/>
        </w:rPr>
        <w:t>.</w:t>
      </w:r>
    </w:p>
    <w:p w:rsidR="00F51676" w:rsidRDefault="00F51676" w:rsidP="00F51676">
      <w:pPr>
        <w:pStyle w:val="Nadpis3"/>
        <w:rPr>
          <w:lang w:val="cs-CZ"/>
        </w:rPr>
      </w:pPr>
      <w:r>
        <w:rPr>
          <w:lang w:val="cs-CZ"/>
        </w:rPr>
        <w:t>Podzim 2018</w:t>
      </w:r>
    </w:p>
    <w:p w:rsidR="00F51676" w:rsidRDefault="00F51676" w:rsidP="00F51676">
      <w:pPr>
        <w:pStyle w:val="Nadpis3"/>
        <w:numPr>
          <w:ilvl w:val="0"/>
          <w:numId w:val="8"/>
        </w:numPr>
        <w:rPr>
          <w:lang w:val="cs-CZ"/>
        </w:rPr>
      </w:pPr>
      <w:r>
        <w:rPr>
          <w:lang w:val="cs-CZ"/>
        </w:rPr>
        <w:t>Základy strukturního modelování</w:t>
      </w:r>
    </w:p>
    <w:p w:rsidR="00F51676" w:rsidRDefault="00F51676" w:rsidP="00F51676">
      <w:pPr>
        <w:rPr>
          <w:lang w:val="cs-CZ"/>
        </w:rPr>
      </w:pPr>
      <w:r w:rsidRPr="00F51676">
        <w:rPr>
          <w:lang w:val="cs-CZ"/>
        </w:rPr>
        <w:t>Strukturní modelování (SEM) umožňuje testovat modely vztahů nejen mezi manifestními, ale i latentními proměnnými, a tím také zohlednit v našich analýzách chybu měření. V psychologii se mnohdy snažíme postihnout komplikované vztahy mezi konstrukty, jež se nedají snadno měřit a jejichž existenci musíme nepřímo odvozovat, a to ještě na základě výsledků nedokonalých měřících nástrojů. Pokud chceme zohlednit tyto faktory (což jako správní výzkumníci chceme), pak nám jednoduché statistické metody nebudou stačit a budeme potřebovat něco sofistikovanějšího – latentní proměnné. V kurzu začneme na známých základech jednoduchých regresních modelů a budeme postupně pokračovat skrz úsekovou analýzu (</w:t>
      </w:r>
      <w:proofErr w:type="spellStart"/>
      <w:r w:rsidRPr="00F51676">
        <w:rPr>
          <w:lang w:val="cs-CZ"/>
        </w:rPr>
        <w:t>path</w:t>
      </w:r>
      <w:proofErr w:type="spellEnd"/>
      <w:r w:rsidRPr="00F51676">
        <w:rPr>
          <w:lang w:val="cs-CZ"/>
        </w:rPr>
        <w:t xml:space="preserve"> </w:t>
      </w:r>
      <w:proofErr w:type="spellStart"/>
      <w:r w:rsidRPr="00F51676">
        <w:rPr>
          <w:lang w:val="cs-CZ"/>
        </w:rPr>
        <w:t>analysis</w:t>
      </w:r>
      <w:proofErr w:type="spellEnd"/>
      <w:r w:rsidRPr="00F51676">
        <w:rPr>
          <w:lang w:val="cs-CZ"/>
        </w:rPr>
        <w:t xml:space="preserve">), faktorovou analýzu a modelování s latentními proměnnými, abychom to nakonec všechno dali dohromady v podobě strukturních modelů. Teoretickou část výuky budou vždy následovat praktika, kde si vše vyzkoušíme na vlastní kůži v </w:t>
      </w:r>
      <w:proofErr w:type="spellStart"/>
      <w:r w:rsidRPr="00F51676">
        <w:rPr>
          <w:lang w:val="cs-CZ"/>
        </w:rPr>
        <w:t>Rku</w:t>
      </w:r>
      <w:proofErr w:type="spellEnd"/>
      <w:r w:rsidRPr="00F51676">
        <w:rPr>
          <w:lang w:val="cs-CZ"/>
        </w:rPr>
        <w:t>.</w:t>
      </w:r>
    </w:p>
    <w:p w:rsidR="00F51676" w:rsidRDefault="00F51676" w:rsidP="00F51676">
      <w:pPr>
        <w:pStyle w:val="Nadpis3"/>
        <w:numPr>
          <w:ilvl w:val="0"/>
          <w:numId w:val="8"/>
        </w:numPr>
        <w:rPr>
          <w:lang w:val="cs-CZ"/>
        </w:rPr>
      </w:pPr>
      <w:r w:rsidRPr="00F51676">
        <w:rPr>
          <w:lang w:val="cs-CZ"/>
        </w:rPr>
        <w:t>Růstové křivky – obecný přístup k analyzování opakovaných měření a longitudinálních dat</w:t>
      </w:r>
    </w:p>
    <w:p w:rsidR="00F51676" w:rsidRPr="00F51676" w:rsidRDefault="00F51676" w:rsidP="00F51676">
      <w:pPr>
        <w:rPr>
          <w:lang w:val="cs-CZ"/>
        </w:rPr>
      </w:pPr>
      <w:r w:rsidRPr="00F51676">
        <w:rPr>
          <w:lang w:val="cs-CZ"/>
        </w:rPr>
        <w:t>Modelování růstu pomocí růstových křivek je základním prvkem v paletě modelů vývoje psychologických proměnných. Má své uplatnění nejen v projektech, které se explicitně zabývají vývojem nějaké charakteristiky, ale i v projektech, které analyzují opakovaná měření bez teoretického zaměření na vývoj. Na konci kurzu by účastníci měli být schopni vytvořit a interpretovat modely růstových křivek (lineární i nelineární) jak s manifestními, tak latentními proměnnými, ověřovat longitudinální invarianci měření a prezentovat jejich výsledky. Analýzy budou prezentovány v R s odkazy na literaturu popisující jejich realizaci v Mplus.</w:t>
      </w:r>
    </w:p>
    <w:p w:rsidR="00F51676" w:rsidRPr="00F51676" w:rsidRDefault="00F51676" w:rsidP="00F51676">
      <w:pPr>
        <w:rPr>
          <w:lang w:val="cs-CZ"/>
        </w:rPr>
      </w:pPr>
    </w:p>
    <w:p w:rsidR="002B0819" w:rsidRPr="00F51676" w:rsidRDefault="002B0819" w:rsidP="002B0819">
      <w:pPr>
        <w:jc w:val="both"/>
        <w:rPr>
          <w:lang w:val="cs-CZ"/>
        </w:rPr>
      </w:pPr>
    </w:p>
    <w:sectPr w:rsidR="002B0819" w:rsidRPr="00F516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14" w:rsidRDefault="005A6D14" w:rsidP="00C942F8">
      <w:pPr>
        <w:spacing w:after="0" w:line="240" w:lineRule="auto"/>
      </w:pPr>
      <w:r>
        <w:separator/>
      </w:r>
    </w:p>
  </w:endnote>
  <w:endnote w:type="continuationSeparator" w:id="0">
    <w:p w:rsidR="005A6D14" w:rsidRDefault="005A6D14" w:rsidP="00C9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14" w:rsidRDefault="005A6D14" w:rsidP="00C942F8">
      <w:pPr>
        <w:spacing w:after="0" w:line="240" w:lineRule="auto"/>
      </w:pPr>
      <w:r>
        <w:separator/>
      </w:r>
    </w:p>
  </w:footnote>
  <w:footnote w:type="continuationSeparator" w:id="0">
    <w:p w:rsidR="005A6D14" w:rsidRDefault="005A6D14" w:rsidP="00C9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0FC"/>
    <w:multiLevelType w:val="hybridMultilevel"/>
    <w:tmpl w:val="6DAA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7AED"/>
    <w:multiLevelType w:val="hybridMultilevel"/>
    <w:tmpl w:val="3122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7CBD"/>
    <w:multiLevelType w:val="hybridMultilevel"/>
    <w:tmpl w:val="1F404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531FC"/>
    <w:multiLevelType w:val="hybridMultilevel"/>
    <w:tmpl w:val="A8E29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35C1"/>
    <w:multiLevelType w:val="hybridMultilevel"/>
    <w:tmpl w:val="1F404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7BD0"/>
    <w:multiLevelType w:val="hybridMultilevel"/>
    <w:tmpl w:val="3708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D532A"/>
    <w:multiLevelType w:val="hybridMultilevel"/>
    <w:tmpl w:val="845AF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E4588"/>
    <w:multiLevelType w:val="hybridMultilevel"/>
    <w:tmpl w:val="5D3E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C5504"/>
    <w:multiLevelType w:val="hybridMultilevel"/>
    <w:tmpl w:val="8E8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FCD"/>
    <w:rsid w:val="0002343C"/>
    <w:rsid w:val="00023C7A"/>
    <w:rsid w:val="00032A00"/>
    <w:rsid w:val="00075845"/>
    <w:rsid w:val="00076D73"/>
    <w:rsid w:val="000D55F5"/>
    <w:rsid w:val="000D6CBF"/>
    <w:rsid w:val="000F0B3F"/>
    <w:rsid w:val="00125DE8"/>
    <w:rsid w:val="001574DC"/>
    <w:rsid w:val="001F3692"/>
    <w:rsid w:val="001F5A44"/>
    <w:rsid w:val="001F7333"/>
    <w:rsid w:val="00261483"/>
    <w:rsid w:val="00274ABD"/>
    <w:rsid w:val="002772AD"/>
    <w:rsid w:val="00293E57"/>
    <w:rsid w:val="00294EE5"/>
    <w:rsid w:val="002A1748"/>
    <w:rsid w:val="002A7048"/>
    <w:rsid w:val="002B0819"/>
    <w:rsid w:val="002B15F9"/>
    <w:rsid w:val="002D434D"/>
    <w:rsid w:val="00367B55"/>
    <w:rsid w:val="003A2075"/>
    <w:rsid w:val="003F463C"/>
    <w:rsid w:val="00416AE1"/>
    <w:rsid w:val="00454962"/>
    <w:rsid w:val="00483FD0"/>
    <w:rsid w:val="00494C4E"/>
    <w:rsid w:val="004E6A50"/>
    <w:rsid w:val="0051556B"/>
    <w:rsid w:val="0054316C"/>
    <w:rsid w:val="005452B3"/>
    <w:rsid w:val="005559D0"/>
    <w:rsid w:val="00562371"/>
    <w:rsid w:val="00580B60"/>
    <w:rsid w:val="005A6D14"/>
    <w:rsid w:val="005C328A"/>
    <w:rsid w:val="005E0D7F"/>
    <w:rsid w:val="005F1330"/>
    <w:rsid w:val="006409FF"/>
    <w:rsid w:val="00665750"/>
    <w:rsid w:val="0069527F"/>
    <w:rsid w:val="006C0E58"/>
    <w:rsid w:val="006C105A"/>
    <w:rsid w:val="007513DF"/>
    <w:rsid w:val="007A2A4C"/>
    <w:rsid w:val="007C4FD9"/>
    <w:rsid w:val="007D51A0"/>
    <w:rsid w:val="00800BD0"/>
    <w:rsid w:val="00833091"/>
    <w:rsid w:val="00846BD2"/>
    <w:rsid w:val="008831BE"/>
    <w:rsid w:val="00887896"/>
    <w:rsid w:val="008E0045"/>
    <w:rsid w:val="008E18D1"/>
    <w:rsid w:val="008E4691"/>
    <w:rsid w:val="008F4CD7"/>
    <w:rsid w:val="008F6C37"/>
    <w:rsid w:val="00930569"/>
    <w:rsid w:val="00943316"/>
    <w:rsid w:val="009C35AF"/>
    <w:rsid w:val="009F4661"/>
    <w:rsid w:val="00A65CE4"/>
    <w:rsid w:val="00A86F8D"/>
    <w:rsid w:val="00A94112"/>
    <w:rsid w:val="00B24957"/>
    <w:rsid w:val="00B75E5A"/>
    <w:rsid w:val="00B77A1B"/>
    <w:rsid w:val="00B83135"/>
    <w:rsid w:val="00BA1401"/>
    <w:rsid w:val="00BA6824"/>
    <w:rsid w:val="00C20145"/>
    <w:rsid w:val="00C61C39"/>
    <w:rsid w:val="00C61D87"/>
    <w:rsid w:val="00C64EBE"/>
    <w:rsid w:val="00C673CF"/>
    <w:rsid w:val="00C83016"/>
    <w:rsid w:val="00C942F8"/>
    <w:rsid w:val="00C96E53"/>
    <w:rsid w:val="00CD0248"/>
    <w:rsid w:val="00CD1E8B"/>
    <w:rsid w:val="00CF0CD4"/>
    <w:rsid w:val="00D021DF"/>
    <w:rsid w:val="00D74244"/>
    <w:rsid w:val="00DB6D16"/>
    <w:rsid w:val="00DF2917"/>
    <w:rsid w:val="00E06B6C"/>
    <w:rsid w:val="00E22496"/>
    <w:rsid w:val="00E319E0"/>
    <w:rsid w:val="00E40F52"/>
    <w:rsid w:val="00EC6892"/>
    <w:rsid w:val="00EE6155"/>
    <w:rsid w:val="00F22194"/>
    <w:rsid w:val="00F51676"/>
    <w:rsid w:val="00F54050"/>
    <w:rsid w:val="00F70FCD"/>
    <w:rsid w:val="00FB06F7"/>
    <w:rsid w:val="00FB23C6"/>
    <w:rsid w:val="00FD5683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0FE8F"/>
  <w15:docId w15:val="{FCB64734-6394-4CBB-B6C1-B36785EB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4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4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3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A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4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942F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94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4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42F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42F8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8330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3E4C-9678-455C-B5FE-B606F200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Simecek</dc:creator>
  <cp:lastModifiedBy>Stanislav Ježek</cp:lastModifiedBy>
  <cp:revision>4</cp:revision>
  <cp:lastPrinted>2018-03-12T12:18:00Z</cp:lastPrinted>
  <dcterms:created xsi:type="dcterms:W3CDTF">2019-01-29T11:19:00Z</dcterms:created>
  <dcterms:modified xsi:type="dcterms:W3CDTF">2019-01-29T11:57:00Z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7614e8ea-884d-39af-b5cb-80f42d3e9228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