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7D8" w:rsidRDefault="008647D8" w:rsidP="008647D8">
      <w:pPr>
        <w:spacing w:after="0" w:line="240" w:lineRule="auto"/>
        <w:contextualSpacing/>
        <w:jc w:val="center"/>
        <w:rPr>
          <w:rFonts w:ascii="Times New Roman" w:hAnsi="Times New Roman" w:cs="Times New Roman"/>
          <w:b/>
          <w:sz w:val="24"/>
          <w:szCs w:val="24"/>
          <w:u w:val="single"/>
        </w:rPr>
      </w:pPr>
      <w:r w:rsidRPr="00776DE7">
        <w:rPr>
          <w:rFonts w:ascii="Times New Roman" w:hAnsi="Times New Roman" w:cs="Times New Roman"/>
          <w:noProof/>
          <w:sz w:val="24"/>
          <w:szCs w:val="24"/>
          <w:u w:val="single"/>
        </w:rPr>
        <w:drawing>
          <wp:inline distT="0" distB="0" distL="0" distR="0" wp14:anchorId="2B9D0CD7" wp14:editId="43025A9D">
            <wp:extent cx="4958436" cy="27909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prov 3.jpg"/>
                    <pic:cNvPicPr/>
                  </pic:nvPicPr>
                  <pic:blipFill>
                    <a:blip r:embed="rId4">
                      <a:extLst>
                        <a:ext uri="{BEBA8EAE-BF5A-486C-A8C5-ECC9F3942E4B}">
                          <a14:imgProps xmlns:a14="http://schemas.microsoft.com/office/drawing/2010/main">
                            <a14:imgLayer r:embed="rId5">
                              <a14:imgEffect>
                                <a14:sharpenSoften amount="50000"/>
                              </a14:imgEffect>
                              <a14:imgEffect>
                                <a14:saturation sat="0"/>
                              </a14:imgEffect>
                            </a14:imgLayer>
                          </a14:imgProps>
                        </a:ext>
                      </a:extLst>
                    </a:blip>
                    <a:stretch>
                      <a:fillRect/>
                    </a:stretch>
                  </pic:blipFill>
                  <pic:spPr>
                    <a:xfrm>
                      <a:off x="0" y="0"/>
                      <a:ext cx="4969868" cy="2797342"/>
                    </a:xfrm>
                    <a:prstGeom prst="rect">
                      <a:avLst/>
                    </a:prstGeom>
                  </pic:spPr>
                </pic:pic>
              </a:graphicData>
            </a:graphic>
          </wp:inline>
        </w:drawing>
      </w:r>
    </w:p>
    <w:p w:rsidR="008647D8" w:rsidRDefault="008647D8" w:rsidP="008647D8">
      <w:pPr>
        <w:spacing w:after="0" w:line="240" w:lineRule="auto"/>
        <w:contextualSpacing/>
        <w:jc w:val="center"/>
        <w:rPr>
          <w:rFonts w:ascii="Times New Roman" w:hAnsi="Times New Roman" w:cs="Times New Roman"/>
          <w:b/>
          <w:sz w:val="24"/>
          <w:szCs w:val="24"/>
          <w:u w:val="single"/>
        </w:rPr>
      </w:pPr>
    </w:p>
    <w:p w:rsidR="008647D8" w:rsidRPr="008647D8" w:rsidRDefault="008647D8" w:rsidP="008647D8">
      <w:pPr>
        <w:spacing w:after="0" w:line="240" w:lineRule="auto"/>
        <w:contextualSpacing/>
        <w:jc w:val="center"/>
        <w:rPr>
          <w:rFonts w:ascii="Times New Roman" w:hAnsi="Times New Roman" w:cs="Times New Roman"/>
          <w:b/>
          <w:sz w:val="44"/>
          <w:szCs w:val="44"/>
        </w:rPr>
      </w:pPr>
      <w:r w:rsidRPr="008647D8">
        <w:rPr>
          <w:rFonts w:ascii="Times New Roman" w:hAnsi="Times New Roman" w:cs="Times New Roman"/>
          <w:b/>
          <w:sz w:val="44"/>
          <w:szCs w:val="44"/>
        </w:rPr>
        <w:t>We’re all drama queens and kings</w:t>
      </w:r>
    </w:p>
    <w:p w:rsidR="008647D8" w:rsidRPr="00776DE7" w:rsidRDefault="008647D8" w:rsidP="008647D8">
      <w:pPr>
        <w:spacing w:after="0" w:line="240" w:lineRule="auto"/>
        <w:rPr>
          <w:rFonts w:ascii="Times New Roman" w:hAnsi="Times New Roman" w:cs="Times New Roman"/>
          <w:sz w:val="24"/>
          <w:szCs w:val="24"/>
          <w:highlight w:val="yellow"/>
        </w:rPr>
      </w:pPr>
    </w:p>
    <w:p w:rsidR="008647D8" w:rsidRDefault="008647D8" w:rsidP="008647D8">
      <w:pPr>
        <w:spacing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In the late 1940s, as social psychologist Robert Bales conducted research on interpersonal interactions in small groups, he noticed people tend to “dramatize” while working on decision-making tasks.  </w:t>
      </w:r>
    </w:p>
    <w:p w:rsidR="00F616AD" w:rsidRDefault="00F616AD" w:rsidP="008647D8">
      <w:pPr>
        <w:spacing w:after="0" w:line="240" w:lineRule="auto"/>
        <w:ind w:firstLine="720"/>
        <w:contextualSpacing/>
        <w:rPr>
          <w:rFonts w:ascii="Times New Roman" w:hAnsi="Times New Roman" w:cs="Times New Roman"/>
          <w:sz w:val="24"/>
          <w:szCs w:val="24"/>
        </w:rPr>
      </w:pPr>
    </w:p>
    <w:p w:rsidR="00F616AD" w:rsidRDefault="008647D8" w:rsidP="008647D8">
      <w:pPr>
        <w:spacing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This dramatizing showed up among group members as they discussed past or future scenarios and events.  The conversation would speed up, group members would laugh, groan, joke, blush, and show signs of excitement and involvement.</w:t>
      </w:r>
    </w:p>
    <w:p w:rsidR="008647D8" w:rsidRPr="00776DE7" w:rsidRDefault="008647D8" w:rsidP="008647D8">
      <w:pPr>
        <w:spacing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  </w:t>
      </w:r>
    </w:p>
    <w:p w:rsidR="008647D8" w:rsidRDefault="008647D8" w:rsidP="008647D8">
      <w:pPr>
        <w:spacing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Decades later, communication scholar Ernest Bormann extended </w:t>
      </w:r>
      <w:proofErr w:type="spellStart"/>
      <w:r w:rsidRPr="00776DE7">
        <w:rPr>
          <w:rFonts w:ascii="Times New Roman" w:hAnsi="Times New Roman" w:cs="Times New Roman"/>
          <w:sz w:val="24"/>
          <w:szCs w:val="24"/>
        </w:rPr>
        <w:t>Bales’</w:t>
      </w:r>
      <w:r>
        <w:rPr>
          <w:rFonts w:ascii="Times New Roman" w:hAnsi="Times New Roman" w:cs="Times New Roman"/>
          <w:sz w:val="24"/>
          <w:szCs w:val="24"/>
        </w:rPr>
        <w:t>s</w:t>
      </w:r>
      <w:proofErr w:type="spellEnd"/>
      <w:r w:rsidRPr="00776DE7">
        <w:rPr>
          <w:rFonts w:ascii="Times New Roman" w:hAnsi="Times New Roman" w:cs="Times New Roman"/>
          <w:sz w:val="24"/>
          <w:szCs w:val="24"/>
        </w:rPr>
        <w:t xml:space="preserve"> observations</w:t>
      </w:r>
      <w:r>
        <w:rPr>
          <w:rFonts w:ascii="Times New Roman" w:hAnsi="Times New Roman" w:cs="Times New Roman"/>
          <w:sz w:val="24"/>
          <w:szCs w:val="24"/>
        </w:rPr>
        <w:t xml:space="preserve"> and identified this dynamic process as</w:t>
      </w:r>
      <w:r w:rsidRPr="00776DE7">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776DE7">
        <w:rPr>
          <w:rFonts w:ascii="Times New Roman" w:hAnsi="Times New Roman" w:cs="Times New Roman"/>
          <w:sz w:val="24"/>
          <w:szCs w:val="24"/>
        </w:rPr>
        <w:t xml:space="preserve">sharing </w:t>
      </w:r>
      <w:r>
        <w:rPr>
          <w:rFonts w:ascii="Times New Roman" w:hAnsi="Times New Roman" w:cs="Times New Roman"/>
          <w:sz w:val="24"/>
          <w:szCs w:val="24"/>
        </w:rPr>
        <w:t xml:space="preserve">of </w:t>
      </w:r>
      <w:r w:rsidRPr="00776DE7">
        <w:rPr>
          <w:rFonts w:ascii="Times New Roman" w:hAnsi="Times New Roman" w:cs="Times New Roman"/>
          <w:sz w:val="24"/>
          <w:szCs w:val="24"/>
        </w:rPr>
        <w:t xml:space="preserve">group fantasies. In the 1970s, Bormann and a team of researchers developed Symbolic Convergence Theory (SCT), inspired by their </w:t>
      </w:r>
      <w:r>
        <w:rPr>
          <w:rFonts w:ascii="Times New Roman" w:hAnsi="Times New Roman" w:cs="Times New Roman"/>
          <w:sz w:val="24"/>
          <w:szCs w:val="24"/>
        </w:rPr>
        <w:t xml:space="preserve">own </w:t>
      </w:r>
      <w:r w:rsidRPr="00776DE7">
        <w:rPr>
          <w:rFonts w:ascii="Times New Roman" w:hAnsi="Times New Roman" w:cs="Times New Roman"/>
          <w:sz w:val="24"/>
          <w:szCs w:val="24"/>
        </w:rPr>
        <w:t xml:space="preserve">studies in small group dynamics. </w:t>
      </w:r>
      <w:r w:rsidR="007412F3">
        <w:rPr>
          <w:rFonts w:ascii="Times New Roman" w:hAnsi="Times New Roman" w:cs="Times New Roman"/>
          <w:sz w:val="24"/>
          <w:szCs w:val="24"/>
        </w:rPr>
        <w:t xml:space="preserve">They also develop a method of analysis, Fantasy Theme Analysis (FTA). </w:t>
      </w:r>
    </w:p>
    <w:p w:rsidR="00F616AD" w:rsidRDefault="00F616AD" w:rsidP="008647D8">
      <w:pPr>
        <w:spacing w:after="0" w:line="240" w:lineRule="auto"/>
        <w:ind w:firstLine="720"/>
        <w:contextualSpacing/>
        <w:rPr>
          <w:rFonts w:ascii="Times New Roman" w:hAnsi="Times New Roman" w:cs="Times New Roman"/>
          <w:sz w:val="24"/>
          <w:szCs w:val="24"/>
        </w:rPr>
      </w:pPr>
    </w:p>
    <w:p w:rsidR="008647D8" w:rsidRDefault="008647D8" w:rsidP="008647D8">
      <w:pPr>
        <w:spacing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Bormann used the word “fantasies” to mean imaginative ideas. While the terms </w:t>
      </w:r>
      <w:r w:rsidR="002056FA">
        <w:rPr>
          <w:rFonts w:ascii="Times New Roman" w:hAnsi="Times New Roman" w:cs="Times New Roman"/>
          <w:sz w:val="24"/>
          <w:szCs w:val="24"/>
        </w:rPr>
        <w:t>and concepts may sound strange, t</w:t>
      </w:r>
      <w:r w:rsidR="002056FA" w:rsidRPr="00776DE7">
        <w:rPr>
          <w:rFonts w:ascii="Times New Roman" w:hAnsi="Times New Roman" w:cs="Times New Roman"/>
          <w:sz w:val="24"/>
          <w:szCs w:val="24"/>
        </w:rPr>
        <w:t xml:space="preserve">hink of rhetorical fantasies as a </w:t>
      </w:r>
      <w:r w:rsidR="002056FA" w:rsidRPr="002056FA">
        <w:rPr>
          <w:rFonts w:ascii="Times New Roman" w:hAnsi="Times New Roman" w:cs="Times New Roman"/>
          <w:sz w:val="24"/>
          <w:szCs w:val="24"/>
          <w:u w:val="single"/>
        </w:rPr>
        <w:t>technical term</w:t>
      </w:r>
      <w:r w:rsidR="002056FA" w:rsidRPr="00776DE7">
        <w:rPr>
          <w:rFonts w:ascii="Times New Roman" w:hAnsi="Times New Roman" w:cs="Times New Roman"/>
          <w:sz w:val="24"/>
          <w:szCs w:val="24"/>
        </w:rPr>
        <w:t xml:space="preserve">, not </w:t>
      </w:r>
      <w:r w:rsidR="002056FA">
        <w:rPr>
          <w:rFonts w:ascii="Times New Roman" w:hAnsi="Times New Roman" w:cs="Times New Roman"/>
          <w:sz w:val="24"/>
          <w:szCs w:val="24"/>
        </w:rPr>
        <w:t xml:space="preserve">some </w:t>
      </w:r>
      <w:r w:rsidR="002056FA" w:rsidRPr="00776DE7">
        <w:rPr>
          <w:rFonts w:ascii="Times New Roman" w:hAnsi="Times New Roman" w:cs="Times New Roman"/>
          <w:sz w:val="24"/>
          <w:szCs w:val="24"/>
        </w:rPr>
        <w:t>psycholo</w:t>
      </w:r>
      <w:r w:rsidR="002056FA">
        <w:rPr>
          <w:rFonts w:ascii="Times New Roman" w:hAnsi="Times New Roman" w:cs="Times New Roman"/>
          <w:sz w:val="24"/>
          <w:szCs w:val="24"/>
        </w:rPr>
        <w:t xml:space="preserve">gical or subconscious phenomena. Identifying these fantasies helps </w:t>
      </w:r>
      <w:r w:rsidRPr="00776DE7">
        <w:rPr>
          <w:rFonts w:ascii="Times New Roman" w:hAnsi="Times New Roman" w:cs="Times New Roman"/>
          <w:sz w:val="24"/>
          <w:szCs w:val="24"/>
        </w:rPr>
        <w:t xml:space="preserve">us see the shared symbolic meanings </w:t>
      </w:r>
      <w:r>
        <w:rPr>
          <w:rFonts w:ascii="Times New Roman" w:hAnsi="Times New Roman" w:cs="Times New Roman"/>
          <w:sz w:val="24"/>
          <w:szCs w:val="24"/>
        </w:rPr>
        <w:t xml:space="preserve">that </w:t>
      </w:r>
      <w:r w:rsidRPr="00776DE7">
        <w:rPr>
          <w:rFonts w:ascii="Times New Roman" w:hAnsi="Times New Roman" w:cs="Times New Roman"/>
          <w:sz w:val="24"/>
          <w:szCs w:val="24"/>
        </w:rPr>
        <w:t xml:space="preserve">groups </w:t>
      </w:r>
      <w:r>
        <w:rPr>
          <w:rFonts w:ascii="Times New Roman" w:hAnsi="Times New Roman" w:cs="Times New Roman"/>
          <w:sz w:val="24"/>
          <w:szCs w:val="24"/>
        </w:rPr>
        <w:t>of people develop--</w:t>
      </w:r>
      <w:r w:rsidRPr="00776DE7">
        <w:rPr>
          <w:rFonts w:ascii="Times New Roman" w:hAnsi="Times New Roman" w:cs="Times New Roman"/>
          <w:sz w:val="24"/>
          <w:szCs w:val="24"/>
        </w:rPr>
        <w:t xml:space="preserve">that </w:t>
      </w:r>
      <w:r>
        <w:rPr>
          <w:rFonts w:ascii="Times New Roman" w:hAnsi="Times New Roman" w:cs="Times New Roman"/>
          <w:sz w:val="24"/>
          <w:szCs w:val="24"/>
        </w:rPr>
        <w:t xml:space="preserve">then </w:t>
      </w:r>
      <w:r w:rsidRPr="00776DE7">
        <w:rPr>
          <w:rFonts w:ascii="Times New Roman" w:hAnsi="Times New Roman" w:cs="Times New Roman"/>
          <w:sz w:val="24"/>
          <w:szCs w:val="24"/>
        </w:rPr>
        <w:t>may spread out to entire co</w:t>
      </w:r>
      <w:r>
        <w:rPr>
          <w:rFonts w:ascii="Times New Roman" w:hAnsi="Times New Roman" w:cs="Times New Roman"/>
          <w:sz w:val="24"/>
          <w:szCs w:val="24"/>
        </w:rPr>
        <w:t xml:space="preserve">mmunities of likeminded people, creating “symbolic convergence.” </w:t>
      </w:r>
    </w:p>
    <w:p w:rsidR="00F616AD" w:rsidRDefault="00F616AD" w:rsidP="008647D8">
      <w:pPr>
        <w:spacing w:after="0" w:line="240" w:lineRule="auto"/>
        <w:ind w:firstLine="720"/>
        <w:contextualSpacing/>
        <w:rPr>
          <w:rFonts w:ascii="Times New Roman" w:hAnsi="Times New Roman" w:cs="Times New Roman"/>
          <w:sz w:val="24"/>
          <w:szCs w:val="24"/>
        </w:rPr>
      </w:pPr>
    </w:p>
    <w:p w:rsidR="008647D8" w:rsidRDefault="008647D8" w:rsidP="008647D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t>Today communication is much more visual, and scholars have found that symbolic convergence occurs in group visual communication</w:t>
      </w:r>
      <w:r w:rsidR="002056FA">
        <w:rPr>
          <w:rFonts w:ascii="Times New Roman" w:hAnsi="Times New Roman" w:cs="Times New Roman"/>
          <w:sz w:val="24"/>
          <w:szCs w:val="24"/>
        </w:rPr>
        <w:t>, not just group speech</w:t>
      </w:r>
      <w:r>
        <w:rPr>
          <w:rFonts w:ascii="Times New Roman" w:hAnsi="Times New Roman" w:cs="Times New Roman"/>
          <w:sz w:val="24"/>
          <w:szCs w:val="24"/>
        </w:rPr>
        <w:t>. For example, people reacting to a popular culture trend</w:t>
      </w:r>
      <w:r w:rsidR="002056FA">
        <w:rPr>
          <w:rFonts w:ascii="Times New Roman" w:hAnsi="Times New Roman" w:cs="Times New Roman"/>
          <w:sz w:val="24"/>
          <w:szCs w:val="24"/>
        </w:rPr>
        <w:t xml:space="preserve"> or a political event may share</w:t>
      </w:r>
      <w:r>
        <w:rPr>
          <w:rFonts w:ascii="Times New Roman" w:hAnsi="Times New Roman" w:cs="Times New Roman"/>
          <w:sz w:val="24"/>
          <w:szCs w:val="24"/>
        </w:rPr>
        <w:t xml:space="preserve"> memes or images</w:t>
      </w:r>
      <w:r w:rsidR="00DC3E7C">
        <w:rPr>
          <w:rFonts w:ascii="Times New Roman" w:hAnsi="Times New Roman" w:cs="Times New Roman"/>
          <w:sz w:val="24"/>
          <w:szCs w:val="24"/>
        </w:rPr>
        <w:t xml:space="preserve"> on social media that encourage similar sharing.</w:t>
      </w:r>
    </w:p>
    <w:p w:rsidR="00F616AD" w:rsidRDefault="00F616AD" w:rsidP="008647D8">
      <w:pPr>
        <w:spacing w:after="0" w:line="240" w:lineRule="auto"/>
        <w:contextualSpacing/>
        <w:rPr>
          <w:rFonts w:ascii="Times New Roman" w:hAnsi="Times New Roman" w:cs="Times New Roman"/>
          <w:sz w:val="24"/>
          <w:szCs w:val="24"/>
        </w:rPr>
      </w:pPr>
    </w:p>
    <w:p w:rsidR="008647D8" w:rsidRDefault="008647D8" w:rsidP="008647D8">
      <w:pPr>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Symbolic convergence can also be found in organizational communication, such as</w:t>
      </w:r>
      <w:r w:rsidR="00C12271">
        <w:rPr>
          <w:rFonts w:ascii="Times New Roman" w:hAnsi="Times New Roman" w:cs="Times New Roman"/>
          <w:sz w:val="24"/>
          <w:szCs w:val="24"/>
        </w:rPr>
        <w:t xml:space="preserve"> when corporations</w:t>
      </w:r>
      <w:r w:rsidR="00DC3E7C">
        <w:rPr>
          <w:rFonts w:ascii="Times New Roman" w:hAnsi="Times New Roman" w:cs="Times New Roman"/>
          <w:sz w:val="24"/>
          <w:szCs w:val="24"/>
        </w:rPr>
        <w:t xml:space="preserve"> react to trending values (like environmentalism) or societal </w:t>
      </w:r>
      <w:r>
        <w:rPr>
          <w:rFonts w:ascii="Times New Roman" w:hAnsi="Times New Roman" w:cs="Times New Roman"/>
          <w:sz w:val="24"/>
          <w:szCs w:val="24"/>
        </w:rPr>
        <w:t>concerns</w:t>
      </w:r>
      <w:r w:rsidR="00DC3E7C">
        <w:rPr>
          <w:rFonts w:ascii="Times New Roman" w:hAnsi="Times New Roman" w:cs="Times New Roman"/>
          <w:sz w:val="24"/>
          <w:szCs w:val="24"/>
        </w:rPr>
        <w:t xml:space="preserve"> (like immigration)</w:t>
      </w:r>
      <w:r>
        <w:rPr>
          <w:rFonts w:ascii="Times New Roman" w:hAnsi="Times New Roman" w:cs="Times New Roman"/>
          <w:sz w:val="24"/>
          <w:szCs w:val="24"/>
        </w:rPr>
        <w:t xml:space="preserve"> and share </w:t>
      </w:r>
      <w:r w:rsidR="002056FA">
        <w:rPr>
          <w:rFonts w:ascii="Times New Roman" w:hAnsi="Times New Roman" w:cs="Times New Roman"/>
          <w:sz w:val="24"/>
          <w:szCs w:val="24"/>
        </w:rPr>
        <w:t xml:space="preserve">expressions of </w:t>
      </w:r>
      <w:r>
        <w:rPr>
          <w:rFonts w:ascii="Times New Roman" w:hAnsi="Times New Roman" w:cs="Times New Roman"/>
          <w:sz w:val="24"/>
          <w:szCs w:val="24"/>
        </w:rPr>
        <w:t xml:space="preserve">these </w:t>
      </w:r>
      <w:r w:rsidR="00F616AD">
        <w:rPr>
          <w:rFonts w:ascii="Times New Roman" w:hAnsi="Times New Roman" w:cs="Times New Roman"/>
          <w:sz w:val="24"/>
          <w:szCs w:val="24"/>
        </w:rPr>
        <w:t xml:space="preserve">themes </w:t>
      </w:r>
      <w:r>
        <w:rPr>
          <w:rFonts w:ascii="Times New Roman" w:hAnsi="Times New Roman" w:cs="Times New Roman"/>
          <w:sz w:val="24"/>
          <w:szCs w:val="24"/>
        </w:rPr>
        <w:t xml:space="preserve">through </w:t>
      </w:r>
      <w:r w:rsidR="00DC3E7C">
        <w:rPr>
          <w:rFonts w:ascii="Times New Roman" w:hAnsi="Times New Roman" w:cs="Times New Roman"/>
          <w:sz w:val="24"/>
          <w:szCs w:val="24"/>
        </w:rPr>
        <w:t xml:space="preserve">their own social messaging or even </w:t>
      </w:r>
      <w:r>
        <w:rPr>
          <w:rFonts w:ascii="Times New Roman" w:hAnsi="Times New Roman" w:cs="Times New Roman"/>
          <w:sz w:val="24"/>
          <w:szCs w:val="24"/>
        </w:rPr>
        <w:t>advertisements.</w:t>
      </w:r>
      <w:bookmarkStart w:id="0" w:name="_GoBack"/>
      <w:bookmarkEnd w:id="0"/>
    </w:p>
    <w:p w:rsidR="00AF291B" w:rsidRDefault="00AF291B"/>
    <w:sectPr w:rsidR="00AF2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7D8"/>
    <w:rsid w:val="002056FA"/>
    <w:rsid w:val="007412F3"/>
    <w:rsid w:val="008647D8"/>
    <w:rsid w:val="00916C30"/>
    <w:rsid w:val="00AF291B"/>
    <w:rsid w:val="00C12271"/>
    <w:rsid w:val="00DC3E7C"/>
    <w:rsid w:val="00F616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07252"/>
  <w15:chartTrackingRefBased/>
  <w15:docId w15:val="{644F39FD-D9E5-4A04-891E-EAC167C23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47D8"/>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275</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dc:creator>
  <cp:keywords/>
  <dc:description/>
  <cp:lastModifiedBy>Janis</cp:lastModifiedBy>
  <cp:revision>6</cp:revision>
  <dcterms:created xsi:type="dcterms:W3CDTF">2018-11-03T09:30:00Z</dcterms:created>
  <dcterms:modified xsi:type="dcterms:W3CDTF">2018-11-03T13:01:00Z</dcterms:modified>
</cp:coreProperties>
</file>