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4C0" w:rsidRPr="00315014" w:rsidRDefault="00B238D8" w:rsidP="00846EE4">
      <w:pPr>
        <w:pStyle w:val="Default"/>
        <w:jc w:val="center"/>
        <w:rPr>
          <w:rFonts w:ascii="Garamond" w:hAnsi="Garamond"/>
          <w:b/>
          <w:bCs/>
          <w:sz w:val="36"/>
          <w:szCs w:val="36"/>
          <w:lang w:val="en-US"/>
        </w:rPr>
      </w:pPr>
      <w:r w:rsidRPr="00315014">
        <w:rPr>
          <w:rFonts w:ascii="Garamond" w:hAnsi="Garamond"/>
          <w:b/>
          <w:bCs/>
          <w:sz w:val="36"/>
          <w:szCs w:val="36"/>
          <w:lang w:val="en-US"/>
        </w:rPr>
        <w:t>Book P</w:t>
      </w:r>
      <w:r w:rsidR="006E44C0" w:rsidRPr="00315014">
        <w:rPr>
          <w:rFonts w:ascii="Garamond" w:hAnsi="Garamond"/>
          <w:b/>
          <w:bCs/>
          <w:sz w:val="36"/>
          <w:szCs w:val="36"/>
          <w:lang w:val="en-US"/>
        </w:rPr>
        <w:t>ropo</w:t>
      </w:r>
      <w:bookmarkStart w:id="0" w:name="_GoBack"/>
      <w:bookmarkEnd w:id="0"/>
      <w:r w:rsidR="006E44C0" w:rsidRPr="00315014">
        <w:rPr>
          <w:rFonts w:ascii="Garamond" w:hAnsi="Garamond"/>
          <w:b/>
          <w:bCs/>
          <w:sz w:val="36"/>
          <w:szCs w:val="36"/>
          <w:lang w:val="en-US"/>
        </w:rPr>
        <w:t>sal</w:t>
      </w:r>
    </w:p>
    <w:p w:rsidR="006E44C0" w:rsidRPr="00315014" w:rsidRDefault="006E44C0" w:rsidP="00846EE4">
      <w:pPr>
        <w:pStyle w:val="Default"/>
        <w:jc w:val="center"/>
        <w:rPr>
          <w:rFonts w:ascii="Garamond" w:hAnsi="Garamond"/>
          <w:b/>
          <w:bCs/>
          <w:lang w:val="en-US"/>
        </w:rPr>
      </w:pPr>
      <w:r w:rsidRPr="00315014">
        <w:rPr>
          <w:rFonts w:ascii="Garamond" w:hAnsi="Garamond"/>
          <w:b/>
          <w:bCs/>
          <w:lang w:val="en-US"/>
        </w:rPr>
        <w:t>"German out of area military deployments in the Merkel era. Trading state, civilian power or leading power?"</w:t>
      </w:r>
    </w:p>
    <w:p w:rsidR="006E44C0" w:rsidRPr="00315014" w:rsidRDefault="006E44C0" w:rsidP="00846EE4">
      <w:pPr>
        <w:pStyle w:val="Default"/>
        <w:jc w:val="both"/>
        <w:rPr>
          <w:rFonts w:ascii="Garamond" w:hAnsi="Garamond"/>
          <w:b/>
          <w:bCs/>
          <w:lang w:val="en-US"/>
        </w:rPr>
      </w:pPr>
    </w:p>
    <w:p w:rsidR="006E44C0" w:rsidRPr="00315014" w:rsidRDefault="006E44C0" w:rsidP="00846EE4">
      <w:pPr>
        <w:pStyle w:val="Default"/>
        <w:jc w:val="both"/>
        <w:rPr>
          <w:rFonts w:ascii="Garamond" w:hAnsi="Garamond"/>
          <w:bCs/>
          <w:lang w:val="en-US"/>
        </w:rPr>
      </w:pPr>
      <w:proofErr w:type="spellStart"/>
      <w:r w:rsidRPr="00315014">
        <w:rPr>
          <w:rFonts w:ascii="Garamond" w:hAnsi="Garamond"/>
          <w:bCs/>
          <w:lang w:val="en-US"/>
        </w:rPr>
        <w:t>Zdeněk</w:t>
      </w:r>
      <w:proofErr w:type="spellEnd"/>
      <w:r w:rsidRPr="00315014">
        <w:rPr>
          <w:rFonts w:ascii="Garamond" w:hAnsi="Garamond"/>
          <w:bCs/>
          <w:lang w:val="en-US"/>
        </w:rPr>
        <w:t xml:space="preserve"> </w:t>
      </w:r>
      <w:proofErr w:type="spellStart"/>
      <w:r w:rsidRPr="00315014">
        <w:rPr>
          <w:rFonts w:ascii="Garamond" w:hAnsi="Garamond"/>
          <w:bCs/>
          <w:lang w:val="en-US"/>
        </w:rPr>
        <w:t>Kříž</w:t>
      </w:r>
      <w:proofErr w:type="spellEnd"/>
    </w:p>
    <w:p w:rsidR="006E44C0" w:rsidRPr="00315014" w:rsidRDefault="006E44C0" w:rsidP="00846EE4">
      <w:pPr>
        <w:pStyle w:val="Default"/>
        <w:jc w:val="both"/>
        <w:rPr>
          <w:rFonts w:ascii="Garamond" w:hAnsi="Garamond"/>
          <w:bCs/>
          <w:lang w:val="en-US"/>
        </w:rPr>
      </w:pPr>
      <w:r w:rsidRPr="00315014">
        <w:rPr>
          <w:rFonts w:ascii="Garamond" w:hAnsi="Garamond"/>
          <w:bCs/>
          <w:lang w:val="en-US"/>
        </w:rPr>
        <w:t xml:space="preserve">Jana </w:t>
      </w:r>
      <w:proofErr w:type="spellStart"/>
      <w:r w:rsidRPr="00315014">
        <w:rPr>
          <w:rFonts w:ascii="Garamond" w:hAnsi="Garamond"/>
          <w:bCs/>
          <w:lang w:val="en-US"/>
        </w:rPr>
        <w:t>Urbanovská</w:t>
      </w:r>
      <w:proofErr w:type="spellEnd"/>
    </w:p>
    <w:p w:rsidR="006E44C0" w:rsidRPr="00315014" w:rsidRDefault="006E44C0" w:rsidP="00846EE4">
      <w:pPr>
        <w:pStyle w:val="Default"/>
        <w:jc w:val="both"/>
        <w:rPr>
          <w:rFonts w:ascii="Garamond" w:hAnsi="Garamond"/>
          <w:bCs/>
          <w:lang w:val="en-US"/>
        </w:rPr>
      </w:pPr>
      <w:proofErr w:type="spellStart"/>
      <w:r w:rsidRPr="00315014">
        <w:rPr>
          <w:rFonts w:ascii="Garamond" w:hAnsi="Garamond"/>
          <w:bCs/>
          <w:lang w:val="en-US"/>
        </w:rPr>
        <w:t>StanislavaBrajerčíková</w:t>
      </w:r>
      <w:proofErr w:type="spellEnd"/>
    </w:p>
    <w:p w:rsidR="006E44C0" w:rsidRPr="00315014" w:rsidRDefault="006E44C0" w:rsidP="00846EE4">
      <w:pPr>
        <w:pStyle w:val="Default"/>
        <w:jc w:val="both"/>
        <w:rPr>
          <w:rFonts w:ascii="Garamond" w:hAnsi="Garamond"/>
          <w:b/>
          <w:bCs/>
          <w:lang w:val="en-US"/>
        </w:rPr>
      </w:pPr>
      <w:r w:rsidRPr="00315014">
        <w:rPr>
          <w:rFonts w:ascii="Garamond" w:hAnsi="Garamond"/>
          <w:b/>
          <w:bCs/>
          <w:lang w:val="en-US"/>
        </w:rPr>
        <w:t>Masaryk University</w:t>
      </w:r>
    </w:p>
    <w:p w:rsidR="006E44C0" w:rsidRPr="00315014" w:rsidRDefault="006E44C0" w:rsidP="00846EE4">
      <w:pPr>
        <w:pStyle w:val="Default"/>
        <w:jc w:val="both"/>
        <w:rPr>
          <w:rFonts w:ascii="Garamond" w:hAnsi="Garamond"/>
          <w:b/>
          <w:bCs/>
          <w:lang w:val="en-US"/>
        </w:rPr>
      </w:pPr>
    </w:p>
    <w:p w:rsidR="006E44C0" w:rsidRPr="00315014" w:rsidRDefault="006E44C0" w:rsidP="00846EE4">
      <w:pPr>
        <w:pStyle w:val="Default"/>
        <w:jc w:val="both"/>
        <w:rPr>
          <w:rFonts w:ascii="Garamond" w:hAnsi="Garamond"/>
          <w:b/>
          <w:bCs/>
          <w:lang w:val="en-US"/>
        </w:rPr>
      </w:pPr>
    </w:p>
    <w:p w:rsidR="00DE079B" w:rsidRPr="00315014" w:rsidRDefault="00DE079B" w:rsidP="00846EE4">
      <w:pPr>
        <w:pStyle w:val="Default"/>
        <w:jc w:val="both"/>
        <w:rPr>
          <w:rFonts w:ascii="Garamond" w:hAnsi="Garamond"/>
          <w:b/>
          <w:bCs/>
          <w:sz w:val="28"/>
          <w:szCs w:val="28"/>
          <w:lang w:val="en-US"/>
        </w:rPr>
      </w:pPr>
      <w:r w:rsidRPr="00315014">
        <w:rPr>
          <w:rFonts w:ascii="Garamond" w:hAnsi="Garamond"/>
          <w:b/>
          <w:bCs/>
          <w:sz w:val="28"/>
          <w:szCs w:val="28"/>
          <w:lang w:val="en-US"/>
        </w:rPr>
        <w:t>1. Statement of Aims</w:t>
      </w:r>
    </w:p>
    <w:p w:rsidR="006028BC" w:rsidRPr="00315014" w:rsidRDefault="006028BC" w:rsidP="00846EE4">
      <w:pPr>
        <w:pStyle w:val="Default"/>
        <w:jc w:val="both"/>
        <w:rPr>
          <w:rFonts w:ascii="Garamond" w:hAnsi="Garamond"/>
          <w:b/>
          <w:bCs/>
          <w:lang w:val="en-US"/>
        </w:rPr>
      </w:pPr>
    </w:p>
    <w:p w:rsidR="002C3BC2" w:rsidRPr="00315014" w:rsidRDefault="002C3BC2" w:rsidP="00846EE4">
      <w:pPr>
        <w:pStyle w:val="Default"/>
        <w:ind w:firstLine="708"/>
        <w:jc w:val="both"/>
        <w:rPr>
          <w:rFonts w:ascii="Garamond" w:hAnsi="Garamond"/>
          <w:bCs/>
          <w:lang w:val="en-US"/>
        </w:rPr>
      </w:pPr>
      <w:r w:rsidRPr="00315014">
        <w:rPr>
          <w:rFonts w:ascii="Garamond" w:hAnsi="Garamond"/>
          <w:bCs/>
          <w:lang w:val="en-US"/>
        </w:rPr>
        <w:t xml:space="preserve">Generally, the proposed book deals with German out of military deployments in Angela Markel’s terms (2005-2019). The book aims to (1) describe </w:t>
      </w:r>
      <w:r w:rsidR="00D065FD" w:rsidRPr="00315014">
        <w:rPr>
          <w:rFonts w:ascii="Garamond" w:hAnsi="Garamond"/>
          <w:bCs/>
          <w:lang w:val="en-US"/>
        </w:rPr>
        <w:t xml:space="preserve">the </w:t>
      </w:r>
      <w:r w:rsidRPr="00315014">
        <w:rPr>
          <w:rFonts w:ascii="Garamond" w:hAnsi="Garamond"/>
          <w:bCs/>
          <w:lang w:val="en-US"/>
        </w:rPr>
        <w:t>main tendencies in German out of area military deployments in the analy</w:t>
      </w:r>
      <w:r w:rsidR="00234FF3" w:rsidRPr="00315014">
        <w:rPr>
          <w:rFonts w:ascii="Garamond" w:hAnsi="Garamond"/>
          <w:bCs/>
          <w:lang w:val="en-US"/>
        </w:rPr>
        <w:t>z</w:t>
      </w:r>
      <w:r w:rsidRPr="00315014">
        <w:rPr>
          <w:rFonts w:ascii="Garamond" w:hAnsi="Garamond"/>
          <w:bCs/>
          <w:lang w:val="en-US"/>
        </w:rPr>
        <w:t xml:space="preserve">ed period; (2) reveal conditions leading to the German participation in these military operations; and (3) assess whether Germany follows the logic of civilian power, trading state or leading power.    </w:t>
      </w:r>
    </w:p>
    <w:p w:rsidR="00E9508B" w:rsidRPr="00315014" w:rsidRDefault="00587BDC" w:rsidP="00846EE4">
      <w:pPr>
        <w:pStyle w:val="Default"/>
        <w:jc w:val="both"/>
        <w:rPr>
          <w:rFonts w:ascii="Garamond" w:hAnsi="Garamond"/>
          <w:bCs/>
          <w:lang w:val="en-US"/>
        </w:rPr>
      </w:pPr>
      <w:r w:rsidRPr="00315014">
        <w:rPr>
          <w:rFonts w:ascii="Garamond" w:hAnsi="Garamond"/>
          <w:bCs/>
          <w:lang w:val="en-US"/>
        </w:rPr>
        <w:tab/>
        <w:t xml:space="preserve">The proposed book will defend the following </w:t>
      </w:r>
      <w:r w:rsidR="003705D5" w:rsidRPr="00315014">
        <w:rPr>
          <w:rFonts w:ascii="Garamond" w:hAnsi="Garamond"/>
          <w:bCs/>
          <w:lang w:val="en-US"/>
        </w:rPr>
        <w:t xml:space="preserve">general arguments: </w:t>
      </w:r>
    </w:p>
    <w:p w:rsidR="00E9508B" w:rsidRPr="00315014" w:rsidRDefault="00E9508B" w:rsidP="00846EE4">
      <w:pPr>
        <w:pStyle w:val="Default"/>
        <w:jc w:val="both"/>
        <w:rPr>
          <w:rFonts w:ascii="Garamond" w:hAnsi="Garamond"/>
          <w:bCs/>
          <w:lang w:val="en-US"/>
        </w:rPr>
      </w:pPr>
    </w:p>
    <w:p w:rsidR="00E9508B" w:rsidRPr="00315014" w:rsidRDefault="003705D5" w:rsidP="00846EE4">
      <w:pPr>
        <w:pStyle w:val="Default"/>
        <w:jc w:val="both"/>
        <w:rPr>
          <w:rFonts w:ascii="Garamond" w:hAnsi="Garamond"/>
          <w:bCs/>
          <w:lang w:val="en-US"/>
        </w:rPr>
      </w:pPr>
      <w:r w:rsidRPr="00315014">
        <w:rPr>
          <w:rFonts w:ascii="Garamond" w:hAnsi="Garamond"/>
          <w:bCs/>
          <w:lang w:val="en-US"/>
        </w:rPr>
        <w:t xml:space="preserve">1. German participation in out of area military deployments does not fit the logic of trading state; </w:t>
      </w:r>
    </w:p>
    <w:p w:rsidR="00E9508B" w:rsidRPr="00315014" w:rsidRDefault="003705D5" w:rsidP="00846EE4">
      <w:pPr>
        <w:pStyle w:val="Default"/>
        <w:jc w:val="both"/>
        <w:rPr>
          <w:rFonts w:ascii="Garamond" w:hAnsi="Garamond"/>
          <w:bCs/>
          <w:lang w:val="en-US"/>
        </w:rPr>
      </w:pPr>
      <w:r w:rsidRPr="00315014">
        <w:rPr>
          <w:rFonts w:ascii="Garamond" w:hAnsi="Garamond"/>
          <w:bCs/>
          <w:lang w:val="en-US"/>
        </w:rPr>
        <w:t xml:space="preserve">2. Despite many German political declarations asserting that Berlin is willing to provide in multilateral framework leadership in out of area military deployments, the German modus operandi is not in accordance with the leading power; </w:t>
      </w:r>
    </w:p>
    <w:p w:rsidR="002C3BC2" w:rsidRPr="00315014" w:rsidRDefault="003705D5" w:rsidP="00846EE4">
      <w:pPr>
        <w:pStyle w:val="Default"/>
        <w:jc w:val="both"/>
        <w:rPr>
          <w:rFonts w:ascii="Garamond" w:hAnsi="Garamond"/>
          <w:bCs/>
          <w:lang w:val="en-US"/>
        </w:rPr>
      </w:pPr>
      <w:r w:rsidRPr="00315014">
        <w:rPr>
          <w:rFonts w:ascii="Garamond" w:hAnsi="Garamond"/>
          <w:bCs/>
          <w:lang w:val="en-US"/>
        </w:rPr>
        <w:t xml:space="preserve">3. </w:t>
      </w:r>
      <w:r w:rsidR="00E9508B" w:rsidRPr="00315014">
        <w:rPr>
          <w:rFonts w:ascii="Garamond" w:hAnsi="Garamond"/>
          <w:bCs/>
          <w:lang w:val="en-US"/>
        </w:rPr>
        <w:t xml:space="preserve">German policy in this area inclines to civilian power. </w:t>
      </w:r>
    </w:p>
    <w:p w:rsidR="00E9508B" w:rsidRPr="00315014" w:rsidRDefault="00E9508B" w:rsidP="00846EE4">
      <w:pPr>
        <w:pStyle w:val="Default"/>
        <w:jc w:val="both"/>
        <w:rPr>
          <w:rFonts w:ascii="Garamond" w:hAnsi="Garamond"/>
          <w:bCs/>
          <w:lang w:val="en-US"/>
        </w:rPr>
      </w:pPr>
    </w:p>
    <w:p w:rsidR="00E9508B" w:rsidRPr="00315014" w:rsidRDefault="00E9508B" w:rsidP="00846EE4">
      <w:pPr>
        <w:pStyle w:val="Default"/>
        <w:jc w:val="both"/>
        <w:rPr>
          <w:rFonts w:ascii="Garamond" w:hAnsi="Garamond"/>
          <w:bCs/>
          <w:lang w:val="en-US"/>
        </w:rPr>
      </w:pPr>
      <w:r w:rsidRPr="00315014">
        <w:rPr>
          <w:rFonts w:ascii="Garamond" w:hAnsi="Garamond"/>
          <w:bCs/>
          <w:lang w:val="en-US"/>
        </w:rPr>
        <w:tab/>
        <w:t xml:space="preserve">The book describes the coverage of this topic in available academic literature, explains the techniques of data collection and methods of data analysis, introduces the concepts of civilian power, trading state and leading power, </w:t>
      </w:r>
      <w:r w:rsidR="000F7F43" w:rsidRPr="00315014">
        <w:rPr>
          <w:rFonts w:ascii="Garamond" w:hAnsi="Garamond"/>
          <w:bCs/>
          <w:lang w:val="en-US"/>
        </w:rPr>
        <w:t>analy</w:t>
      </w:r>
      <w:r w:rsidR="00234FF3" w:rsidRPr="00315014">
        <w:rPr>
          <w:rFonts w:ascii="Garamond" w:hAnsi="Garamond"/>
          <w:bCs/>
          <w:lang w:val="en-US"/>
        </w:rPr>
        <w:t>z</w:t>
      </w:r>
      <w:r w:rsidR="000F7F43" w:rsidRPr="00315014">
        <w:rPr>
          <w:rFonts w:ascii="Garamond" w:hAnsi="Garamond"/>
          <w:bCs/>
          <w:lang w:val="en-US"/>
        </w:rPr>
        <w:t xml:space="preserve">es </w:t>
      </w:r>
      <w:r w:rsidRPr="00315014">
        <w:rPr>
          <w:rFonts w:ascii="Garamond" w:hAnsi="Garamond"/>
          <w:bCs/>
          <w:lang w:val="en-US"/>
        </w:rPr>
        <w:t>the German role in international organization</w:t>
      </w:r>
      <w:r w:rsidR="000F7F43" w:rsidRPr="00315014">
        <w:rPr>
          <w:rFonts w:ascii="Garamond" w:hAnsi="Garamond"/>
          <w:bCs/>
          <w:lang w:val="en-US"/>
        </w:rPr>
        <w:t>s</w:t>
      </w:r>
      <w:r w:rsidRPr="00315014">
        <w:rPr>
          <w:rFonts w:ascii="Garamond" w:hAnsi="Garamond"/>
          <w:bCs/>
          <w:lang w:val="en-US"/>
        </w:rPr>
        <w:t xml:space="preserve"> (UN, NATO, EU) that are relevant for military crisis management, sheds a light on the history of German participation in out of area military deployment</w:t>
      </w:r>
      <w:r w:rsidR="00846EE4" w:rsidRPr="00315014">
        <w:rPr>
          <w:rFonts w:ascii="Garamond" w:hAnsi="Garamond"/>
          <w:bCs/>
          <w:lang w:val="en-US"/>
        </w:rPr>
        <w:t xml:space="preserve"> and</w:t>
      </w:r>
      <w:r w:rsidR="000F7F43" w:rsidRPr="00315014">
        <w:rPr>
          <w:rFonts w:ascii="Garamond" w:hAnsi="Garamond"/>
          <w:bCs/>
          <w:lang w:val="en-US"/>
        </w:rPr>
        <w:t>,</w:t>
      </w:r>
      <w:r w:rsidR="00846EE4" w:rsidRPr="00315014">
        <w:rPr>
          <w:rFonts w:ascii="Garamond" w:hAnsi="Garamond"/>
          <w:bCs/>
          <w:lang w:val="en-US"/>
        </w:rPr>
        <w:t xml:space="preserve"> finally yet</w:t>
      </w:r>
      <w:r w:rsidR="002D0562" w:rsidRPr="00315014">
        <w:rPr>
          <w:rFonts w:ascii="Garamond" w:hAnsi="Garamond"/>
          <w:bCs/>
          <w:lang w:val="en-US"/>
        </w:rPr>
        <w:t xml:space="preserve"> </w:t>
      </w:r>
      <w:proofErr w:type="spellStart"/>
      <w:r w:rsidR="002D0562" w:rsidRPr="00315014">
        <w:rPr>
          <w:rFonts w:ascii="Garamond" w:hAnsi="Garamond"/>
          <w:bCs/>
          <w:lang w:val="en-US"/>
        </w:rPr>
        <w:t>importantly</w:t>
      </w:r>
      <w:r w:rsidR="000F7F43" w:rsidRPr="00315014">
        <w:rPr>
          <w:rFonts w:ascii="Garamond" w:hAnsi="Garamond"/>
          <w:bCs/>
          <w:lang w:val="en-US"/>
        </w:rPr>
        <w:t>,analy</w:t>
      </w:r>
      <w:r w:rsidR="00234FF3" w:rsidRPr="00315014">
        <w:rPr>
          <w:rFonts w:ascii="Garamond" w:hAnsi="Garamond"/>
          <w:bCs/>
          <w:lang w:val="en-US"/>
        </w:rPr>
        <w:t>z</w:t>
      </w:r>
      <w:r w:rsidR="000F7F43" w:rsidRPr="00315014">
        <w:rPr>
          <w:rFonts w:ascii="Garamond" w:hAnsi="Garamond"/>
          <w:bCs/>
          <w:lang w:val="en-US"/>
        </w:rPr>
        <w:t>es</w:t>
      </w:r>
      <w:proofErr w:type="spellEnd"/>
      <w:r w:rsidR="000F7F43" w:rsidRPr="00315014">
        <w:rPr>
          <w:rFonts w:ascii="Garamond" w:hAnsi="Garamond"/>
          <w:bCs/>
          <w:lang w:val="en-US"/>
        </w:rPr>
        <w:t xml:space="preserve"> </w:t>
      </w:r>
      <w:r w:rsidR="002D0562" w:rsidRPr="00315014">
        <w:rPr>
          <w:rFonts w:ascii="Garamond" w:hAnsi="Garamond"/>
          <w:bCs/>
          <w:lang w:val="en-US"/>
        </w:rPr>
        <w:t xml:space="preserve">the </w:t>
      </w:r>
      <w:r w:rsidR="000F7F43" w:rsidRPr="00315014">
        <w:rPr>
          <w:rFonts w:ascii="Garamond" w:hAnsi="Garamond"/>
          <w:bCs/>
          <w:lang w:val="en-US"/>
        </w:rPr>
        <w:t xml:space="preserve">German </w:t>
      </w:r>
      <w:r w:rsidR="002D0562" w:rsidRPr="00315014">
        <w:rPr>
          <w:rFonts w:ascii="Garamond" w:hAnsi="Garamond"/>
          <w:bCs/>
          <w:lang w:val="en-US"/>
        </w:rPr>
        <w:t>participation in military deployments under</w:t>
      </w:r>
      <w:r w:rsidR="000F7F43" w:rsidRPr="00315014">
        <w:rPr>
          <w:rFonts w:ascii="Garamond" w:hAnsi="Garamond"/>
          <w:bCs/>
          <w:lang w:val="en-US"/>
        </w:rPr>
        <w:t xml:space="preserve"> the</w:t>
      </w:r>
      <w:r w:rsidR="002D0562" w:rsidRPr="00315014">
        <w:rPr>
          <w:rFonts w:ascii="Garamond" w:hAnsi="Garamond"/>
          <w:bCs/>
          <w:lang w:val="en-US"/>
        </w:rPr>
        <w:t xml:space="preserve"> UN, NATO a EU umbrella. In the concluding chapter, the reader will be provided with the QCA formulas describing necessary and sufficient conditions</w:t>
      </w:r>
      <w:r w:rsidR="000F7F43" w:rsidRPr="00315014">
        <w:rPr>
          <w:rFonts w:ascii="Garamond" w:hAnsi="Garamond"/>
          <w:bCs/>
          <w:lang w:val="en-US"/>
        </w:rPr>
        <w:t>, which</w:t>
      </w:r>
      <w:r w:rsidR="002D0562" w:rsidRPr="00315014">
        <w:rPr>
          <w:rFonts w:ascii="Garamond" w:hAnsi="Garamond"/>
          <w:bCs/>
          <w:lang w:val="en-US"/>
        </w:rPr>
        <w:t xml:space="preserve"> will be explained against the background of the above-mentioned analytical concepts. </w:t>
      </w:r>
    </w:p>
    <w:p w:rsidR="002D0562" w:rsidRPr="00315014" w:rsidRDefault="002D0562" w:rsidP="00846EE4">
      <w:pPr>
        <w:pStyle w:val="Default"/>
        <w:jc w:val="both"/>
        <w:rPr>
          <w:rFonts w:ascii="Garamond" w:hAnsi="Garamond"/>
          <w:bCs/>
          <w:lang w:val="en-US"/>
        </w:rPr>
      </w:pPr>
      <w:r w:rsidRPr="00315014">
        <w:rPr>
          <w:rFonts w:ascii="Garamond" w:hAnsi="Garamond"/>
          <w:bCs/>
          <w:lang w:val="en-US"/>
        </w:rPr>
        <w:tab/>
        <w:t xml:space="preserve">The main contribution to the state of art lies in focusing on the period that is not </w:t>
      </w:r>
      <w:r w:rsidR="00430F90" w:rsidRPr="00315014">
        <w:rPr>
          <w:rFonts w:ascii="Garamond" w:hAnsi="Garamond"/>
          <w:bCs/>
          <w:lang w:val="en-US"/>
        </w:rPr>
        <w:t xml:space="preserve">extensively </w:t>
      </w:r>
      <w:r w:rsidRPr="00315014">
        <w:rPr>
          <w:rFonts w:ascii="Garamond" w:hAnsi="Garamond"/>
          <w:bCs/>
          <w:lang w:val="en-US"/>
        </w:rPr>
        <w:t>covered by academic literature and in using QCA as one of the method</w:t>
      </w:r>
      <w:r w:rsidR="000F7F43" w:rsidRPr="00315014">
        <w:rPr>
          <w:rFonts w:ascii="Garamond" w:hAnsi="Garamond"/>
          <w:bCs/>
          <w:lang w:val="en-US"/>
        </w:rPr>
        <w:t>s</w:t>
      </w:r>
      <w:r w:rsidRPr="00315014">
        <w:rPr>
          <w:rFonts w:ascii="Garamond" w:hAnsi="Garamond"/>
          <w:bCs/>
          <w:lang w:val="en-US"/>
        </w:rPr>
        <w:t xml:space="preserve"> of data analysis. </w:t>
      </w:r>
    </w:p>
    <w:p w:rsidR="002D0562" w:rsidRPr="00315014" w:rsidRDefault="002D0562" w:rsidP="00846EE4">
      <w:pPr>
        <w:pStyle w:val="Default"/>
        <w:jc w:val="both"/>
        <w:rPr>
          <w:rFonts w:ascii="Garamond" w:hAnsi="Garamond"/>
          <w:b/>
          <w:bCs/>
          <w:lang w:val="en-US"/>
        </w:rPr>
      </w:pPr>
    </w:p>
    <w:p w:rsidR="00315014" w:rsidRPr="00315014" w:rsidRDefault="00315014" w:rsidP="00846EE4">
      <w:pPr>
        <w:pStyle w:val="Default"/>
        <w:jc w:val="both"/>
        <w:rPr>
          <w:rFonts w:ascii="Garamond" w:hAnsi="Garamond"/>
          <w:b/>
          <w:bCs/>
          <w:lang w:val="en-US"/>
        </w:rPr>
      </w:pPr>
    </w:p>
    <w:p w:rsidR="00790A02" w:rsidRPr="00315014" w:rsidRDefault="00790A02" w:rsidP="00846EE4">
      <w:pPr>
        <w:pStyle w:val="Default"/>
        <w:jc w:val="both"/>
        <w:rPr>
          <w:rFonts w:ascii="Garamond" w:hAnsi="Garamond"/>
          <w:b/>
          <w:bCs/>
          <w:sz w:val="28"/>
          <w:szCs w:val="28"/>
          <w:lang w:val="en-US"/>
        </w:rPr>
      </w:pPr>
      <w:r w:rsidRPr="00315014">
        <w:rPr>
          <w:rFonts w:ascii="Garamond" w:hAnsi="Garamond"/>
          <w:b/>
          <w:bCs/>
          <w:sz w:val="28"/>
          <w:szCs w:val="28"/>
          <w:lang w:val="en-US"/>
        </w:rPr>
        <w:t>2</w:t>
      </w:r>
      <w:r w:rsidRPr="00122411">
        <w:rPr>
          <w:rFonts w:ascii="Garamond" w:hAnsi="Garamond"/>
          <w:b/>
          <w:bCs/>
          <w:sz w:val="28"/>
          <w:szCs w:val="28"/>
        </w:rPr>
        <w:t xml:space="preserve">. </w:t>
      </w:r>
      <w:proofErr w:type="spellStart"/>
      <w:r w:rsidRPr="00122411">
        <w:rPr>
          <w:rFonts w:ascii="Garamond" w:hAnsi="Garamond"/>
          <w:b/>
          <w:bCs/>
          <w:sz w:val="28"/>
          <w:szCs w:val="28"/>
        </w:rPr>
        <w:t>DetailedSynopsis</w:t>
      </w:r>
      <w:proofErr w:type="spellEnd"/>
      <w:r w:rsidRPr="00122411">
        <w:rPr>
          <w:rFonts w:ascii="Garamond" w:hAnsi="Garamond"/>
          <w:b/>
          <w:bCs/>
          <w:sz w:val="28"/>
          <w:szCs w:val="28"/>
        </w:rPr>
        <w:t xml:space="preserve">, </w:t>
      </w:r>
      <w:proofErr w:type="spellStart"/>
      <w:r w:rsidRPr="00122411">
        <w:rPr>
          <w:rFonts w:ascii="Garamond" w:hAnsi="Garamond"/>
          <w:b/>
          <w:bCs/>
          <w:sz w:val="28"/>
          <w:szCs w:val="28"/>
        </w:rPr>
        <w:t>IncludingChapterSummaries</w:t>
      </w:r>
      <w:proofErr w:type="spellEnd"/>
      <w:r w:rsidR="006E44C0" w:rsidRPr="00315014">
        <w:rPr>
          <w:rFonts w:ascii="Garamond" w:hAnsi="Garamond"/>
          <w:b/>
          <w:bCs/>
          <w:sz w:val="28"/>
          <w:szCs w:val="28"/>
          <w:lang w:val="en-US"/>
        </w:rPr>
        <w:t xml:space="preserve"> (4</w:t>
      </w:r>
      <w:r w:rsidR="00FF1E41" w:rsidRPr="00315014">
        <w:rPr>
          <w:rFonts w:ascii="Garamond" w:hAnsi="Garamond"/>
          <w:b/>
          <w:bCs/>
          <w:sz w:val="28"/>
          <w:szCs w:val="28"/>
          <w:lang w:val="en-US"/>
        </w:rPr>
        <w:t>7</w:t>
      </w:r>
      <w:r w:rsidR="006E44C0" w:rsidRPr="00315014">
        <w:rPr>
          <w:rFonts w:ascii="Garamond" w:hAnsi="Garamond"/>
          <w:b/>
          <w:bCs/>
          <w:sz w:val="28"/>
          <w:szCs w:val="28"/>
          <w:lang w:val="en-US"/>
        </w:rPr>
        <w:t>-50,000 words)</w:t>
      </w:r>
    </w:p>
    <w:p w:rsidR="00790A02" w:rsidRPr="00315014" w:rsidRDefault="00790A02" w:rsidP="00846EE4">
      <w:pPr>
        <w:spacing w:after="0" w:line="240" w:lineRule="auto"/>
        <w:jc w:val="both"/>
        <w:rPr>
          <w:rFonts w:ascii="Garamond" w:eastAsia="Times New Roman" w:hAnsi="Garamond" w:cs="Calibri"/>
          <w:b/>
          <w:bCs/>
          <w:color w:val="000000"/>
          <w:sz w:val="24"/>
          <w:szCs w:val="24"/>
          <w:lang w:eastAsia="cs-CZ"/>
        </w:rPr>
      </w:pPr>
    </w:p>
    <w:p w:rsidR="00790A02" w:rsidRPr="00315014" w:rsidRDefault="007652BC"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Calibri"/>
          <w:b/>
          <w:bCs/>
          <w:color w:val="000000"/>
          <w:sz w:val="24"/>
          <w:szCs w:val="24"/>
          <w:lang w:eastAsia="cs-CZ"/>
        </w:rPr>
        <w:t xml:space="preserve">2. </w:t>
      </w:r>
      <w:r w:rsidR="00790A02" w:rsidRPr="00315014">
        <w:rPr>
          <w:rFonts w:ascii="Garamond" w:eastAsia="Times New Roman" w:hAnsi="Garamond" w:cs="Calibri"/>
          <w:b/>
          <w:bCs/>
          <w:color w:val="000000"/>
          <w:sz w:val="24"/>
          <w:szCs w:val="24"/>
          <w:lang w:eastAsia="cs-CZ"/>
        </w:rPr>
        <w:t xml:space="preserve">1 Introduction </w:t>
      </w:r>
      <w:r w:rsidR="00EC4A88" w:rsidRPr="00315014">
        <w:rPr>
          <w:rFonts w:ascii="Garamond" w:eastAsia="Times New Roman" w:hAnsi="Garamond" w:cs="Calibri"/>
          <w:b/>
          <w:bCs/>
          <w:color w:val="000000"/>
          <w:sz w:val="24"/>
          <w:szCs w:val="24"/>
          <w:lang w:eastAsia="cs-CZ"/>
        </w:rPr>
        <w:t>(1000 words)</w:t>
      </w:r>
    </w:p>
    <w:p w:rsidR="002D0562" w:rsidRPr="00315014" w:rsidRDefault="002D0562" w:rsidP="00846EE4">
      <w:pPr>
        <w:spacing w:after="0" w:line="240" w:lineRule="auto"/>
        <w:jc w:val="both"/>
        <w:rPr>
          <w:rFonts w:ascii="Garamond" w:eastAsia="Times New Roman" w:hAnsi="Garamond" w:cs="Times New Roman"/>
          <w:sz w:val="24"/>
          <w:szCs w:val="24"/>
          <w:lang w:eastAsia="cs-CZ"/>
        </w:rPr>
      </w:pPr>
    </w:p>
    <w:p w:rsidR="002D0562" w:rsidRPr="00315014" w:rsidRDefault="002D0562"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Times New Roman"/>
          <w:sz w:val="24"/>
          <w:szCs w:val="24"/>
          <w:lang w:eastAsia="cs-CZ"/>
        </w:rPr>
        <w:t>This chapter will explain the main goals and structure of the proposed book to the readers.</w:t>
      </w:r>
      <w:r w:rsidR="00122411">
        <w:rPr>
          <w:rFonts w:ascii="Garamond" w:eastAsia="Times New Roman" w:hAnsi="Garamond" w:cs="Times New Roman"/>
          <w:sz w:val="24"/>
          <w:szCs w:val="24"/>
          <w:lang w:eastAsia="cs-CZ"/>
        </w:rPr>
        <w:t xml:space="preserve"> The book defends the argument that German modus operandi in out of area military deployments is very close to civilian power.  </w:t>
      </w:r>
    </w:p>
    <w:p w:rsidR="004B6B04" w:rsidRPr="00315014" w:rsidRDefault="004B6B04" w:rsidP="00846EE4">
      <w:pPr>
        <w:spacing w:after="0" w:line="240" w:lineRule="auto"/>
        <w:jc w:val="both"/>
        <w:rPr>
          <w:rFonts w:ascii="Garamond" w:eastAsia="Times New Roman" w:hAnsi="Garamond" w:cs="Times New Roman"/>
          <w:sz w:val="24"/>
          <w:szCs w:val="24"/>
          <w:lang w:eastAsia="cs-CZ"/>
        </w:rPr>
      </w:pPr>
    </w:p>
    <w:p w:rsidR="004B6B04" w:rsidRPr="00315014" w:rsidRDefault="004B6B04" w:rsidP="00846EE4">
      <w:pPr>
        <w:spacing w:after="0" w:line="240" w:lineRule="auto"/>
        <w:jc w:val="both"/>
        <w:rPr>
          <w:rFonts w:ascii="Garamond" w:eastAsia="Times New Roman" w:hAnsi="Garamond" w:cs="Times New Roman"/>
          <w:sz w:val="24"/>
          <w:szCs w:val="24"/>
          <w:lang w:eastAsia="cs-CZ"/>
        </w:rPr>
      </w:pPr>
    </w:p>
    <w:p w:rsidR="002B7D35" w:rsidRPr="00315014" w:rsidRDefault="002B7D35" w:rsidP="00846EE4">
      <w:pPr>
        <w:spacing w:after="0" w:line="240" w:lineRule="auto"/>
        <w:jc w:val="both"/>
        <w:rPr>
          <w:rFonts w:ascii="Garamond" w:eastAsia="Times New Roman" w:hAnsi="Garamond" w:cs="Times New Roman"/>
          <w:sz w:val="24"/>
          <w:szCs w:val="24"/>
          <w:lang w:eastAsia="cs-CZ"/>
        </w:rPr>
      </w:pPr>
    </w:p>
    <w:p w:rsidR="00FF1E41" w:rsidRPr="00315014" w:rsidRDefault="00FF1E41" w:rsidP="00846EE4">
      <w:pPr>
        <w:spacing w:after="0" w:line="240" w:lineRule="auto"/>
        <w:jc w:val="both"/>
        <w:rPr>
          <w:rFonts w:ascii="Garamond" w:eastAsia="Times New Roman" w:hAnsi="Garamond" w:cs="Times New Roman"/>
          <w:sz w:val="24"/>
          <w:szCs w:val="24"/>
          <w:lang w:eastAsia="cs-CZ"/>
        </w:rPr>
      </w:pPr>
    </w:p>
    <w:p w:rsidR="00790A02" w:rsidRPr="00315014" w:rsidRDefault="007652BC" w:rsidP="00846EE4">
      <w:pPr>
        <w:spacing w:after="0" w:line="240" w:lineRule="auto"/>
        <w:jc w:val="both"/>
        <w:rPr>
          <w:rFonts w:ascii="Garamond" w:eastAsia="Times New Roman" w:hAnsi="Garamond" w:cs="Calibri"/>
          <w:b/>
          <w:bCs/>
          <w:color w:val="000000"/>
          <w:sz w:val="24"/>
          <w:szCs w:val="24"/>
          <w:lang w:eastAsia="cs-CZ"/>
        </w:rPr>
      </w:pPr>
      <w:r w:rsidRPr="00315014">
        <w:rPr>
          <w:rFonts w:ascii="Garamond" w:eastAsia="Times New Roman" w:hAnsi="Garamond" w:cs="Calibri"/>
          <w:b/>
          <w:bCs/>
          <w:color w:val="000000"/>
          <w:sz w:val="24"/>
          <w:szCs w:val="24"/>
          <w:lang w:eastAsia="cs-CZ"/>
        </w:rPr>
        <w:t xml:space="preserve">2. </w:t>
      </w:r>
      <w:r w:rsidR="00790A02" w:rsidRPr="00315014">
        <w:rPr>
          <w:rFonts w:ascii="Garamond" w:eastAsia="Times New Roman" w:hAnsi="Garamond" w:cs="Calibri"/>
          <w:b/>
          <w:bCs/>
          <w:color w:val="000000"/>
          <w:sz w:val="24"/>
          <w:szCs w:val="24"/>
          <w:lang w:eastAsia="cs-CZ"/>
        </w:rPr>
        <w:t xml:space="preserve">2 German out-of-area military deployments and their reflection in the academic literature </w:t>
      </w:r>
      <w:r w:rsidR="00EC4A88" w:rsidRPr="00315014">
        <w:rPr>
          <w:rFonts w:ascii="Garamond" w:eastAsia="Times New Roman" w:hAnsi="Garamond" w:cs="Calibri"/>
          <w:b/>
          <w:bCs/>
          <w:color w:val="000000"/>
          <w:sz w:val="24"/>
          <w:szCs w:val="24"/>
          <w:lang w:eastAsia="cs-CZ"/>
        </w:rPr>
        <w:t>(2000 words)</w:t>
      </w:r>
    </w:p>
    <w:p w:rsidR="002B7D35" w:rsidRPr="00315014" w:rsidRDefault="002B7D35" w:rsidP="00846EE4">
      <w:pPr>
        <w:spacing w:after="0" w:line="240" w:lineRule="auto"/>
        <w:jc w:val="both"/>
        <w:rPr>
          <w:rFonts w:ascii="Garamond" w:eastAsia="Times New Roman" w:hAnsi="Garamond" w:cs="Calibri"/>
          <w:bCs/>
          <w:color w:val="000000"/>
          <w:sz w:val="24"/>
          <w:szCs w:val="24"/>
          <w:lang w:eastAsia="cs-CZ"/>
        </w:rPr>
      </w:pPr>
    </w:p>
    <w:p w:rsidR="00F72798" w:rsidRPr="00315014" w:rsidRDefault="003770C5" w:rsidP="00846EE4">
      <w:pPr>
        <w:spacing w:after="0" w:line="240" w:lineRule="auto"/>
        <w:jc w:val="both"/>
        <w:rPr>
          <w:rFonts w:ascii="Garamond" w:eastAsia="Times New Roman" w:hAnsi="Garamond" w:cs="Calibri"/>
          <w:bCs/>
          <w:color w:val="000000"/>
          <w:sz w:val="24"/>
          <w:szCs w:val="24"/>
          <w:lang w:eastAsia="cs-CZ"/>
        </w:rPr>
      </w:pPr>
      <w:r w:rsidRPr="00315014">
        <w:rPr>
          <w:rFonts w:ascii="Garamond" w:eastAsia="Times New Roman" w:hAnsi="Garamond" w:cs="Calibri"/>
          <w:bCs/>
          <w:color w:val="000000"/>
          <w:sz w:val="24"/>
          <w:szCs w:val="24"/>
          <w:lang w:eastAsia="cs-CZ"/>
        </w:rPr>
        <w:t xml:space="preserve">This chapter will provide the reader with a brief overview of the state of art regarding German participation in out of area military deployments. </w:t>
      </w:r>
    </w:p>
    <w:p w:rsidR="00790A02" w:rsidRPr="00315014" w:rsidRDefault="00790A02" w:rsidP="00846EE4">
      <w:pPr>
        <w:spacing w:after="0" w:line="240" w:lineRule="auto"/>
        <w:jc w:val="both"/>
        <w:rPr>
          <w:rFonts w:ascii="Garamond" w:eastAsia="Times New Roman" w:hAnsi="Garamond" w:cs="Times New Roman"/>
          <w:sz w:val="24"/>
          <w:szCs w:val="24"/>
          <w:lang w:eastAsia="cs-CZ"/>
        </w:rPr>
      </w:pPr>
    </w:p>
    <w:p w:rsidR="00790A02" w:rsidRPr="00315014" w:rsidRDefault="007652BC"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Calibri"/>
          <w:b/>
          <w:bCs/>
          <w:color w:val="000000"/>
          <w:sz w:val="24"/>
          <w:szCs w:val="24"/>
          <w:lang w:eastAsia="cs-CZ"/>
        </w:rPr>
        <w:t xml:space="preserve">2. </w:t>
      </w:r>
      <w:r w:rsidR="00FF1E41" w:rsidRPr="00315014">
        <w:rPr>
          <w:rFonts w:ascii="Garamond" w:eastAsia="Times New Roman" w:hAnsi="Garamond" w:cs="Calibri"/>
          <w:b/>
          <w:bCs/>
          <w:color w:val="000000"/>
          <w:sz w:val="24"/>
          <w:szCs w:val="24"/>
          <w:lang w:eastAsia="cs-CZ"/>
        </w:rPr>
        <w:t>3</w:t>
      </w:r>
      <w:r w:rsidR="00790A02" w:rsidRPr="00315014">
        <w:rPr>
          <w:rFonts w:ascii="Garamond" w:eastAsia="Times New Roman" w:hAnsi="Garamond" w:cs="Calibri"/>
          <w:b/>
          <w:bCs/>
          <w:color w:val="000000"/>
          <w:sz w:val="24"/>
          <w:szCs w:val="24"/>
          <w:lang w:eastAsia="cs-CZ"/>
        </w:rPr>
        <w:t xml:space="preserve">The conceptual basis: civilian power, trade state, leading power </w:t>
      </w:r>
      <w:r w:rsidR="00EC4A88" w:rsidRPr="00315014">
        <w:rPr>
          <w:rFonts w:ascii="Garamond" w:eastAsia="Times New Roman" w:hAnsi="Garamond" w:cs="Calibri"/>
          <w:b/>
          <w:bCs/>
          <w:color w:val="000000"/>
          <w:sz w:val="24"/>
          <w:szCs w:val="24"/>
          <w:lang w:eastAsia="cs-CZ"/>
        </w:rPr>
        <w:t>(5</w:t>
      </w:r>
      <w:r w:rsidR="00122411">
        <w:rPr>
          <w:rFonts w:ascii="Garamond" w:eastAsia="Times New Roman" w:hAnsi="Garamond" w:cs="Calibri"/>
          <w:b/>
          <w:bCs/>
          <w:color w:val="000000"/>
          <w:sz w:val="24"/>
          <w:szCs w:val="24"/>
          <w:lang w:eastAsia="cs-CZ"/>
        </w:rPr>
        <w:t>,</w:t>
      </w:r>
      <w:r w:rsidR="00EC4A88" w:rsidRPr="00315014">
        <w:rPr>
          <w:rFonts w:ascii="Garamond" w:eastAsia="Times New Roman" w:hAnsi="Garamond" w:cs="Calibri"/>
          <w:b/>
          <w:bCs/>
          <w:color w:val="000000"/>
          <w:sz w:val="24"/>
          <w:szCs w:val="24"/>
          <w:lang w:eastAsia="cs-CZ"/>
        </w:rPr>
        <w:t>000 words)</w:t>
      </w:r>
    </w:p>
    <w:p w:rsidR="00717EBE" w:rsidRPr="00315014" w:rsidRDefault="00717EBE" w:rsidP="00846EE4">
      <w:pPr>
        <w:spacing w:after="0" w:line="240" w:lineRule="auto"/>
        <w:ind w:firstLine="708"/>
        <w:jc w:val="both"/>
        <w:rPr>
          <w:rFonts w:ascii="Garamond" w:eastAsia="Times New Roman" w:hAnsi="Garamond" w:cs="Times New Roman"/>
          <w:sz w:val="24"/>
          <w:szCs w:val="24"/>
          <w:lang w:eastAsia="cs-CZ"/>
        </w:rPr>
      </w:pPr>
    </w:p>
    <w:p w:rsidR="00717EBE" w:rsidRPr="00315014" w:rsidRDefault="00717EBE" w:rsidP="00846EE4">
      <w:pPr>
        <w:spacing w:after="0" w:line="240" w:lineRule="auto"/>
        <w:ind w:firstLine="708"/>
        <w:jc w:val="both"/>
        <w:rPr>
          <w:rFonts w:ascii="Garamond" w:eastAsia="Times New Roman" w:hAnsi="Garamond" w:cs="Times New Roman"/>
          <w:sz w:val="24"/>
          <w:szCs w:val="24"/>
          <w:lang w:eastAsia="cs-CZ"/>
        </w:rPr>
      </w:pPr>
      <w:r w:rsidRPr="00315014">
        <w:rPr>
          <w:rFonts w:ascii="Garamond" w:eastAsia="Times New Roman" w:hAnsi="Garamond" w:cs="Times New Roman"/>
          <w:sz w:val="24"/>
          <w:szCs w:val="24"/>
          <w:lang w:eastAsia="cs-CZ"/>
        </w:rPr>
        <w:t>This chapter introduces three main concepts used as a conceptual backbone of the book</w:t>
      </w:r>
      <w:r w:rsidR="008A583B" w:rsidRPr="00315014">
        <w:rPr>
          <w:rFonts w:ascii="Garamond" w:eastAsia="Times New Roman" w:hAnsi="Garamond" w:cs="Times New Roman"/>
          <w:sz w:val="24"/>
          <w:szCs w:val="24"/>
          <w:lang w:eastAsia="cs-CZ"/>
        </w:rPr>
        <w:t xml:space="preserve">: </w:t>
      </w:r>
      <w:r w:rsidRPr="00315014">
        <w:rPr>
          <w:rFonts w:ascii="Garamond" w:eastAsia="Times New Roman" w:hAnsi="Garamond" w:cs="Times New Roman"/>
          <w:sz w:val="24"/>
          <w:szCs w:val="24"/>
          <w:lang w:eastAsia="cs-CZ"/>
        </w:rPr>
        <w:t>civilian power, trade state</w:t>
      </w:r>
      <w:r w:rsidR="00234FF3" w:rsidRPr="00315014">
        <w:rPr>
          <w:rFonts w:ascii="Garamond" w:eastAsia="Times New Roman" w:hAnsi="Garamond" w:cs="Times New Roman"/>
          <w:sz w:val="24"/>
          <w:szCs w:val="24"/>
          <w:lang w:eastAsia="cs-CZ"/>
        </w:rPr>
        <w:t>,</w:t>
      </w:r>
      <w:r w:rsidRPr="00315014">
        <w:rPr>
          <w:rFonts w:ascii="Garamond" w:eastAsia="Times New Roman" w:hAnsi="Garamond" w:cs="Times New Roman"/>
          <w:sz w:val="24"/>
          <w:szCs w:val="24"/>
          <w:lang w:eastAsia="cs-CZ"/>
        </w:rPr>
        <w:t xml:space="preserve"> and leading power concepts. </w:t>
      </w:r>
    </w:p>
    <w:p w:rsidR="007652BC" w:rsidRPr="00315014" w:rsidRDefault="007652BC" w:rsidP="00846EE4">
      <w:pPr>
        <w:spacing w:after="0" w:line="240" w:lineRule="auto"/>
        <w:jc w:val="both"/>
        <w:rPr>
          <w:rFonts w:ascii="Garamond" w:eastAsia="Times New Roman" w:hAnsi="Garamond" w:cs="Calibri"/>
          <w:color w:val="000000"/>
          <w:sz w:val="24"/>
          <w:szCs w:val="24"/>
          <w:lang w:eastAsia="cs-CZ"/>
        </w:rPr>
      </w:pPr>
    </w:p>
    <w:p w:rsidR="00790A02" w:rsidRPr="00315014" w:rsidRDefault="007652BC" w:rsidP="00846EE4">
      <w:pPr>
        <w:spacing w:after="0" w:line="240" w:lineRule="auto"/>
        <w:jc w:val="both"/>
        <w:rPr>
          <w:rFonts w:ascii="Garamond" w:eastAsia="Times New Roman" w:hAnsi="Garamond" w:cs="Times New Roman"/>
          <w:b/>
          <w:sz w:val="24"/>
          <w:szCs w:val="24"/>
          <w:lang w:eastAsia="cs-CZ"/>
        </w:rPr>
      </w:pPr>
      <w:r w:rsidRPr="00315014">
        <w:rPr>
          <w:rFonts w:ascii="Garamond" w:eastAsia="Times New Roman" w:hAnsi="Garamond" w:cs="Calibri"/>
          <w:b/>
          <w:color w:val="000000"/>
          <w:sz w:val="24"/>
          <w:szCs w:val="24"/>
          <w:lang w:eastAsia="cs-CZ"/>
        </w:rPr>
        <w:t xml:space="preserve">2. </w:t>
      </w:r>
      <w:r w:rsidR="00FF1E41" w:rsidRPr="00315014">
        <w:rPr>
          <w:rFonts w:ascii="Garamond" w:eastAsia="Times New Roman" w:hAnsi="Garamond" w:cs="Calibri"/>
          <w:b/>
          <w:color w:val="000000"/>
          <w:sz w:val="24"/>
          <w:szCs w:val="24"/>
          <w:lang w:eastAsia="cs-CZ"/>
        </w:rPr>
        <w:t>3</w:t>
      </w:r>
      <w:r w:rsidR="00790A02" w:rsidRPr="00315014">
        <w:rPr>
          <w:rFonts w:ascii="Garamond" w:eastAsia="Times New Roman" w:hAnsi="Garamond" w:cs="Calibri"/>
          <w:b/>
          <w:color w:val="000000"/>
          <w:sz w:val="24"/>
          <w:szCs w:val="24"/>
          <w:lang w:eastAsia="cs-CZ"/>
        </w:rPr>
        <w:t xml:space="preserve">.1 Civilian power </w:t>
      </w:r>
    </w:p>
    <w:p w:rsidR="007652BC" w:rsidRPr="00315014" w:rsidRDefault="00234FF3" w:rsidP="00846EE4">
      <w:pPr>
        <w:spacing w:after="0" w:line="240" w:lineRule="auto"/>
        <w:ind w:firstLine="708"/>
        <w:jc w:val="both"/>
        <w:rPr>
          <w:rFonts w:ascii="Garamond" w:eastAsia="Times New Roman" w:hAnsi="Garamond" w:cs="Calibri"/>
          <w:sz w:val="24"/>
          <w:szCs w:val="24"/>
          <w:lang w:eastAsia="cs-CZ"/>
        </w:rPr>
      </w:pPr>
      <w:r w:rsidRPr="00315014">
        <w:rPr>
          <w:rFonts w:ascii="Garamond" w:eastAsia="Times New Roman" w:hAnsi="Garamond" w:cs="Calibri"/>
          <w:sz w:val="24"/>
          <w:szCs w:val="24"/>
          <w:lang w:eastAsia="cs-CZ"/>
        </w:rPr>
        <w:t>C</w:t>
      </w:r>
      <w:r w:rsidR="007652BC" w:rsidRPr="00315014">
        <w:rPr>
          <w:rFonts w:ascii="Garamond" w:eastAsia="Times New Roman" w:hAnsi="Garamond" w:cs="Calibri"/>
          <w:sz w:val="24"/>
          <w:szCs w:val="24"/>
          <w:lang w:eastAsia="cs-CZ"/>
        </w:rPr>
        <w:t xml:space="preserve">ivilian power is not expected to </w:t>
      </w:r>
      <w:r w:rsidR="008A583B" w:rsidRPr="00315014">
        <w:rPr>
          <w:rFonts w:ascii="Garamond" w:eastAsia="Times New Roman" w:hAnsi="Garamond" w:cs="Calibri"/>
          <w:sz w:val="24"/>
          <w:szCs w:val="24"/>
          <w:lang w:eastAsia="cs-CZ"/>
        </w:rPr>
        <w:t xml:space="preserve">totally </w:t>
      </w:r>
      <w:r w:rsidR="007652BC" w:rsidRPr="00315014">
        <w:rPr>
          <w:rFonts w:ascii="Garamond" w:eastAsia="Times New Roman" w:hAnsi="Garamond" w:cs="Calibri"/>
          <w:sz w:val="24"/>
          <w:szCs w:val="24"/>
          <w:lang w:eastAsia="cs-CZ"/>
        </w:rPr>
        <w:t xml:space="preserve">abandon the instruments of power in politics. If the civilian power is to live up to its mission of </w:t>
      </w:r>
      <w:r w:rsidRPr="00315014">
        <w:rPr>
          <w:rFonts w:ascii="Garamond" w:eastAsia="Times New Roman" w:hAnsi="Garamond" w:cs="Calibri"/>
          <w:sz w:val="24"/>
          <w:szCs w:val="24"/>
          <w:lang w:eastAsia="cs-CZ"/>
        </w:rPr>
        <w:t>civilizing</w:t>
      </w:r>
      <w:r w:rsidR="007652BC" w:rsidRPr="00315014">
        <w:rPr>
          <w:rFonts w:ascii="Garamond" w:eastAsia="Times New Roman" w:hAnsi="Garamond" w:cs="Calibri"/>
          <w:sz w:val="24"/>
          <w:szCs w:val="24"/>
          <w:lang w:eastAsia="cs-CZ"/>
        </w:rPr>
        <w:t xml:space="preserve"> international relations, it can use military force and can do so even outside its own territory. The civilian power concept does not reject using military </w:t>
      </w:r>
      <w:proofErr w:type="spellStart"/>
      <w:r w:rsidR="007652BC" w:rsidRPr="00315014">
        <w:rPr>
          <w:rFonts w:ascii="Garamond" w:eastAsia="Times New Roman" w:hAnsi="Garamond" w:cs="Calibri"/>
          <w:sz w:val="24"/>
          <w:szCs w:val="24"/>
          <w:lang w:eastAsia="cs-CZ"/>
        </w:rPr>
        <w:t>force</w:t>
      </w:r>
      <w:r w:rsidR="007652BC" w:rsidRPr="00315014">
        <w:rPr>
          <w:rFonts w:ascii="Garamond" w:eastAsia="Times New Roman" w:hAnsi="Garamond" w:cs="Calibri"/>
          <w:i/>
          <w:sz w:val="24"/>
          <w:szCs w:val="24"/>
          <w:lang w:eastAsia="cs-CZ"/>
        </w:rPr>
        <w:t>a</w:t>
      </w:r>
      <w:proofErr w:type="spellEnd"/>
      <w:r w:rsidR="007652BC" w:rsidRPr="00315014">
        <w:rPr>
          <w:rFonts w:ascii="Garamond" w:eastAsia="Times New Roman" w:hAnsi="Garamond" w:cs="Calibri"/>
          <w:i/>
          <w:sz w:val="24"/>
          <w:szCs w:val="24"/>
          <w:lang w:eastAsia="cs-CZ"/>
        </w:rPr>
        <w:t xml:space="preserve"> priori</w:t>
      </w:r>
      <w:r w:rsidR="007652BC" w:rsidRPr="00315014">
        <w:rPr>
          <w:rFonts w:ascii="Garamond" w:eastAsia="Times New Roman" w:hAnsi="Garamond" w:cs="Calibri"/>
          <w:sz w:val="24"/>
          <w:szCs w:val="24"/>
          <w:lang w:eastAsia="cs-CZ"/>
        </w:rPr>
        <w:t xml:space="preserve">. The fundamental characteristics (conditions) of a civilian power’s use of armed force include: (1) military force is the last resort in resolving the conflict, used only after all non-military options have been exhausted; (2) the military operation is in absolute conformity with international law; (3) the military operation aims to support and defend human rights; (4) when military force is used, an effort is made to reduce damage and losses not only on one’s own side, but also on that of the adversary; and (5) the military action takes place in a multinational framework (with the exception of </w:t>
      </w:r>
      <w:r w:rsidRPr="00315014">
        <w:rPr>
          <w:rFonts w:ascii="Garamond" w:eastAsia="Times New Roman" w:hAnsi="Garamond" w:cs="Calibri"/>
          <w:sz w:val="24"/>
          <w:szCs w:val="24"/>
          <w:lang w:eastAsia="cs-CZ"/>
        </w:rPr>
        <w:t>self-defense</w:t>
      </w:r>
      <w:r w:rsidR="007652BC" w:rsidRPr="00315014">
        <w:rPr>
          <w:rFonts w:ascii="Garamond" w:eastAsia="Times New Roman" w:hAnsi="Garamond" w:cs="Calibri"/>
          <w:sz w:val="24"/>
          <w:szCs w:val="24"/>
          <w:lang w:eastAsia="cs-CZ"/>
        </w:rPr>
        <w:t>) and is not an instrument of a unilateral policy.</w:t>
      </w:r>
    </w:p>
    <w:p w:rsidR="007652BC" w:rsidRPr="00315014" w:rsidRDefault="007652BC" w:rsidP="00846EE4">
      <w:pPr>
        <w:spacing w:after="0" w:line="240" w:lineRule="auto"/>
        <w:jc w:val="both"/>
        <w:rPr>
          <w:rFonts w:ascii="Garamond" w:eastAsia="Times New Roman" w:hAnsi="Garamond" w:cs="Calibri"/>
          <w:color w:val="000000"/>
          <w:sz w:val="24"/>
          <w:szCs w:val="24"/>
          <w:lang w:eastAsia="cs-CZ"/>
        </w:rPr>
      </w:pPr>
    </w:p>
    <w:p w:rsidR="00790A02" w:rsidRPr="00315014" w:rsidRDefault="007652BC" w:rsidP="00846EE4">
      <w:pPr>
        <w:spacing w:after="0" w:line="240" w:lineRule="auto"/>
        <w:jc w:val="both"/>
        <w:rPr>
          <w:rFonts w:ascii="Garamond" w:eastAsia="Times New Roman" w:hAnsi="Garamond" w:cs="Calibri"/>
          <w:b/>
          <w:color w:val="000000"/>
          <w:sz w:val="24"/>
          <w:szCs w:val="24"/>
          <w:lang w:eastAsia="cs-CZ"/>
        </w:rPr>
      </w:pPr>
      <w:r w:rsidRPr="00315014">
        <w:rPr>
          <w:rFonts w:ascii="Garamond" w:eastAsia="Times New Roman" w:hAnsi="Garamond" w:cs="Calibri"/>
          <w:b/>
          <w:color w:val="000000"/>
          <w:sz w:val="24"/>
          <w:szCs w:val="24"/>
          <w:lang w:eastAsia="cs-CZ"/>
        </w:rPr>
        <w:t>2.</w:t>
      </w:r>
      <w:r w:rsidR="00FF1E41" w:rsidRPr="00315014">
        <w:rPr>
          <w:rFonts w:ascii="Garamond" w:eastAsia="Times New Roman" w:hAnsi="Garamond" w:cs="Calibri"/>
          <w:b/>
          <w:color w:val="000000"/>
          <w:sz w:val="24"/>
          <w:szCs w:val="24"/>
          <w:lang w:eastAsia="cs-CZ"/>
        </w:rPr>
        <w:t>3</w:t>
      </w:r>
      <w:r w:rsidR="00790A02" w:rsidRPr="00315014">
        <w:rPr>
          <w:rFonts w:ascii="Garamond" w:eastAsia="Times New Roman" w:hAnsi="Garamond" w:cs="Calibri"/>
          <w:b/>
          <w:color w:val="000000"/>
          <w:sz w:val="24"/>
          <w:szCs w:val="24"/>
          <w:lang w:eastAsia="cs-CZ"/>
        </w:rPr>
        <w:t xml:space="preserve">.2 Trade state </w:t>
      </w:r>
    </w:p>
    <w:p w:rsidR="007652BC" w:rsidRPr="00315014" w:rsidRDefault="007652BC" w:rsidP="00846EE4">
      <w:pPr>
        <w:spacing w:after="0" w:line="240" w:lineRule="auto"/>
        <w:ind w:firstLine="708"/>
        <w:jc w:val="both"/>
        <w:rPr>
          <w:rFonts w:ascii="Garamond" w:eastAsia="Times New Roman" w:hAnsi="Garamond" w:cs="Calibri"/>
          <w:sz w:val="24"/>
          <w:szCs w:val="24"/>
          <w:lang w:eastAsia="cs-CZ"/>
        </w:rPr>
      </w:pPr>
      <w:r w:rsidRPr="00315014">
        <w:rPr>
          <w:rFonts w:ascii="Garamond" w:eastAsia="Times New Roman" w:hAnsi="Garamond" w:cs="Calibri"/>
          <w:sz w:val="24"/>
          <w:szCs w:val="24"/>
          <w:lang w:eastAsia="cs-CZ"/>
        </w:rPr>
        <w:t xml:space="preserve">The trading state is </w:t>
      </w:r>
      <w:r w:rsidR="00234FF3" w:rsidRPr="00315014">
        <w:rPr>
          <w:rFonts w:ascii="Garamond" w:eastAsia="Times New Roman" w:hAnsi="Garamond" w:cs="Calibri"/>
          <w:sz w:val="24"/>
          <w:szCs w:val="24"/>
          <w:lang w:eastAsia="cs-CZ"/>
        </w:rPr>
        <w:t>skeptical</w:t>
      </w:r>
      <w:r w:rsidRPr="00315014">
        <w:rPr>
          <w:rFonts w:ascii="Garamond" w:eastAsia="Times New Roman" w:hAnsi="Garamond" w:cs="Calibri"/>
          <w:sz w:val="24"/>
          <w:szCs w:val="24"/>
          <w:lang w:eastAsia="cs-CZ"/>
        </w:rPr>
        <w:t xml:space="preserve"> about the use of military force because military capacities are expensive and their deployment seldom results in the welfare of society. If military force is deployed, it is used within an alliance, and the trading state seeks to bear the lowest costs possible. The trading state will not initiate military operations unless the crises in those regions in which they are to take place directly endanger its commercial interests. The </w:t>
      </w:r>
      <w:r w:rsidR="00234FF3" w:rsidRPr="00315014">
        <w:rPr>
          <w:rFonts w:ascii="Garamond" w:eastAsia="Times New Roman" w:hAnsi="Garamond" w:cs="Calibri"/>
          <w:sz w:val="24"/>
          <w:szCs w:val="24"/>
          <w:lang w:eastAsia="cs-CZ"/>
        </w:rPr>
        <w:t>behavior</w:t>
      </w:r>
      <w:r w:rsidRPr="00315014">
        <w:rPr>
          <w:rFonts w:ascii="Garamond" w:eastAsia="Times New Roman" w:hAnsi="Garamond" w:cs="Calibri"/>
          <w:sz w:val="24"/>
          <w:szCs w:val="24"/>
          <w:lang w:eastAsia="cs-CZ"/>
        </w:rPr>
        <w:t xml:space="preserve"> of the trading state is based on the belief that it will gain a more </w:t>
      </w:r>
      <w:r w:rsidR="00234FF3" w:rsidRPr="00315014">
        <w:rPr>
          <w:rFonts w:ascii="Garamond" w:eastAsia="Times New Roman" w:hAnsi="Garamond" w:cs="Calibri"/>
          <w:sz w:val="24"/>
          <w:szCs w:val="24"/>
          <w:lang w:eastAsia="cs-CZ"/>
        </w:rPr>
        <w:t>favorable</w:t>
      </w:r>
      <w:r w:rsidRPr="00315014">
        <w:rPr>
          <w:rFonts w:ascii="Garamond" w:eastAsia="Times New Roman" w:hAnsi="Garamond" w:cs="Calibri"/>
          <w:sz w:val="24"/>
          <w:szCs w:val="24"/>
          <w:lang w:eastAsia="cs-CZ"/>
        </w:rPr>
        <w:t xml:space="preserve"> position in the international environment by economic development and trade rather than by war conflicts. Military spending, accompanied </w:t>
      </w:r>
      <w:r w:rsidR="004A7C8F" w:rsidRPr="00315014">
        <w:rPr>
          <w:rFonts w:ascii="Garamond" w:eastAsia="Times New Roman" w:hAnsi="Garamond" w:cs="Calibri"/>
          <w:sz w:val="24"/>
          <w:szCs w:val="24"/>
          <w:lang w:eastAsia="cs-CZ"/>
        </w:rPr>
        <w:t xml:space="preserve">by an </w:t>
      </w:r>
      <w:r w:rsidRPr="00315014">
        <w:rPr>
          <w:rFonts w:ascii="Garamond" w:eastAsia="Times New Roman" w:hAnsi="Garamond" w:cs="Calibri"/>
          <w:sz w:val="24"/>
          <w:szCs w:val="24"/>
          <w:lang w:eastAsia="cs-CZ"/>
        </w:rPr>
        <w:t>accumulation of military forces, undermine</w:t>
      </w:r>
      <w:r w:rsidR="004A7C8F" w:rsidRPr="00315014">
        <w:rPr>
          <w:rFonts w:ascii="Garamond" w:eastAsia="Times New Roman" w:hAnsi="Garamond" w:cs="Calibri"/>
          <w:sz w:val="24"/>
          <w:szCs w:val="24"/>
          <w:lang w:eastAsia="cs-CZ"/>
        </w:rPr>
        <w:t>s</w:t>
      </w:r>
      <w:r w:rsidRPr="00315014">
        <w:rPr>
          <w:rFonts w:ascii="Garamond" w:eastAsia="Times New Roman" w:hAnsi="Garamond" w:cs="Calibri"/>
          <w:sz w:val="24"/>
          <w:szCs w:val="24"/>
          <w:lang w:eastAsia="cs-CZ"/>
        </w:rPr>
        <w:t xml:space="preserve"> the economy, and thus military power accumulation is not a </w:t>
      </w:r>
      <w:proofErr w:type="spellStart"/>
      <w:r w:rsidRPr="00315014">
        <w:rPr>
          <w:rFonts w:ascii="Garamond" w:eastAsia="Times New Roman" w:hAnsi="Garamond" w:cs="Calibri"/>
          <w:sz w:val="24"/>
          <w:szCs w:val="24"/>
          <w:lang w:eastAsia="cs-CZ"/>
        </w:rPr>
        <w:t>priority.This</w:t>
      </w:r>
      <w:proofErr w:type="spellEnd"/>
      <w:r w:rsidRPr="00315014">
        <w:rPr>
          <w:rFonts w:ascii="Garamond" w:eastAsia="Times New Roman" w:hAnsi="Garamond" w:cs="Calibri"/>
          <w:sz w:val="24"/>
          <w:szCs w:val="24"/>
          <w:lang w:eastAsia="cs-CZ"/>
        </w:rPr>
        <w:t xml:space="preserve"> implies that the trading state will participate in a military operation in particular if it seeks to stabilize commercially </w:t>
      </w:r>
      <w:r w:rsidR="006B493E" w:rsidRPr="00315014">
        <w:rPr>
          <w:rFonts w:ascii="Garamond" w:eastAsia="Times New Roman" w:hAnsi="Garamond" w:cs="Calibri"/>
          <w:sz w:val="24"/>
          <w:szCs w:val="24"/>
          <w:lang w:eastAsia="cs-CZ"/>
        </w:rPr>
        <w:t>important regions</w:t>
      </w:r>
      <w:r w:rsidRPr="00315014">
        <w:rPr>
          <w:rFonts w:ascii="Garamond" w:eastAsia="Times New Roman" w:hAnsi="Garamond" w:cs="Calibri"/>
          <w:sz w:val="24"/>
          <w:szCs w:val="24"/>
          <w:lang w:eastAsia="cs-CZ"/>
        </w:rPr>
        <w:t xml:space="preserve"> or to ensure the viability of key trade routes. Conversely, if these objectives are not covered by the mandate of the military operation, the trading state will tend to evade them.</w:t>
      </w:r>
    </w:p>
    <w:p w:rsidR="007652BC" w:rsidRPr="00315014" w:rsidRDefault="007652BC" w:rsidP="00846EE4">
      <w:pPr>
        <w:spacing w:after="0" w:line="240" w:lineRule="auto"/>
        <w:jc w:val="both"/>
        <w:rPr>
          <w:rFonts w:ascii="Garamond" w:eastAsia="Times New Roman" w:hAnsi="Garamond" w:cs="Times New Roman"/>
          <w:b/>
          <w:sz w:val="24"/>
          <w:szCs w:val="24"/>
          <w:lang w:eastAsia="cs-CZ"/>
        </w:rPr>
      </w:pPr>
    </w:p>
    <w:p w:rsidR="00790A02" w:rsidRPr="00315014" w:rsidRDefault="00FF1E41" w:rsidP="00846EE4">
      <w:pPr>
        <w:spacing w:after="0" w:line="240" w:lineRule="auto"/>
        <w:jc w:val="both"/>
        <w:rPr>
          <w:rFonts w:ascii="Garamond" w:eastAsia="Times New Roman" w:hAnsi="Garamond" w:cs="Times New Roman"/>
          <w:b/>
          <w:sz w:val="24"/>
          <w:szCs w:val="24"/>
          <w:lang w:eastAsia="cs-CZ"/>
        </w:rPr>
      </w:pPr>
      <w:r w:rsidRPr="00315014">
        <w:rPr>
          <w:rFonts w:ascii="Garamond" w:eastAsia="Times New Roman" w:hAnsi="Garamond" w:cs="Calibri"/>
          <w:b/>
          <w:color w:val="000000"/>
          <w:sz w:val="24"/>
          <w:szCs w:val="24"/>
          <w:lang w:eastAsia="cs-CZ"/>
        </w:rPr>
        <w:t>3</w:t>
      </w:r>
      <w:r w:rsidR="00790A02" w:rsidRPr="00315014">
        <w:rPr>
          <w:rFonts w:ascii="Garamond" w:eastAsia="Times New Roman" w:hAnsi="Garamond" w:cs="Calibri"/>
          <w:b/>
          <w:color w:val="000000"/>
          <w:sz w:val="24"/>
          <w:szCs w:val="24"/>
          <w:lang w:eastAsia="cs-CZ"/>
        </w:rPr>
        <w:t>.3</w:t>
      </w:r>
      <w:r w:rsidR="007652BC" w:rsidRPr="00315014">
        <w:rPr>
          <w:rFonts w:ascii="Garamond" w:eastAsia="Times New Roman" w:hAnsi="Garamond" w:cs="Calibri"/>
          <w:b/>
          <w:color w:val="000000"/>
          <w:sz w:val="24"/>
          <w:szCs w:val="24"/>
          <w:lang w:eastAsia="cs-CZ"/>
        </w:rPr>
        <w:t>.3</w:t>
      </w:r>
      <w:r w:rsidR="00790A02" w:rsidRPr="00315014">
        <w:rPr>
          <w:rFonts w:ascii="Garamond" w:eastAsia="Times New Roman" w:hAnsi="Garamond" w:cs="Calibri"/>
          <w:b/>
          <w:color w:val="000000"/>
          <w:sz w:val="24"/>
          <w:szCs w:val="24"/>
          <w:lang w:eastAsia="cs-CZ"/>
        </w:rPr>
        <w:t xml:space="preserve"> Leading power (</w:t>
      </w:r>
      <w:proofErr w:type="spellStart"/>
      <w:r w:rsidR="00790A02" w:rsidRPr="00315014">
        <w:rPr>
          <w:rFonts w:ascii="Garamond" w:eastAsia="Times New Roman" w:hAnsi="Garamond" w:cs="Calibri"/>
          <w:b/>
          <w:color w:val="000000"/>
          <w:sz w:val="24"/>
          <w:szCs w:val="24"/>
          <w:lang w:eastAsia="cs-CZ"/>
        </w:rPr>
        <w:t>Führungsmacht</w:t>
      </w:r>
      <w:proofErr w:type="spellEnd"/>
      <w:r w:rsidR="00790A02" w:rsidRPr="00315014">
        <w:rPr>
          <w:rFonts w:ascii="Garamond" w:eastAsia="Times New Roman" w:hAnsi="Garamond" w:cs="Calibri"/>
          <w:b/>
          <w:color w:val="000000"/>
          <w:sz w:val="24"/>
          <w:szCs w:val="24"/>
          <w:lang w:eastAsia="cs-CZ"/>
        </w:rPr>
        <w:t xml:space="preserve">) </w:t>
      </w:r>
    </w:p>
    <w:p w:rsidR="00B03D08" w:rsidRPr="00315014" w:rsidRDefault="00B03D08" w:rsidP="00846EE4">
      <w:pPr>
        <w:spacing w:after="0" w:line="240" w:lineRule="auto"/>
        <w:ind w:firstLine="708"/>
        <w:jc w:val="both"/>
        <w:rPr>
          <w:rFonts w:ascii="Garamond" w:hAnsi="Garamond" w:cs="Calibri"/>
          <w:sz w:val="24"/>
          <w:szCs w:val="24"/>
        </w:rPr>
      </w:pPr>
      <w:r w:rsidRPr="00315014">
        <w:rPr>
          <w:rFonts w:ascii="Garamond" w:hAnsi="Garamond" w:cs="Calibri"/>
          <w:sz w:val="24"/>
          <w:szCs w:val="24"/>
        </w:rPr>
        <w:t xml:space="preserve">The leading power is performed by the state </w:t>
      </w:r>
      <w:r w:rsidR="008A583B" w:rsidRPr="00315014">
        <w:rPr>
          <w:rFonts w:ascii="Garamond" w:hAnsi="Garamond" w:cs="Calibri"/>
          <w:sz w:val="24"/>
          <w:szCs w:val="24"/>
        </w:rPr>
        <w:t xml:space="preserve">as a social role </w:t>
      </w:r>
      <w:r w:rsidRPr="00315014">
        <w:rPr>
          <w:rFonts w:ascii="Garamond" w:hAnsi="Garamond" w:cs="Calibri"/>
          <w:sz w:val="24"/>
          <w:szCs w:val="24"/>
        </w:rPr>
        <w:t xml:space="preserve">in a certain group of states (i.e. in the international system or a section of it). This role can be defined in terms of time or </w:t>
      </w:r>
      <w:proofErr w:type="spellStart"/>
      <w:r w:rsidRPr="00315014">
        <w:rPr>
          <w:rFonts w:ascii="Garamond" w:hAnsi="Garamond" w:cs="Calibri"/>
          <w:sz w:val="24"/>
          <w:szCs w:val="24"/>
        </w:rPr>
        <w:t>functionand</w:t>
      </w:r>
      <w:proofErr w:type="spellEnd"/>
      <w:r w:rsidRPr="00315014">
        <w:rPr>
          <w:rFonts w:ascii="Garamond" w:hAnsi="Garamond" w:cs="Calibri"/>
          <w:sz w:val="24"/>
          <w:szCs w:val="24"/>
        </w:rPr>
        <w:t xml:space="preserve"> is always identified </w:t>
      </w:r>
      <w:r w:rsidR="009C6F70" w:rsidRPr="00315014">
        <w:rPr>
          <w:rFonts w:ascii="Garamond" w:hAnsi="Garamond" w:cs="Calibri"/>
          <w:sz w:val="24"/>
          <w:szCs w:val="24"/>
        </w:rPr>
        <w:t xml:space="preserve">based </w:t>
      </w:r>
      <w:r w:rsidRPr="00315014">
        <w:rPr>
          <w:rFonts w:ascii="Garamond" w:hAnsi="Garamond" w:cs="Calibri"/>
          <w:sz w:val="24"/>
          <w:szCs w:val="24"/>
        </w:rPr>
        <w:t xml:space="preserve">on  of the relationship with other members of the group. Not just the </w:t>
      </w:r>
      <w:r w:rsidR="00234FF3" w:rsidRPr="00315014">
        <w:rPr>
          <w:rFonts w:ascii="Garamond" w:hAnsi="Garamond" w:cs="Calibri"/>
          <w:sz w:val="24"/>
          <w:szCs w:val="24"/>
        </w:rPr>
        <w:t>behavior</w:t>
      </w:r>
      <w:r w:rsidRPr="00315014">
        <w:rPr>
          <w:rFonts w:ascii="Garamond" w:hAnsi="Garamond" w:cs="Calibri"/>
          <w:sz w:val="24"/>
          <w:szCs w:val="24"/>
        </w:rPr>
        <w:t xml:space="preserve"> of the leader, but also the actions of the led and their ability and willingness actively to embrace the role of followers, are crucial for understanding the meaning of a leading power. Thus, the role of a leading power is not based on claims, but constituted through both its own and others’ expectations, depending on the function that has been assumed and the objectives outlined. The important roles of a leading power include representing the led, integrating their interests, identifying appropriate sets of solutions and agenda</w:t>
      </w:r>
      <w:r w:rsidR="009C6F70" w:rsidRPr="00315014">
        <w:rPr>
          <w:rFonts w:ascii="Garamond" w:hAnsi="Garamond" w:cs="Calibri"/>
          <w:sz w:val="24"/>
          <w:szCs w:val="24"/>
        </w:rPr>
        <w:t>-</w:t>
      </w:r>
      <w:r w:rsidRPr="00315014">
        <w:rPr>
          <w:rFonts w:ascii="Garamond" w:hAnsi="Garamond" w:cs="Calibri"/>
          <w:sz w:val="24"/>
          <w:szCs w:val="24"/>
        </w:rPr>
        <w:t xml:space="preserve">setting. Many authors argue that, given Germany’s political and economic might, the country is </w:t>
      </w:r>
      <w:r w:rsidRPr="00315014">
        <w:rPr>
          <w:rFonts w:ascii="Garamond" w:hAnsi="Garamond" w:cs="Calibri"/>
          <w:sz w:val="24"/>
          <w:szCs w:val="24"/>
        </w:rPr>
        <w:lastRenderedPageBreak/>
        <w:t xml:space="preserve">predetermined to take on the role of a leading power in various international institutions, in order to resolve crises and conflicts in the contemporary world. </w:t>
      </w:r>
    </w:p>
    <w:p w:rsidR="00752427" w:rsidRPr="00315014" w:rsidRDefault="00752427" w:rsidP="00846EE4">
      <w:pPr>
        <w:spacing w:after="0" w:line="240" w:lineRule="auto"/>
        <w:jc w:val="both"/>
        <w:rPr>
          <w:rFonts w:ascii="Garamond" w:eastAsia="Times New Roman" w:hAnsi="Garamond" w:cs="Times New Roman"/>
          <w:sz w:val="24"/>
          <w:szCs w:val="24"/>
          <w:lang w:eastAsia="cs-CZ"/>
        </w:rPr>
      </w:pPr>
    </w:p>
    <w:p w:rsidR="00372902" w:rsidRPr="00315014" w:rsidRDefault="00372902" w:rsidP="00846EE4">
      <w:pPr>
        <w:spacing w:after="0" w:line="240" w:lineRule="auto"/>
        <w:jc w:val="both"/>
        <w:rPr>
          <w:rFonts w:ascii="Garamond" w:eastAsia="Times New Roman" w:hAnsi="Garamond" w:cs="Times New Roman"/>
          <w:sz w:val="24"/>
          <w:szCs w:val="24"/>
          <w:lang w:eastAsia="cs-CZ"/>
        </w:rPr>
      </w:pPr>
    </w:p>
    <w:p w:rsidR="00790A02" w:rsidRPr="00315014" w:rsidRDefault="007652BC" w:rsidP="00846EE4">
      <w:pPr>
        <w:spacing w:after="0" w:line="240" w:lineRule="auto"/>
        <w:jc w:val="both"/>
        <w:rPr>
          <w:rFonts w:ascii="Garamond" w:eastAsia="Times New Roman" w:hAnsi="Garamond" w:cs="Times New Roman"/>
          <w:color w:val="FF0000"/>
          <w:sz w:val="24"/>
          <w:szCs w:val="24"/>
          <w:lang w:eastAsia="cs-CZ"/>
        </w:rPr>
      </w:pPr>
      <w:r w:rsidRPr="00315014">
        <w:rPr>
          <w:rFonts w:ascii="Garamond" w:eastAsia="Times New Roman" w:hAnsi="Garamond" w:cs="Calibri"/>
          <w:b/>
          <w:bCs/>
          <w:color w:val="000000"/>
          <w:sz w:val="24"/>
          <w:szCs w:val="24"/>
          <w:lang w:eastAsia="cs-CZ"/>
        </w:rPr>
        <w:t xml:space="preserve">2. </w:t>
      </w:r>
      <w:r w:rsidR="00FF1E41" w:rsidRPr="00315014">
        <w:rPr>
          <w:rFonts w:ascii="Garamond" w:eastAsia="Times New Roman" w:hAnsi="Garamond" w:cs="Calibri"/>
          <w:b/>
          <w:bCs/>
          <w:color w:val="000000"/>
          <w:sz w:val="24"/>
          <w:szCs w:val="24"/>
          <w:lang w:eastAsia="cs-CZ"/>
        </w:rPr>
        <w:t>4</w:t>
      </w:r>
      <w:r w:rsidR="00790A02" w:rsidRPr="00315014">
        <w:rPr>
          <w:rFonts w:ascii="Garamond" w:eastAsia="Times New Roman" w:hAnsi="Garamond" w:cs="Calibri"/>
          <w:b/>
          <w:bCs/>
          <w:color w:val="000000"/>
          <w:sz w:val="24"/>
          <w:szCs w:val="24"/>
          <w:lang w:eastAsia="cs-CZ"/>
        </w:rPr>
        <w:t xml:space="preserve">Multilateral framework of German out-of-area military deployments in the Merkel era </w:t>
      </w:r>
      <w:r w:rsidR="00EC4A88" w:rsidRPr="00315014">
        <w:rPr>
          <w:rFonts w:ascii="Garamond" w:eastAsia="Times New Roman" w:hAnsi="Garamond" w:cs="Calibri"/>
          <w:b/>
          <w:bCs/>
          <w:color w:val="000000"/>
          <w:sz w:val="24"/>
          <w:szCs w:val="24"/>
          <w:lang w:eastAsia="cs-CZ"/>
        </w:rPr>
        <w:t>(</w:t>
      </w:r>
      <w:r w:rsidR="00122411">
        <w:rPr>
          <w:rFonts w:ascii="Garamond" w:eastAsia="Times New Roman" w:hAnsi="Garamond" w:cs="Calibri"/>
          <w:b/>
          <w:bCs/>
          <w:color w:val="000000"/>
          <w:sz w:val="24"/>
          <w:szCs w:val="24"/>
          <w:lang w:eastAsia="cs-CZ"/>
        </w:rPr>
        <w:t>7,</w:t>
      </w:r>
      <w:r w:rsidR="00EC4A88" w:rsidRPr="00315014">
        <w:rPr>
          <w:rFonts w:ascii="Garamond" w:eastAsia="Times New Roman" w:hAnsi="Garamond" w:cs="Calibri"/>
          <w:b/>
          <w:bCs/>
          <w:color w:val="000000"/>
          <w:sz w:val="24"/>
          <w:szCs w:val="24"/>
          <w:lang w:eastAsia="cs-CZ"/>
        </w:rPr>
        <w:t>000 words)</w:t>
      </w:r>
    </w:p>
    <w:p w:rsidR="00752427" w:rsidRPr="00315014" w:rsidRDefault="00752427" w:rsidP="00846EE4">
      <w:pPr>
        <w:spacing w:after="0" w:line="240" w:lineRule="auto"/>
        <w:jc w:val="both"/>
        <w:rPr>
          <w:rFonts w:ascii="Garamond" w:eastAsia="Times New Roman" w:hAnsi="Garamond" w:cs="Times New Roman"/>
          <w:sz w:val="24"/>
          <w:szCs w:val="24"/>
          <w:lang w:eastAsia="cs-CZ"/>
        </w:rPr>
      </w:pPr>
    </w:p>
    <w:p w:rsidR="00A23888" w:rsidRPr="00315014" w:rsidRDefault="00A23888" w:rsidP="00846EE4">
      <w:pPr>
        <w:spacing w:line="240" w:lineRule="auto"/>
        <w:jc w:val="both"/>
        <w:rPr>
          <w:rFonts w:ascii="Garamond" w:hAnsi="Garamond"/>
          <w:sz w:val="24"/>
          <w:szCs w:val="24"/>
        </w:rPr>
      </w:pPr>
      <w:r w:rsidRPr="00315014">
        <w:rPr>
          <w:rFonts w:ascii="Garamond" w:hAnsi="Garamond"/>
          <w:sz w:val="24"/>
          <w:szCs w:val="24"/>
        </w:rPr>
        <w:t>The chapter explores the multilateral framework of German out-of-area military deployments during the governments of Angela Merkel in order to outline the role that Germany plays in each of the international organizations under investigation (NATO, UN, EU)</w:t>
      </w:r>
      <w:r w:rsidR="002B7D35" w:rsidRPr="00315014">
        <w:rPr>
          <w:rFonts w:ascii="Garamond" w:hAnsi="Garamond"/>
          <w:sz w:val="24"/>
          <w:szCs w:val="24"/>
        </w:rPr>
        <w:t>. Last but not least, this chapter will</w:t>
      </w:r>
      <w:r w:rsidRPr="00315014">
        <w:rPr>
          <w:rFonts w:ascii="Garamond" w:hAnsi="Garamond"/>
          <w:sz w:val="24"/>
          <w:szCs w:val="24"/>
        </w:rPr>
        <w:t xml:space="preserve"> clarify the institutional context in which these </w:t>
      </w:r>
      <w:r w:rsidR="002B7D35" w:rsidRPr="00315014">
        <w:rPr>
          <w:rFonts w:ascii="Garamond" w:hAnsi="Garamond"/>
          <w:sz w:val="24"/>
          <w:szCs w:val="24"/>
        </w:rPr>
        <w:t xml:space="preserve">military </w:t>
      </w:r>
      <w:r w:rsidRPr="00315014">
        <w:rPr>
          <w:rFonts w:ascii="Garamond" w:hAnsi="Garamond"/>
          <w:sz w:val="24"/>
          <w:szCs w:val="24"/>
        </w:rPr>
        <w:t>deployments take place.</w:t>
      </w:r>
    </w:p>
    <w:p w:rsidR="00372902" w:rsidRPr="00315014" w:rsidRDefault="00372902" w:rsidP="00372902">
      <w:pPr>
        <w:spacing w:line="240" w:lineRule="auto"/>
        <w:jc w:val="both"/>
        <w:rPr>
          <w:rFonts w:ascii="Garamond" w:hAnsi="Garamond"/>
          <w:b/>
          <w:bCs/>
          <w:sz w:val="24"/>
          <w:szCs w:val="24"/>
        </w:rPr>
      </w:pPr>
    </w:p>
    <w:p w:rsidR="00A23888" w:rsidRPr="00315014" w:rsidRDefault="00122411" w:rsidP="00372902">
      <w:pPr>
        <w:spacing w:line="240" w:lineRule="auto"/>
        <w:jc w:val="both"/>
        <w:rPr>
          <w:rFonts w:ascii="Garamond" w:hAnsi="Garamond"/>
          <w:b/>
          <w:bCs/>
          <w:sz w:val="24"/>
          <w:szCs w:val="24"/>
        </w:rPr>
      </w:pPr>
      <w:r>
        <w:rPr>
          <w:rFonts w:ascii="Garamond" w:hAnsi="Garamond"/>
          <w:b/>
          <w:bCs/>
          <w:sz w:val="24"/>
          <w:szCs w:val="24"/>
        </w:rPr>
        <w:t xml:space="preserve">2. 4. 1 </w:t>
      </w:r>
      <w:r w:rsidR="00A23888" w:rsidRPr="00315014">
        <w:rPr>
          <w:rFonts w:ascii="Garamond" w:hAnsi="Garamond"/>
          <w:b/>
          <w:bCs/>
          <w:sz w:val="24"/>
          <w:szCs w:val="24"/>
        </w:rPr>
        <w:t>Germany and the North Atlantic Alliance</w:t>
      </w:r>
    </w:p>
    <w:p w:rsidR="00A23888" w:rsidRPr="00315014" w:rsidRDefault="00A23888" w:rsidP="00372902">
      <w:pPr>
        <w:spacing w:line="240" w:lineRule="auto"/>
        <w:jc w:val="both"/>
        <w:rPr>
          <w:rFonts w:ascii="Garamond" w:hAnsi="Garamond"/>
          <w:bCs/>
          <w:sz w:val="24"/>
          <w:szCs w:val="24"/>
        </w:rPr>
      </w:pPr>
      <w:r w:rsidRPr="00315014">
        <w:rPr>
          <w:rFonts w:ascii="Garamond" w:hAnsi="Garamond"/>
          <w:bCs/>
          <w:sz w:val="24"/>
          <w:szCs w:val="24"/>
        </w:rPr>
        <w:t xml:space="preserve">NATO has been a crucial security institution for Germany since it was established. This statement is valid for Germany under </w:t>
      </w:r>
      <w:r w:rsidR="008A583B" w:rsidRPr="00315014">
        <w:rPr>
          <w:rFonts w:ascii="Garamond" w:hAnsi="Garamond"/>
          <w:bCs/>
          <w:sz w:val="24"/>
          <w:szCs w:val="24"/>
        </w:rPr>
        <w:t xml:space="preserve">Merkel's </w:t>
      </w:r>
      <w:r w:rsidRPr="00315014">
        <w:rPr>
          <w:rFonts w:ascii="Garamond" w:hAnsi="Garamond"/>
          <w:bCs/>
          <w:sz w:val="24"/>
          <w:szCs w:val="24"/>
        </w:rPr>
        <w:t>government</w:t>
      </w:r>
      <w:r w:rsidR="008A583B" w:rsidRPr="00315014">
        <w:rPr>
          <w:rFonts w:ascii="Garamond" w:hAnsi="Garamond"/>
          <w:bCs/>
          <w:sz w:val="24"/>
          <w:szCs w:val="24"/>
        </w:rPr>
        <w:t xml:space="preserve">, </w:t>
      </w:r>
      <w:r w:rsidRPr="00315014">
        <w:rPr>
          <w:rFonts w:ascii="Garamond" w:hAnsi="Garamond"/>
          <w:bCs/>
          <w:sz w:val="24"/>
          <w:szCs w:val="24"/>
        </w:rPr>
        <w:t>too. However, there are discussions</w:t>
      </w:r>
      <w:r w:rsidR="00DB65C0" w:rsidRPr="00315014">
        <w:rPr>
          <w:rFonts w:ascii="Garamond" w:hAnsi="Garamond"/>
          <w:bCs/>
          <w:sz w:val="24"/>
          <w:szCs w:val="24"/>
        </w:rPr>
        <w:t xml:space="preserve"> about</w:t>
      </w:r>
      <w:r w:rsidRPr="00315014">
        <w:rPr>
          <w:rFonts w:ascii="Garamond" w:hAnsi="Garamond"/>
          <w:bCs/>
          <w:sz w:val="24"/>
          <w:szCs w:val="24"/>
        </w:rPr>
        <w:t xml:space="preserve"> whether Germany contributes appropriately to common security. The chapter defends the argument that Germany </w:t>
      </w:r>
      <w:proofErr w:type="spellStart"/>
      <w:r w:rsidR="008A583B" w:rsidRPr="00315014">
        <w:rPr>
          <w:rFonts w:ascii="Garamond" w:hAnsi="Garamond"/>
          <w:bCs/>
          <w:sz w:val="24"/>
          <w:szCs w:val="24"/>
        </w:rPr>
        <w:t>can</w:t>
      </w:r>
      <w:r w:rsidR="00DB65C0" w:rsidRPr="00315014">
        <w:rPr>
          <w:rFonts w:ascii="Garamond" w:hAnsi="Garamond"/>
          <w:bCs/>
          <w:sz w:val="24"/>
          <w:szCs w:val="24"/>
        </w:rPr>
        <w:t>not</w:t>
      </w:r>
      <w:r w:rsidRPr="00315014">
        <w:rPr>
          <w:rFonts w:ascii="Garamond" w:hAnsi="Garamond"/>
          <w:bCs/>
          <w:sz w:val="24"/>
          <w:szCs w:val="24"/>
        </w:rPr>
        <w:t>be</w:t>
      </w:r>
      <w:proofErr w:type="spellEnd"/>
      <w:r w:rsidRPr="00315014">
        <w:rPr>
          <w:rFonts w:ascii="Garamond" w:hAnsi="Garamond"/>
          <w:bCs/>
          <w:sz w:val="24"/>
          <w:szCs w:val="24"/>
        </w:rPr>
        <w:t xml:space="preserve"> seen</w:t>
      </w:r>
      <w:r w:rsidR="00430F90" w:rsidRPr="00315014">
        <w:rPr>
          <w:rFonts w:ascii="Garamond" w:hAnsi="Garamond"/>
          <w:bCs/>
          <w:sz w:val="24"/>
          <w:szCs w:val="24"/>
        </w:rPr>
        <w:t xml:space="preserve"> either</w:t>
      </w:r>
      <w:r w:rsidR="00194EC8" w:rsidRPr="00315014">
        <w:rPr>
          <w:rFonts w:ascii="Garamond" w:hAnsi="Garamond"/>
          <w:bCs/>
          <w:sz w:val="24"/>
          <w:szCs w:val="24"/>
        </w:rPr>
        <w:t xml:space="preserve"> </w:t>
      </w:r>
      <w:proofErr w:type="spellStart"/>
      <w:r w:rsidR="00194EC8" w:rsidRPr="00315014">
        <w:rPr>
          <w:rFonts w:ascii="Garamond" w:hAnsi="Garamond"/>
          <w:bCs/>
          <w:sz w:val="24"/>
          <w:szCs w:val="24"/>
        </w:rPr>
        <w:t>as</w:t>
      </w:r>
      <w:r w:rsidR="00DB65C0" w:rsidRPr="00315014">
        <w:rPr>
          <w:rFonts w:ascii="Garamond" w:hAnsi="Garamond"/>
          <w:bCs/>
          <w:sz w:val="24"/>
          <w:szCs w:val="24"/>
        </w:rPr>
        <w:t>a</w:t>
      </w:r>
      <w:proofErr w:type="spellEnd"/>
      <w:r w:rsidR="00DB65C0" w:rsidRPr="00315014">
        <w:rPr>
          <w:rFonts w:ascii="Garamond" w:hAnsi="Garamond"/>
          <w:bCs/>
          <w:sz w:val="24"/>
          <w:szCs w:val="24"/>
        </w:rPr>
        <w:t xml:space="preserve"> </w:t>
      </w:r>
      <w:r w:rsidRPr="00315014">
        <w:rPr>
          <w:rFonts w:ascii="Garamond" w:hAnsi="Garamond"/>
          <w:bCs/>
          <w:sz w:val="24"/>
          <w:szCs w:val="24"/>
        </w:rPr>
        <w:t xml:space="preserve">free rider or a leading power and its security posture is very close to civilian power.      </w:t>
      </w:r>
    </w:p>
    <w:p w:rsidR="00A23888" w:rsidRPr="00315014" w:rsidRDefault="00A23888" w:rsidP="00846EE4">
      <w:pPr>
        <w:pStyle w:val="Odstavecseseznamem"/>
        <w:spacing w:line="240" w:lineRule="auto"/>
        <w:jc w:val="both"/>
        <w:rPr>
          <w:rFonts w:ascii="Garamond" w:hAnsi="Garamond"/>
          <w:bCs/>
          <w:sz w:val="24"/>
          <w:szCs w:val="24"/>
        </w:rPr>
      </w:pPr>
    </w:p>
    <w:p w:rsidR="00A23888" w:rsidRPr="00315014" w:rsidRDefault="00122411" w:rsidP="00372902">
      <w:pPr>
        <w:spacing w:line="240" w:lineRule="auto"/>
        <w:jc w:val="both"/>
        <w:rPr>
          <w:rFonts w:ascii="Garamond" w:hAnsi="Garamond"/>
          <w:b/>
          <w:bCs/>
          <w:sz w:val="24"/>
          <w:szCs w:val="24"/>
        </w:rPr>
      </w:pPr>
      <w:r>
        <w:rPr>
          <w:rFonts w:ascii="Garamond" w:hAnsi="Garamond"/>
          <w:b/>
          <w:bCs/>
          <w:sz w:val="24"/>
          <w:szCs w:val="24"/>
        </w:rPr>
        <w:t xml:space="preserve">2. 4. 2 </w:t>
      </w:r>
      <w:r w:rsidR="00A23888" w:rsidRPr="00315014">
        <w:rPr>
          <w:rFonts w:ascii="Garamond" w:hAnsi="Garamond"/>
          <w:b/>
          <w:bCs/>
          <w:sz w:val="24"/>
          <w:szCs w:val="24"/>
        </w:rPr>
        <w:t>Germany and the European Union</w:t>
      </w:r>
    </w:p>
    <w:p w:rsidR="00A23888" w:rsidRPr="00315014" w:rsidRDefault="00A23888" w:rsidP="00372902">
      <w:pPr>
        <w:spacing w:line="240" w:lineRule="auto"/>
        <w:jc w:val="both"/>
        <w:rPr>
          <w:rFonts w:ascii="Garamond" w:hAnsi="Garamond"/>
          <w:sz w:val="24"/>
          <w:szCs w:val="24"/>
        </w:rPr>
      </w:pPr>
      <w:r w:rsidRPr="00315014">
        <w:rPr>
          <w:rFonts w:ascii="Garamond" w:hAnsi="Garamond"/>
          <w:sz w:val="24"/>
          <w:szCs w:val="24"/>
        </w:rPr>
        <w:t xml:space="preserve">It is widely acknowledged that Germany is a de facto leader of the European Union, a so-called primus inter pares. This gives Germany a strong position in the development of </w:t>
      </w:r>
      <w:r w:rsidR="009C6F70" w:rsidRPr="00315014">
        <w:rPr>
          <w:rFonts w:ascii="Garamond" w:hAnsi="Garamond"/>
          <w:sz w:val="24"/>
          <w:szCs w:val="24"/>
        </w:rPr>
        <w:t xml:space="preserve">the </w:t>
      </w:r>
      <w:r w:rsidRPr="00315014">
        <w:rPr>
          <w:rFonts w:ascii="Garamond" w:hAnsi="Garamond"/>
          <w:sz w:val="24"/>
          <w:szCs w:val="24"/>
        </w:rPr>
        <w:t xml:space="preserve">EU’s security and </w:t>
      </w:r>
      <w:r w:rsidR="00234FF3" w:rsidRPr="00315014">
        <w:rPr>
          <w:rFonts w:ascii="Garamond" w:hAnsi="Garamond"/>
          <w:sz w:val="24"/>
          <w:szCs w:val="24"/>
        </w:rPr>
        <w:t>defense</w:t>
      </w:r>
      <w:r w:rsidRPr="00315014">
        <w:rPr>
          <w:rFonts w:ascii="Garamond" w:hAnsi="Garamond"/>
          <w:sz w:val="24"/>
          <w:szCs w:val="24"/>
        </w:rPr>
        <w:t xml:space="preserve"> policy. However, due to its traditional culture of </w:t>
      </w:r>
      <w:proofErr w:type="spellStart"/>
      <w:r w:rsidRPr="00315014">
        <w:rPr>
          <w:rFonts w:ascii="Garamond" w:hAnsi="Garamond"/>
          <w:sz w:val="24"/>
          <w:szCs w:val="24"/>
        </w:rPr>
        <w:t>restraint</w:t>
      </w:r>
      <w:r w:rsidR="00430F90" w:rsidRPr="00315014">
        <w:rPr>
          <w:rFonts w:ascii="Garamond" w:hAnsi="Garamond"/>
          <w:sz w:val="24"/>
          <w:szCs w:val="24"/>
        </w:rPr>
        <w:t>and</w:t>
      </w:r>
      <w:proofErr w:type="spellEnd"/>
      <w:r w:rsidRPr="00315014">
        <w:rPr>
          <w:rFonts w:ascii="Garamond" w:hAnsi="Garamond"/>
          <w:sz w:val="24"/>
          <w:szCs w:val="24"/>
        </w:rPr>
        <w:t xml:space="preserve"> due to the need to balance between the European and transatlantic dimension of its foreign policy, Germany has been hesitant to push for a “militarized” EU and has stressed the civilian dimension of EU crisis management in the first place.  </w:t>
      </w:r>
    </w:p>
    <w:p w:rsidR="00372902" w:rsidRPr="00315014" w:rsidRDefault="00372902" w:rsidP="00372902">
      <w:pPr>
        <w:spacing w:line="240" w:lineRule="auto"/>
        <w:jc w:val="both"/>
        <w:rPr>
          <w:rFonts w:ascii="Garamond" w:hAnsi="Garamond"/>
          <w:b/>
          <w:bCs/>
          <w:sz w:val="24"/>
          <w:szCs w:val="24"/>
        </w:rPr>
      </w:pPr>
    </w:p>
    <w:p w:rsidR="00A23888" w:rsidRPr="00315014" w:rsidRDefault="00122411" w:rsidP="00122411">
      <w:pPr>
        <w:spacing w:after="0" w:line="240" w:lineRule="auto"/>
        <w:jc w:val="both"/>
        <w:rPr>
          <w:rFonts w:ascii="Garamond" w:hAnsi="Garamond"/>
          <w:b/>
          <w:bCs/>
          <w:sz w:val="24"/>
          <w:szCs w:val="24"/>
        </w:rPr>
      </w:pPr>
      <w:r>
        <w:rPr>
          <w:rFonts w:ascii="Garamond" w:hAnsi="Garamond"/>
          <w:b/>
          <w:bCs/>
          <w:sz w:val="24"/>
          <w:szCs w:val="24"/>
        </w:rPr>
        <w:t xml:space="preserve">2. 4. 3 </w:t>
      </w:r>
      <w:r w:rsidR="00A23888" w:rsidRPr="00315014">
        <w:rPr>
          <w:rFonts w:ascii="Garamond" w:hAnsi="Garamond"/>
          <w:b/>
          <w:bCs/>
          <w:sz w:val="24"/>
          <w:szCs w:val="24"/>
        </w:rPr>
        <w:t>Germany and the United Nations</w:t>
      </w:r>
    </w:p>
    <w:p w:rsidR="00A23888" w:rsidRPr="00315014" w:rsidRDefault="00C30F27" w:rsidP="00122411">
      <w:pPr>
        <w:spacing w:after="0" w:line="240" w:lineRule="auto"/>
        <w:jc w:val="both"/>
        <w:rPr>
          <w:rFonts w:ascii="Garamond" w:hAnsi="Garamond"/>
          <w:sz w:val="24"/>
          <w:szCs w:val="24"/>
        </w:rPr>
      </w:pPr>
      <w:r w:rsidRPr="00315014">
        <w:rPr>
          <w:rFonts w:ascii="Garamond" w:hAnsi="Garamond"/>
          <w:sz w:val="24"/>
          <w:szCs w:val="24"/>
        </w:rPr>
        <w:t>Besides</w:t>
      </w:r>
      <w:r w:rsidR="00A23888" w:rsidRPr="00315014">
        <w:rPr>
          <w:rFonts w:ascii="Garamond" w:hAnsi="Garamond"/>
          <w:sz w:val="24"/>
          <w:szCs w:val="24"/>
        </w:rPr>
        <w:t xml:space="preserve"> the European Union and the North Atlantic Alliance, the United Nations belong</w:t>
      </w:r>
      <w:r w:rsidRPr="00315014">
        <w:rPr>
          <w:rFonts w:ascii="Garamond" w:hAnsi="Garamond"/>
          <w:sz w:val="24"/>
          <w:szCs w:val="24"/>
        </w:rPr>
        <w:t>s</w:t>
      </w:r>
      <w:r w:rsidR="00A23888" w:rsidRPr="00315014">
        <w:rPr>
          <w:rFonts w:ascii="Garamond" w:hAnsi="Garamond"/>
          <w:sz w:val="24"/>
          <w:szCs w:val="24"/>
        </w:rPr>
        <w:t xml:space="preserve"> to the key multilateral pillars of German foreign and security policy. Due to the importance of the UN for Germany and the simultaneous importance of Germany for the UN, their relationship can be seen as mutually reinforcing. Although Germany is a prominent contributor to the UN budget and has a strong presence in UN bodies and platforms, its support for </w:t>
      </w:r>
      <w:r w:rsidR="009C6F70" w:rsidRPr="00315014">
        <w:rPr>
          <w:rFonts w:ascii="Garamond" w:hAnsi="Garamond"/>
          <w:sz w:val="24"/>
          <w:szCs w:val="24"/>
        </w:rPr>
        <w:t xml:space="preserve">the </w:t>
      </w:r>
      <w:r w:rsidR="00A23888" w:rsidRPr="00315014">
        <w:rPr>
          <w:rFonts w:ascii="Garamond" w:hAnsi="Garamond"/>
          <w:sz w:val="24"/>
          <w:szCs w:val="24"/>
        </w:rPr>
        <w:t xml:space="preserve">UN’s military instruments of conflict management has so far lagged behind. </w:t>
      </w:r>
    </w:p>
    <w:p w:rsidR="00A23888" w:rsidRPr="00315014" w:rsidRDefault="00A23888" w:rsidP="00846EE4">
      <w:pPr>
        <w:spacing w:after="0" w:line="240" w:lineRule="auto"/>
        <w:jc w:val="both"/>
        <w:rPr>
          <w:rFonts w:ascii="Garamond" w:eastAsia="Times New Roman" w:hAnsi="Garamond" w:cs="Times New Roman"/>
          <w:sz w:val="24"/>
          <w:szCs w:val="24"/>
          <w:lang w:eastAsia="cs-CZ"/>
        </w:rPr>
      </w:pPr>
    </w:p>
    <w:p w:rsidR="00752427" w:rsidRPr="00315014" w:rsidRDefault="00752427" w:rsidP="00846EE4">
      <w:pPr>
        <w:spacing w:after="0" w:line="240" w:lineRule="auto"/>
        <w:jc w:val="both"/>
        <w:rPr>
          <w:rFonts w:ascii="Garamond" w:eastAsia="Times New Roman" w:hAnsi="Garamond" w:cs="Times New Roman"/>
          <w:sz w:val="24"/>
          <w:szCs w:val="24"/>
          <w:lang w:eastAsia="cs-CZ"/>
        </w:rPr>
      </w:pPr>
    </w:p>
    <w:p w:rsidR="00122411" w:rsidRDefault="007652BC" w:rsidP="00122411">
      <w:pPr>
        <w:spacing w:after="0" w:line="240" w:lineRule="auto"/>
        <w:jc w:val="both"/>
        <w:rPr>
          <w:rFonts w:ascii="Garamond" w:eastAsia="Times New Roman" w:hAnsi="Garamond" w:cs="Times New Roman"/>
          <w:color w:val="FF0000"/>
          <w:sz w:val="24"/>
          <w:szCs w:val="24"/>
          <w:lang w:eastAsia="cs-CZ"/>
        </w:rPr>
      </w:pPr>
      <w:r w:rsidRPr="00315014">
        <w:rPr>
          <w:rFonts w:ascii="Garamond" w:eastAsia="Times New Roman" w:hAnsi="Garamond" w:cs="Calibri"/>
          <w:b/>
          <w:bCs/>
          <w:color w:val="000000"/>
          <w:sz w:val="24"/>
          <w:szCs w:val="24"/>
          <w:lang w:eastAsia="cs-CZ"/>
        </w:rPr>
        <w:t xml:space="preserve">2. </w:t>
      </w:r>
      <w:r w:rsidR="00315014" w:rsidRPr="00315014">
        <w:rPr>
          <w:rFonts w:ascii="Garamond" w:eastAsia="Times New Roman" w:hAnsi="Garamond" w:cs="Calibri"/>
          <w:b/>
          <w:bCs/>
          <w:color w:val="000000"/>
          <w:sz w:val="24"/>
          <w:szCs w:val="24"/>
          <w:lang w:eastAsia="cs-CZ"/>
        </w:rPr>
        <w:t>5</w:t>
      </w:r>
      <w:r w:rsidRPr="00315014">
        <w:rPr>
          <w:rFonts w:ascii="Garamond" w:eastAsia="Times New Roman" w:hAnsi="Garamond" w:cs="Calibri"/>
          <w:b/>
          <w:bCs/>
          <w:color w:val="000000"/>
          <w:sz w:val="24"/>
          <w:szCs w:val="24"/>
          <w:lang w:eastAsia="cs-CZ"/>
        </w:rPr>
        <w:t>Evolution of German participation in</w:t>
      </w:r>
      <w:r w:rsidR="00790A02" w:rsidRPr="00315014">
        <w:rPr>
          <w:rFonts w:ascii="Garamond" w:eastAsia="Times New Roman" w:hAnsi="Garamond" w:cs="Calibri"/>
          <w:b/>
          <w:bCs/>
          <w:color w:val="000000"/>
          <w:sz w:val="24"/>
          <w:szCs w:val="24"/>
          <w:lang w:eastAsia="cs-CZ"/>
        </w:rPr>
        <w:t xml:space="preserve"> military crisis management </w:t>
      </w:r>
      <w:r w:rsidRPr="00315014">
        <w:rPr>
          <w:rFonts w:ascii="Garamond" w:eastAsia="Times New Roman" w:hAnsi="Garamond" w:cs="Calibri"/>
          <w:b/>
          <w:bCs/>
          <w:color w:val="000000"/>
          <w:sz w:val="24"/>
          <w:szCs w:val="24"/>
          <w:lang w:eastAsia="cs-CZ"/>
        </w:rPr>
        <w:t>in 1990-2005</w:t>
      </w:r>
      <w:r w:rsidR="002B5041" w:rsidRPr="00315014">
        <w:rPr>
          <w:rFonts w:ascii="Garamond" w:eastAsia="Times New Roman" w:hAnsi="Garamond" w:cs="Calibri"/>
          <w:b/>
          <w:bCs/>
          <w:color w:val="000000"/>
          <w:sz w:val="24"/>
          <w:szCs w:val="24"/>
          <w:lang w:eastAsia="cs-CZ"/>
        </w:rPr>
        <w:t>(</w:t>
      </w:r>
      <w:r w:rsidR="00315014" w:rsidRPr="00315014">
        <w:rPr>
          <w:rFonts w:ascii="Garamond" w:eastAsia="Times New Roman" w:hAnsi="Garamond" w:cs="Calibri"/>
          <w:b/>
          <w:bCs/>
          <w:color w:val="000000"/>
          <w:sz w:val="24"/>
          <w:szCs w:val="24"/>
          <w:lang w:eastAsia="cs-CZ"/>
        </w:rPr>
        <w:t>6</w:t>
      </w:r>
      <w:r w:rsidR="00C30F27" w:rsidRPr="00315014">
        <w:rPr>
          <w:rFonts w:ascii="Garamond" w:eastAsia="Times New Roman" w:hAnsi="Garamond" w:cs="Calibri"/>
          <w:b/>
          <w:bCs/>
          <w:color w:val="000000"/>
          <w:sz w:val="24"/>
          <w:szCs w:val="24"/>
          <w:lang w:eastAsia="cs-CZ"/>
        </w:rPr>
        <w:t>,</w:t>
      </w:r>
      <w:r w:rsidR="002B5041" w:rsidRPr="00315014">
        <w:rPr>
          <w:rFonts w:ascii="Garamond" w:eastAsia="Times New Roman" w:hAnsi="Garamond" w:cs="Calibri"/>
          <w:b/>
          <w:bCs/>
          <w:color w:val="000000"/>
          <w:sz w:val="24"/>
          <w:szCs w:val="24"/>
          <w:lang w:eastAsia="cs-CZ"/>
        </w:rPr>
        <w:t>000 words)</w:t>
      </w:r>
    </w:p>
    <w:p w:rsidR="007652BC" w:rsidRPr="00122411" w:rsidRDefault="007652BC" w:rsidP="00122411">
      <w:pPr>
        <w:spacing w:after="0" w:line="240" w:lineRule="auto"/>
        <w:jc w:val="both"/>
        <w:rPr>
          <w:rFonts w:ascii="Garamond" w:eastAsia="Times New Roman" w:hAnsi="Garamond" w:cs="Times New Roman"/>
          <w:color w:val="FF0000"/>
          <w:sz w:val="24"/>
          <w:szCs w:val="24"/>
          <w:lang w:eastAsia="cs-CZ"/>
        </w:rPr>
      </w:pPr>
      <w:proofErr w:type="spellStart"/>
      <w:r w:rsidRPr="00315014">
        <w:rPr>
          <w:rFonts w:ascii="Garamond" w:hAnsi="Garamond"/>
          <w:sz w:val="24"/>
          <w:szCs w:val="24"/>
        </w:rPr>
        <w:t>Theincrease</w:t>
      </w:r>
      <w:proofErr w:type="spellEnd"/>
      <w:r w:rsidRPr="00315014">
        <w:rPr>
          <w:rFonts w:ascii="Garamond" w:hAnsi="Garamond"/>
          <w:sz w:val="24"/>
          <w:szCs w:val="24"/>
        </w:rPr>
        <w:t xml:space="preserve"> in </w:t>
      </w:r>
      <w:proofErr w:type="spellStart"/>
      <w:r w:rsidRPr="00315014">
        <w:rPr>
          <w:rFonts w:ascii="Garamond" w:hAnsi="Garamond"/>
          <w:sz w:val="24"/>
          <w:szCs w:val="24"/>
        </w:rPr>
        <w:t>Germanmilitaryengagement</w:t>
      </w:r>
      <w:proofErr w:type="spellEnd"/>
      <w:r w:rsidRPr="00315014">
        <w:rPr>
          <w:rFonts w:ascii="Garamond" w:hAnsi="Garamond"/>
          <w:sz w:val="24"/>
          <w:szCs w:val="24"/>
        </w:rPr>
        <w:t xml:space="preserve">, </w:t>
      </w:r>
      <w:proofErr w:type="spellStart"/>
      <w:r w:rsidRPr="00315014">
        <w:rPr>
          <w:rFonts w:ascii="Garamond" w:hAnsi="Garamond"/>
          <w:sz w:val="24"/>
          <w:szCs w:val="24"/>
        </w:rPr>
        <w:t>including</w:t>
      </w:r>
      <w:r w:rsidR="00901219" w:rsidRPr="00315014">
        <w:rPr>
          <w:rFonts w:ascii="Garamond" w:hAnsi="Garamond"/>
          <w:sz w:val="24"/>
          <w:szCs w:val="24"/>
        </w:rPr>
        <w:t>its</w:t>
      </w:r>
      <w:proofErr w:type="spellEnd"/>
      <w:r w:rsidR="00901219" w:rsidRPr="00315014">
        <w:rPr>
          <w:rFonts w:ascii="Garamond" w:hAnsi="Garamond"/>
          <w:sz w:val="24"/>
          <w:szCs w:val="24"/>
        </w:rPr>
        <w:t xml:space="preserve"> </w:t>
      </w:r>
      <w:r w:rsidRPr="00315014">
        <w:rPr>
          <w:rFonts w:ascii="Garamond" w:hAnsi="Garamond"/>
          <w:sz w:val="24"/>
          <w:szCs w:val="24"/>
        </w:rPr>
        <w:t xml:space="preserve">participation in NATO PSO, </w:t>
      </w:r>
      <w:proofErr w:type="spellStart"/>
      <w:r w:rsidRPr="00315014">
        <w:rPr>
          <w:rFonts w:ascii="Garamond" w:hAnsi="Garamond"/>
          <w:sz w:val="24"/>
          <w:szCs w:val="24"/>
        </w:rPr>
        <w:t>cannotbedefinitelyinterpreted</w:t>
      </w:r>
      <w:proofErr w:type="spellEnd"/>
      <w:r w:rsidRPr="00315014">
        <w:rPr>
          <w:rFonts w:ascii="Garamond" w:hAnsi="Garamond"/>
          <w:sz w:val="24"/>
          <w:szCs w:val="24"/>
        </w:rPr>
        <w:t xml:space="preserve"> as a </w:t>
      </w:r>
      <w:proofErr w:type="spellStart"/>
      <w:r w:rsidRPr="00315014">
        <w:rPr>
          <w:rFonts w:ascii="Garamond" w:hAnsi="Garamond"/>
          <w:sz w:val="24"/>
          <w:szCs w:val="24"/>
        </w:rPr>
        <w:t>revivalofGermanmilitarism</w:t>
      </w:r>
      <w:proofErr w:type="spellEnd"/>
      <w:r w:rsidRPr="00315014">
        <w:rPr>
          <w:rFonts w:ascii="Garamond" w:hAnsi="Garamond"/>
          <w:sz w:val="24"/>
          <w:szCs w:val="24"/>
        </w:rPr>
        <w:t xml:space="preserve">. </w:t>
      </w:r>
    </w:p>
    <w:p w:rsidR="000B6FF0" w:rsidRPr="00315014" w:rsidRDefault="009C6F70" w:rsidP="00846EE4">
      <w:pPr>
        <w:spacing w:after="0" w:line="240" w:lineRule="auto"/>
        <w:ind w:firstLine="708"/>
        <w:jc w:val="both"/>
        <w:rPr>
          <w:rFonts w:ascii="Garamond" w:hAnsi="Garamond"/>
          <w:sz w:val="24"/>
          <w:szCs w:val="24"/>
        </w:rPr>
      </w:pPr>
      <w:r w:rsidRPr="00315014">
        <w:rPr>
          <w:rFonts w:ascii="Garamond" w:hAnsi="Garamond"/>
          <w:sz w:val="24"/>
          <w:szCs w:val="24"/>
        </w:rPr>
        <w:t xml:space="preserve">Except </w:t>
      </w:r>
      <w:proofErr w:type="spellStart"/>
      <w:r w:rsidRPr="00315014">
        <w:rPr>
          <w:rFonts w:ascii="Garamond" w:hAnsi="Garamond"/>
          <w:sz w:val="24"/>
          <w:szCs w:val="24"/>
        </w:rPr>
        <w:t>for</w:t>
      </w:r>
      <w:r w:rsidR="007652BC" w:rsidRPr="00315014">
        <w:rPr>
          <w:rFonts w:ascii="Garamond" w:hAnsi="Garamond"/>
          <w:sz w:val="24"/>
          <w:szCs w:val="24"/>
        </w:rPr>
        <w:t>the</w:t>
      </w:r>
      <w:proofErr w:type="spellEnd"/>
      <w:r w:rsidR="007652BC" w:rsidRPr="00315014">
        <w:rPr>
          <w:rFonts w:ascii="Garamond" w:hAnsi="Garamond"/>
          <w:sz w:val="24"/>
          <w:szCs w:val="24"/>
        </w:rPr>
        <w:t xml:space="preserve"> 1999 Kosovo, </w:t>
      </w:r>
      <w:proofErr w:type="spellStart"/>
      <w:r w:rsidR="007652BC" w:rsidRPr="00315014">
        <w:rPr>
          <w:rFonts w:ascii="Garamond" w:hAnsi="Garamond"/>
          <w:sz w:val="24"/>
          <w:szCs w:val="24"/>
        </w:rPr>
        <w:t>theGermanmilitaryengagement</w:t>
      </w:r>
      <w:proofErr w:type="spellEnd"/>
      <w:r w:rsidR="007652BC" w:rsidRPr="00315014">
        <w:rPr>
          <w:rFonts w:ascii="Garamond" w:hAnsi="Garamond"/>
          <w:sz w:val="24"/>
          <w:szCs w:val="24"/>
        </w:rPr>
        <w:t xml:space="preserve"> in NATO</w:t>
      </w:r>
      <w:r w:rsidR="00CB4157" w:rsidRPr="00315014">
        <w:rPr>
          <w:rFonts w:ascii="Garamond" w:hAnsi="Garamond"/>
          <w:sz w:val="24"/>
          <w:szCs w:val="24"/>
        </w:rPr>
        <w:t xml:space="preserve"> operations</w:t>
      </w:r>
      <w:r w:rsidR="007652BC" w:rsidRPr="00315014">
        <w:rPr>
          <w:rFonts w:ascii="Garamond" w:hAnsi="Garamond"/>
          <w:sz w:val="24"/>
          <w:szCs w:val="24"/>
        </w:rPr>
        <w:t xml:space="preserve"> has taken place </w:t>
      </w:r>
      <w:proofErr w:type="spellStart"/>
      <w:r w:rsidR="007652BC" w:rsidRPr="00315014">
        <w:rPr>
          <w:rFonts w:ascii="Garamond" w:hAnsi="Garamond"/>
          <w:sz w:val="24"/>
          <w:szCs w:val="24"/>
        </w:rPr>
        <w:t>strictlywithintheinternationallaw</w:t>
      </w:r>
      <w:proofErr w:type="spellEnd"/>
      <w:r w:rsidR="007652BC" w:rsidRPr="00315014">
        <w:rPr>
          <w:rFonts w:ascii="Garamond" w:hAnsi="Garamond"/>
          <w:sz w:val="24"/>
          <w:szCs w:val="24"/>
        </w:rPr>
        <w:t xml:space="preserve"> and included dominant </w:t>
      </w:r>
      <w:proofErr w:type="spellStart"/>
      <w:r w:rsidR="007652BC" w:rsidRPr="00315014">
        <w:rPr>
          <w:rFonts w:ascii="Garamond" w:hAnsi="Garamond"/>
          <w:sz w:val="24"/>
          <w:szCs w:val="24"/>
        </w:rPr>
        <w:t>featuresof</w:t>
      </w:r>
      <w:r w:rsidR="00234FF3" w:rsidRPr="00315014">
        <w:rPr>
          <w:rFonts w:ascii="Garamond" w:hAnsi="Garamond"/>
          <w:sz w:val="24"/>
          <w:szCs w:val="24"/>
        </w:rPr>
        <w:t>endeavor</w:t>
      </w:r>
      <w:proofErr w:type="spellEnd"/>
      <w:r w:rsidR="007652BC" w:rsidRPr="00315014">
        <w:rPr>
          <w:rFonts w:ascii="Garamond" w:hAnsi="Garamond"/>
          <w:sz w:val="24"/>
          <w:szCs w:val="24"/>
        </w:rPr>
        <w:t xml:space="preserve"> to </w:t>
      </w:r>
      <w:proofErr w:type="spellStart"/>
      <w:r w:rsidR="007652BC" w:rsidRPr="00315014">
        <w:rPr>
          <w:rFonts w:ascii="Garamond" w:hAnsi="Garamond"/>
          <w:sz w:val="24"/>
          <w:szCs w:val="24"/>
        </w:rPr>
        <w:t>improvethehumanitariansituationoflocalcivilians</w:t>
      </w:r>
      <w:proofErr w:type="spellEnd"/>
      <w:r w:rsidR="007652BC" w:rsidRPr="00315014">
        <w:rPr>
          <w:rFonts w:ascii="Garamond" w:hAnsi="Garamond"/>
          <w:sz w:val="24"/>
          <w:szCs w:val="24"/>
        </w:rPr>
        <w:t xml:space="preserve"> (</w:t>
      </w:r>
      <w:proofErr w:type="spellStart"/>
      <w:r w:rsidR="007652BC" w:rsidRPr="00315014">
        <w:rPr>
          <w:rFonts w:ascii="Garamond" w:hAnsi="Garamond"/>
          <w:sz w:val="24"/>
          <w:szCs w:val="24"/>
        </w:rPr>
        <w:t>thatcanbe</w:t>
      </w:r>
      <w:r w:rsidR="00901219" w:rsidRPr="00315014">
        <w:rPr>
          <w:rFonts w:ascii="Garamond" w:hAnsi="Garamond"/>
          <w:sz w:val="24"/>
          <w:szCs w:val="24"/>
        </w:rPr>
        <w:t>also</w:t>
      </w:r>
      <w:proofErr w:type="spellEnd"/>
      <w:r w:rsidR="00901219" w:rsidRPr="00315014">
        <w:rPr>
          <w:rFonts w:ascii="Garamond" w:hAnsi="Garamond"/>
          <w:sz w:val="24"/>
          <w:szCs w:val="24"/>
        </w:rPr>
        <w:t xml:space="preserve"> </w:t>
      </w:r>
      <w:proofErr w:type="spellStart"/>
      <w:r w:rsidR="007652BC" w:rsidRPr="00315014">
        <w:rPr>
          <w:rFonts w:ascii="Garamond" w:hAnsi="Garamond"/>
          <w:sz w:val="24"/>
          <w:szCs w:val="24"/>
        </w:rPr>
        <w:t>appliedon</w:t>
      </w:r>
      <w:proofErr w:type="spellEnd"/>
      <w:r w:rsidR="007652BC" w:rsidRPr="00315014">
        <w:rPr>
          <w:rFonts w:ascii="Garamond" w:hAnsi="Garamond"/>
          <w:sz w:val="24"/>
          <w:szCs w:val="24"/>
        </w:rPr>
        <w:t xml:space="preserve"> Kosovo). </w:t>
      </w:r>
      <w:proofErr w:type="spellStart"/>
      <w:r w:rsidR="007652BC" w:rsidRPr="00315014">
        <w:rPr>
          <w:rFonts w:ascii="Garamond" w:hAnsi="Garamond"/>
          <w:sz w:val="24"/>
          <w:szCs w:val="24"/>
        </w:rPr>
        <w:t>Forthetimebeing</w:t>
      </w:r>
      <w:proofErr w:type="spellEnd"/>
      <w:r w:rsidR="007652BC" w:rsidRPr="00315014">
        <w:rPr>
          <w:rFonts w:ascii="Garamond" w:hAnsi="Garamond"/>
          <w:sz w:val="24"/>
          <w:szCs w:val="24"/>
        </w:rPr>
        <w:t xml:space="preserve">, </w:t>
      </w:r>
      <w:proofErr w:type="spellStart"/>
      <w:r w:rsidR="007652BC" w:rsidRPr="00315014">
        <w:rPr>
          <w:rFonts w:ascii="Garamond" w:hAnsi="Garamond"/>
          <w:sz w:val="24"/>
          <w:szCs w:val="24"/>
        </w:rPr>
        <w:t>theGermandomesticpoliticaldebate</w:t>
      </w:r>
      <w:proofErr w:type="spellEnd"/>
      <w:r w:rsidR="007652BC" w:rsidRPr="00315014">
        <w:rPr>
          <w:rFonts w:ascii="Garamond" w:hAnsi="Garamond"/>
          <w:sz w:val="24"/>
          <w:szCs w:val="24"/>
        </w:rPr>
        <w:t xml:space="preserve"> and </w:t>
      </w:r>
      <w:proofErr w:type="spellStart"/>
      <w:r w:rsidR="007652BC" w:rsidRPr="00315014">
        <w:rPr>
          <w:rFonts w:ascii="Garamond" w:hAnsi="Garamond"/>
          <w:sz w:val="24"/>
          <w:szCs w:val="24"/>
        </w:rPr>
        <w:t>foreignpoliticalpracticeimplythat</w:t>
      </w:r>
      <w:proofErr w:type="spellEnd"/>
      <w:r w:rsidR="007652BC" w:rsidRPr="00315014">
        <w:rPr>
          <w:rFonts w:ascii="Garamond" w:hAnsi="Garamond"/>
          <w:sz w:val="24"/>
          <w:szCs w:val="24"/>
        </w:rPr>
        <w:t xml:space="preserve"> Kosovo </w:t>
      </w:r>
      <w:proofErr w:type="spellStart"/>
      <w:r w:rsidR="007652BC" w:rsidRPr="00315014">
        <w:rPr>
          <w:rFonts w:ascii="Garamond" w:hAnsi="Garamond"/>
          <w:sz w:val="24"/>
          <w:szCs w:val="24"/>
        </w:rPr>
        <w:t>wasanexception</w:t>
      </w:r>
      <w:proofErr w:type="spellEnd"/>
      <w:r w:rsidR="007652BC" w:rsidRPr="00315014">
        <w:rPr>
          <w:rFonts w:ascii="Garamond" w:hAnsi="Garamond"/>
          <w:sz w:val="24"/>
          <w:szCs w:val="24"/>
        </w:rPr>
        <w:t xml:space="preserve"> and not a model </w:t>
      </w:r>
      <w:proofErr w:type="spellStart"/>
      <w:r w:rsidR="007652BC" w:rsidRPr="00315014">
        <w:rPr>
          <w:rFonts w:ascii="Garamond" w:hAnsi="Garamond"/>
          <w:sz w:val="24"/>
          <w:szCs w:val="24"/>
        </w:rPr>
        <w:t>ofacting</w:t>
      </w:r>
      <w:proofErr w:type="spellEnd"/>
      <w:r w:rsidR="007652BC" w:rsidRPr="00315014">
        <w:rPr>
          <w:rFonts w:ascii="Garamond" w:hAnsi="Garamond"/>
          <w:sz w:val="24"/>
          <w:szCs w:val="24"/>
        </w:rPr>
        <w:t xml:space="preserve"> in </w:t>
      </w:r>
      <w:proofErr w:type="spellStart"/>
      <w:r w:rsidR="007652BC" w:rsidRPr="00315014">
        <w:rPr>
          <w:rFonts w:ascii="Garamond" w:hAnsi="Garamond"/>
          <w:sz w:val="24"/>
          <w:szCs w:val="24"/>
        </w:rPr>
        <w:t>similarsituations</w:t>
      </w:r>
      <w:proofErr w:type="spellEnd"/>
      <w:r w:rsidR="007652BC" w:rsidRPr="00315014">
        <w:rPr>
          <w:rFonts w:ascii="Garamond" w:hAnsi="Garamond"/>
          <w:sz w:val="24"/>
          <w:szCs w:val="24"/>
        </w:rPr>
        <w:t xml:space="preserve">. </w:t>
      </w:r>
      <w:proofErr w:type="spellStart"/>
      <w:r w:rsidR="007652BC" w:rsidRPr="00315014">
        <w:rPr>
          <w:rFonts w:ascii="Garamond" w:hAnsi="Garamond"/>
          <w:sz w:val="24"/>
          <w:szCs w:val="24"/>
        </w:rPr>
        <w:t>Itis</w:t>
      </w:r>
      <w:r w:rsidR="00901219" w:rsidRPr="00315014">
        <w:rPr>
          <w:rFonts w:ascii="Garamond" w:hAnsi="Garamond"/>
          <w:sz w:val="24"/>
          <w:szCs w:val="24"/>
        </w:rPr>
        <w:t>also</w:t>
      </w:r>
      <w:proofErr w:type="spellEnd"/>
      <w:r w:rsidR="00901219" w:rsidRPr="00315014">
        <w:rPr>
          <w:rFonts w:ascii="Garamond" w:hAnsi="Garamond"/>
          <w:sz w:val="24"/>
          <w:szCs w:val="24"/>
        </w:rPr>
        <w:t xml:space="preserve"> </w:t>
      </w:r>
      <w:proofErr w:type="spellStart"/>
      <w:r w:rsidR="007652BC" w:rsidRPr="00315014">
        <w:rPr>
          <w:rFonts w:ascii="Garamond" w:hAnsi="Garamond"/>
          <w:sz w:val="24"/>
          <w:szCs w:val="24"/>
        </w:rPr>
        <w:t>evidentfromthe</w:t>
      </w:r>
      <w:proofErr w:type="spellEnd"/>
      <w:r w:rsidR="007652BC" w:rsidRPr="00315014">
        <w:rPr>
          <w:rFonts w:ascii="Garamond" w:hAnsi="Garamond"/>
          <w:sz w:val="24"/>
          <w:szCs w:val="24"/>
        </w:rPr>
        <w:t xml:space="preserve"> negative </w:t>
      </w:r>
      <w:proofErr w:type="spellStart"/>
      <w:r w:rsidR="007652BC" w:rsidRPr="00315014">
        <w:rPr>
          <w:rFonts w:ascii="Garamond" w:hAnsi="Garamond"/>
          <w:sz w:val="24"/>
          <w:szCs w:val="24"/>
        </w:rPr>
        <w:t>attitudeofGermanytowardsthe</w:t>
      </w:r>
      <w:proofErr w:type="spellEnd"/>
      <w:r w:rsidR="007652BC" w:rsidRPr="00315014">
        <w:rPr>
          <w:rFonts w:ascii="Garamond" w:hAnsi="Garamond"/>
          <w:sz w:val="24"/>
          <w:szCs w:val="24"/>
        </w:rPr>
        <w:t xml:space="preserve"> 2011 </w:t>
      </w:r>
      <w:r w:rsidR="007652BC" w:rsidRPr="00315014">
        <w:rPr>
          <w:rFonts w:ascii="Garamond" w:hAnsi="Garamond"/>
          <w:sz w:val="24"/>
          <w:szCs w:val="24"/>
        </w:rPr>
        <w:lastRenderedPageBreak/>
        <w:t xml:space="preserve">engagement in Libya. </w:t>
      </w:r>
      <w:proofErr w:type="spellStart"/>
      <w:r w:rsidR="007652BC" w:rsidRPr="00315014">
        <w:rPr>
          <w:rFonts w:ascii="Garamond" w:hAnsi="Garamond"/>
          <w:sz w:val="24"/>
          <w:szCs w:val="24"/>
        </w:rPr>
        <w:t>TheAfghanengagementis</w:t>
      </w:r>
      <w:proofErr w:type="spellEnd"/>
      <w:r w:rsidR="007652BC" w:rsidRPr="00315014">
        <w:rPr>
          <w:rFonts w:ascii="Garamond" w:hAnsi="Garamond"/>
          <w:sz w:val="24"/>
          <w:szCs w:val="24"/>
        </w:rPr>
        <w:t xml:space="preserve"> </w:t>
      </w:r>
      <w:proofErr w:type="spellStart"/>
      <w:r w:rsidR="007652BC" w:rsidRPr="00315014">
        <w:rPr>
          <w:rFonts w:ascii="Garamond" w:hAnsi="Garamond"/>
          <w:sz w:val="24"/>
          <w:szCs w:val="24"/>
        </w:rPr>
        <w:t>convincingproofthattheGerman</w:t>
      </w:r>
      <w:proofErr w:type="spellEnd"/>
      <w:r w:rsidR="007652BC" w:rsidRPr="00315014">
        <w:rPr>
          <w:rFonts w:ascii="Garamond" w:hAnsi="Garamond"/>
          <w:sz w:val="24"/>
          <w:szCs w:val="24"/>
        </w:rPr>
        <w:t xml:space="preserve"> society </w:t>
      </w:r>
      <w:proofErr w:type="spellStart"/>
      <w:r w:rsidR="007652BC" w:rsidRPr="00315014">
        <w:rPr>
          <w:rFonts w:ascii="Garamond" w:hAnsi="Garamond"/>
          <w:sz w:val="24"/>
          <w:szCs w:val="24"/>
        </w:rPr>
        <w:t>stillviewsparticipating</w:t>
      </w:r>
      <w:proofErr w:type="spellEnd"/>
      <w:r w:rsidR="007652BC" w:rsidRPr="00315014">
        <w:rPr>
          <w:rFonts w:ascii="Garamond" w:hAnsi="Garamond"/>
          <w:sz w:val="24"/>
          <w:szCs w:val="24"/>
        </w:rPr>
        <w:t xml:space="preserve"> in war as inappropriate and </w:t>
      </w:r>
      <w:r w:rsidR="00901219" w:rsidRPr="00315014">
        <w:rPr>
          <w:rFonts w:ascii="Garamond" w:hAnsi="Garamond"/>
          <w:sz w:val="24"/>
          <w:szCs w:val="24"/>
        </w:rPr>
        <w:t xml:space="preserve">that </w:t>
      </w:r>
      <w:proofErr w:type="spellStart"/>
      <w:r w:rsidR="007652BC" w:rsidRPr="00315014">
        <w:rPr>
          <w:rFonts w:ascii="Garamond" w:hAnsi="Garamond"/>
          <w:sz w:val="24"/>
          <w:szCs w:val="24"/>
        </w:rPr>
        <w:t>Germany</w:t>
      </w:r>
      <w:r w:rsidR="00901219" w:rsidRPr="00315014">
        <w:rPr>
          <w:rFonts w:ascii="Garamond" w:hAnsi="Garamond"/>
          <w:sz w:val="24"/>
          <w:szCs w:val="24"/>
        </w:rPr>
        <w:t>also</w:t>
      </w:r>
      <w:proofErr w:type="spellEnd"/>
      <w:r w:rsidR="00901219" w:rsidRPr="00315014">
        <w:rPr>
          <w:rFonts w:ascii="Garamond" w:hAnsi="Garamond"/>
          <w:sz w:val="24"/>
          <w:szCs w:val="24"/>
        </w:rPr>
        <w:t xml:space="preserve"> </w:t>
      </w:r>
      <w:r w:rsidR="007652BC" w:rsidRPr="00315014">
        <w:rPr>
          <w:rFonts w:ascii="Garamond" w:hAnsi="Garamond"/>
          <w:sz w:val="24"/>
          <w:szCs w:val="24"/>
        </w:rPr>
        <w:t xml:space="preserve">wanted to conduct </w:t>
      </w:r>
      <w:r w:rsidR="00901219" w:rsidRPr="00315014">
        <w:rPr>
          <w:rFonts w:ascii="Garamond" w:hAnsi="Garamond"/>
          <w:sz w:val="24"/>
          <w:szCs w:val="24"/>
        </w:rPr>
        <w:t xml:space="preserve">a </w:t>
      </w:r>
      <w:r w:rsidR="007652BC" w:rsidRPr="00315014">
        <w:rPr>
          <w:rFonts w:ascii="Garamond" w:hAnsi="Garamond"/>
          <w:sz w:val="24"/>
          <w:szCs w:val="24"/>
        </w:rPr>
        <w:t>post-</w:t>
      </w:r>
      <w:proofErr w:type="spellStart"/>
      <w:r w:rsidR="007652BC" w:rsidRPr="00315014">
        <w:rPr>
          <w:rFonts w:ascii="Garamond" w:hAnsi="Garamond"/>
          <w:sz w:val="24"/>
          <w:szCs w:val="24"/>
        </w:rPr>
        <w:t>conflictreconstructionwhenthesituationwas</w:t>
      </w:r>
      <w:proofErr w:type="spellEnd"/>
      <w:r w:rsidR="007652BC" w:rsidRPr="00315014">
        <w:rPr>
          <w:rFonts w:ascii="Garamond" w:hAnsi="Garamond"/>
          <w:sz w:val="24"/>
          <w:szCs w:val="24"/>
        </w:rPr>
        <w:t xml:space="preserve"> not post-conflict.</w:t>
      </w:r>
    </w:p>
    <w:p w:rsidR="00790A02" w:rsidRPr="00315014" w:rsidRDefault="00790A02" w:rsidP="00846EE4">
      <w:pPr>
        <w:spacing w:after="0" w:line="240" w:lineRule="auto"/>
        <w:jc w:val="both"/>
        <w:rPr>
          <w:rFonts w:ascii="Garamond" w:eastAsia="Times New Roman" w:hAnsi="Garamond" w:cs="Times New Roman"/>
          <w:sz w:val="24"/>
          <w:szCs w:val="24"/>
          <w:lang w:eastAsia="cs-CZ"/>
        </w:rPr>
      </w:pPr>
    </w:p>
    <w:p w:rsidR="00790A02" w:rsidRPr="00315014" w:rsidRDefault="007652BC"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Calibri"/>
          <w:b/>
          <w:bCs/>
          <w:color w:val="000000"/>
          <w:sz w:val="24"/>
          <w:szCs w:val="24"/>
          <w:lang w:eastAsia="cs-CZ"/>
        </w:rPr>
        <w:t xml:space="preserve">2. </w:t>
      </w:r>
      <w:r w:rsidR="00315014" w:rsidRPr="00315014">
        <w:rPr>
          <w:rFonts w:ascii="Garamond" w:eastAsia="Times New Roman" w:hAnsi="Garamond" w:cs="Calibri"/>
          <w:b/>
          <w:bCs/>
          <w:color w:val="000000"/>
          <w:sz w:val="24"/>
          <w:szCs w:val="24"/>
          <w:lang w:eastAsia="cs-CZ"/>
        </w:rPr>
        <w:t>6</w:t>
      </w:r>
      <w:r w:rsidR="00790A02" w:rsidRPr="00315014">
        <w:rPr>
          <w:rFonts w:ascii="Garamond" w:eastAsia="Times New Roman" w:hAnsi="Garamond" w:cs="Calibri"/>
          <w:b/>
          <w:bCs/>
          <w:color w:val="000000"/>
          <w:sz w:val="24"/>
          <w:szCs w:val="24"/>
          <w:lang w:eastAsia="cs-CZ"/>
        </w:rPr>
        <w:t xml:space="preserve"> German </w:t>
      </w:r>
      <w:r w:rsidR="00234FF3" w:rsidRPr="00315014">
        <w:rPr>
          <w:rFonts w:ascii="Garamond" w:eastAsia="Times New Roman" w:hAnsi="Garamond" w:cs="Calibri"/>
          <w:b/>
          <w:bCs/>
          <w:color w:val="000000"/>
          <w:sz w:val="24"/>
          <w:szCs w:val="24"/>
          <w:lang w:eastAsia="cs-CZ"/>
        </w:rPr>
        <w:t>out o</w:t>
      </w:r>
      <w:r w:rsidR="00234FF3" w:rsidRPr="00315014">
        <w:rPr>
          <w:rStyle w:val="Odkaznakoment"/>
        </w:rPr>
        <w:t>f</w:t>
      </w:r>
      <w:r w:rsidR="00234FF3" w:rsidRPr="00315014">
        <w:rPr>
          <w:rFonts w:ascii="Garamond" w:eastAsia="Times New Roman" w:hAnsi="Garamond" w:cs="Calibri"/>
          <w:b/>
          <w:bCs/>
          <w:color w:val="000000"/>
          <w:sz w:val="24"/>
          <w:szCs w:val="24"/>
          <w:lang w:eastAsia="cs-CZ"/>
        </w:rPr>
        <w:t xml:space="preserve"> area</w:t>
      </w:r>
      <w:r w:rsidR="00790A02" w:rsidRPr="00315014">
        <w:rPr>
          <w:rFonts w:ascii="Garamond" w:eastAsia="Times New Roman" w:hAnsi="Garamond" w:cs="Calibri"/>
          <w:b/>
          <w:bCs/>
          <w:color w:val="000000"/>
          <w:sz w:val="24"/>
          <w:szCs w:val="24"/>
          <w:lang w:eastAsia="cs-CZ"/>
        </w:rPr>
        <w:t xml:space="preserve"> military operations in the UN framework </w:t>
      </w:r>
      <w:r w:rsidR="006E44C0" w:rsidRPr="00315014">
        <w:rPr>
          <w:rFonts w:ascii="Garamond" w:eastAsia="Times New Roman" w:hAnsi="Garamond" w:cs="Calibri"/>
          <w:b/>
          <w:bCs/>
          <w:color w:val="000000"/>
          <w:sz w:val="24"/>
          <w:szCs w:val="24"/>
          <w:lang w:eastAsia="cs-CZ"/>
        </w:rPr>
        <w:t>(</w:t>
      </w:r>
      <w:r w:rsidR="00122411">
        <w:rPr>
          <w:rFonts w:ascii="Garamond" w:eastAsia="Times New Roman" w:hAnsi="Garamond" w:cs="Calibri"/>
          <w:b/>
          <w:bCs/>
          <w:color w:val="000000"/>
          <w:sz w:val="24"/>
          <w:szCs w:val="24"/>
          <w:lang w:eastAsia="cs-CZ"/>
        </w:rPr>
        <w:t>8</w:t>
      </w:r>
      <w:r w:rsidR="00901219" w:rsidRPr="00315014">
        <w:rPr>
          <w:rFonts w:ascii="Garamond" w:eastAsia="Times New Roman" w:hAnsi="Garamond" w:cs="Calibri"/>
          <w:b/>
          <w:bCs/>
          <w:color w:val="000000"/>
          <w:sz w:val="24"/>
          <w:szCs w:val="24"/>
          <w:lang w:eastAsia="cs-CZ"/>
        </w:rPr>
        <w:t>,</w:t>
      </w:r>
      <w:r w:rsidR="006E44C0" w:rsidRPr="00315014">
        <w:rPr>
          <w:rFonts w:ascii="Garamond" w:eastAsia="Times New Roman" w:hAnsi="Garamond" w:cs="Calibri"/>
          <w:b/>
          <w:bCs/>
          <w:color w:val="000000"/>
          <w:sz w:val="24"/>
          <w:szCs w:val="24"/>
          <w:lang w:eastAsia="cs-CZ"/>
        </w:rPr>
        <w:t>000 words)</w:t>
      </w:r>
    </w:p>
    <w:p w:rsidR="00F54D62" w:rsidRPr="00315014" w:rsidRDefault="00F54D62" w:rsidP="00315014">
      <w:pPr>
        <w:spacing w:line="240" w:lineRule="auto"/>
        <w:ind w:firstLine="708"/>
        <w:jc w:val="both"/>
        <w:rPr>
          <w:rFonts w:ascii="Garamond" w:hAnsi="Garamond"/>
          <w:sz w:val="24"/>
          <w:szCs w:val="24"/>
        </w:rPr>
      </w:pPr>
      <w:r w:rsidRPr="00315014">
        <w:rPr>
          <w:rFonts w:ascii="Garamond" w:hAnsi="Garamond"/>
          <w:sz w:val="24"/>
          <w:szCs w:val="24"/>
        </w:rPr>
        <w:t xml:space="preserve">The chapter explores the performance of Germany in the field of EU’s civilian and military crisis management </w:t>
      </w:r>
      <w:proofErr w:type="spellStart"/>
      <w:r w:rsidRPr="00315014">
        <w:rPr>
          <w:rFonts w:ascii="Garamond" w:hAnsi="Garamond"/>
          <w:sz w:val="24"/>
          <w:szCs w:val="24"/>
        </w:rPr>
        <w:t>operations.Generally</w:t>
      </w:r>
      <w:proofErr w:type="spellEnd"/>
      <w:r w:rsidRPr="00315014">
        <w:rPr>
          <w:rFonts w:ascii="Garamond" w:hAnsi="Garamond"/>
          <w:sz w:val="24"/>
          <w:szCs w:val="24"/>
        </w:rPr>
        <w:t xml:space="preserve">, Germany has been supportive </w:t>
      </w:r>
      <w:r w:rsidR="009C6F70" w:rsidRPr="00315014">
        <w:rPr>
          <w:rFonts w:ascii="Garamond" w:hAnsi="Garamond"/>
          <w:sz w:val="24"/>
          <w:szCs w:val="24"/>
        </w:rPr>
        <w:t xml:space="preserve">of </w:t>
      </w:r>
      <w:r w:rsidRPr="00315014">
        <w:rPr>
          <w:rFonts w:ascii="Garamond" w:hAnsi="Garamond"/>
          <w:sz w:val="24"/>
          <w:szCs w:val="24"/>
        </w:rPr>
        <w:t xml:space="preserve">the development of </w:t>
      </w:r>
      <w:r w:rsidR="00901219" w:rsidRPr="00315014">
        <w:rPr>
          <w:rFonts w:ascii="Garamond" w:hAnsi="Garamond"/>
          <w:sz w:val="24"/>
          <w:szCs w:val="24"/>
        </w:rPr>
        <w:t xml:space="preserve">the </w:t>
      </w:r>
      <w:r w:rsidRPr="00315014">
        <w:rPr>
          <w:rFonts w:ascii="Garamond" w:hAnsi="Garamond"/>
          <w:sz w:val="24"/>
          <w:szCs w:val="24"/>
        </w:rPr>
        <w:t xml:space="preserve">Common Security and </w:t>
      </w:r>
      <w:r w:rsidR="00234FF3" w:rsidRPr="00315014">
        <w:rPr>
          <w:rFonts w:ascii="Garamond" w:hAnsi="Garamond"/>
          <w:sz w:val="24"/>
          <w:szCs w:val="24"/>
        </w:rPr>
        <w:t>Defense</w:t>
      </w:r>
      <w:r w:rsidRPr="00315014">
        <w:rPr>
          <w:rFonts w:ascii="Garamond" w:hAnsi="Garamond"/>
          <w:sz w:val="24"/>
          <w:szCs w:val="24"/>
        </w:rPr>
        <w:t xml:space="preserve"> Policy of the EU, which </w:t>
      </w:r>
      <w:r w:rsidR="00901219" w:rsidRPr="00315014">
        <w:rPr>
          <w:rFonts w:ascii="Garamond" w:hAnsi="Garamond"/>
          <w:sz w:val="24"/>
          <w:szCs w:val="24"/>
        </w:rPr>
        <w:t xml:space="preserve">has provided </w:t>
      </w:r>
      <w:r w:rsidRPr="00315014">
        <w:rPr>
          <w:rFonts w:ascii="Garamond" w:hAnsi="Garamond"/>
          <w:sz w:val="24"/>
          <w:szCs w:val="24"/>
        </w:rPr>
        <w:t>the framework for the deployment of EU’s crisis management operations since their launch in 2003. It is, nevertheless, obvious that Germany strongly tends to contribute to civilian crisis management operations and remains cautious to</w:t>
      </w:r>
      <w:r w:rsidR="00901219" w:rsidRPr="00315014">
        <w:rPr>
          <w:rFonts w:ascii="Garamond" w:hAnsi="Garamond"/>
          <w:sz w:val="24"/>
          <w:szCs w:val="24"/>
        </w:rPr>
        <w:t>wards</w:t>
      </w:r>
      <w:r w:rsidRPr="00315014">
        <w:rPr>
          <w:rFonts w:ascii="Garamond" w:hAnsi="Garamond"/>
          <w:sz w:val="24"/>
          <w:szCs w:val="24"/>
        </w:rPr>
        <w:t xml:space="preserve"> tak</w:t>
      </w:r>
      <w:r w:rsidR="00901219" w:rsidRPr="00315014">
        <w:rPr>
          <w:rFonts w:ascii="Garamond" w:hAnsi="Garamond"/>
          <w:sz w:val="24"/>
          <w:szCs w:val="24"/>
        </w:rPr>
        <w:t>ing</w:t>
      </w:r>
      <w:r w:rsidRPr="00315014">
        <w:rPr>
          <w:rFonts w:ascii="Garamond" w:hAnsi="Garamond"/>
          <w:sz w:val="24"/>
          <w:szCs w:val="24"/>
        </w:rPr>
        <w:t xml:space="preserve"> part in the military dimension of </w:t>
      </w:r>
      <w:r w:rsidR="009C6F70" w:rsidRPr="00315014">
        <w:rPr>
          <w:rFonts w:ascii="Garamond" w:hAnsi="Garamond"/>
          <w:sz w:val="24"/>
          <w:szCs w:val="24"/>
        </w:rPr>
        <w:t xml:space="preserve">the </w:t>
      </w:r>
      <w:r w:rsidRPr="00315014">
        <w:rPr>
          <w:rFonts w:ascii="Garamond" w:hAnsi="Garamond"/>
          <w:sz w:val="24"/>
          <w:szCs w:val="24"/>
        </w:rPr>
        <w:t xml:space="preserve">EU’s crisis management. </w:t>
      </w:r>
    </w:p>
    <w:p w:rsidR="00F54D62" w:rsidRPr="00315014" w:rsidRDefault="00F54D62" w:rsidP="00846EE4">
      <w:pPr>
        <w:spacing w:after="0" w:line="240" w:lineRule="auto"/>
        <w:jc w:val="both"/>
        <w:rPr>
          <w:rFonts w:ascii="Garamond" w:eastAsia="Times New Roman" w:hAnsi="Garamond" w:cs="Times New Roman"/>
          <w:sz w:val="24"/>
          <w:szCs w:val="24"/>
          <w:lang w:eastAsia="cs-CZ"/>
        </w:rPr>
      </w:pPr>
    </w:p>
    <w:p w:rsidR="00790A02" w:rsidRPr="00315014" w:rsidRDefault="007652BC"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Calibri"/>
          <w:b/>
          <w:bCs/>
          <w:color w:val="000000"/>
          <w:sz w:val="24"/>
          <w:szCs w:val="24"/>
          <w:lang w:eastAsia="cs-CZ"/>
        </w:rPr>
        <w:t xml:space="preserve">2. </w:t>
      </w:r>
      <w:r w:rsidR="00315014" w:rsidRPr="00315014">
        <w:rPr>
          <w:rFonts w:ascii="Garamond" w:eastAsia="Times New Roman" w:hAnsi="Garamond" w:cs="Calibri"/>
          <w:b/>
          <w:bCs/>
          <w:color w:val="000000"/>
          <w:sz w:val="24"/>
          <w:szCs w:val="24"/>
          <w:lang w:eastAsia="cs-CZ"/>
        </w:rPr>
        <w:t>7</w:t>
      </w:r>
      <w:r w:rsidR="00790A02" w:rsidRPr="00315014">
        <w:rPr>
          <w:rFonts w:ascii="Garamond" w:eastAsia="Times New Roman" w:hAnsi="Garamond" w:cs="Calibri"/>
          <w:b/>
          <w:bCs/>
          <w:color w:val="000000"/>
          <w:sz w:val="24"/>
          <w:szCs w:val="24"/>
          <w:lang w:eastAsia="cs-CZ"/>
        </w:rPr>
        <w:t xml:space="preserve"> German out-of-area military operations in the NATO framework </w:t>
      </w:r>
      <w:r w:rsidR="006E44C0" w:rsidRPr="00315014">
        <w:rPr>
          <w:rFonts w:ascii="Garamond" w:eastAsia="Times New Roman" w:hAnsi="Garamond" w:cs="Calibri"/>
          <w:b/>
          <w:bCs/>
          <w:color w:val="000000"/>
          <w:sz w:val="24"/>
          <w:szCs w:val="24"/>
          <w:lang w:eastAsia="cs-CZ"/>
        </w:rPr>
        <w:t>(8</w:t>
      </w:r>
      <w:r w:rsidR="00901219" w:rsidRPr="00315014">
        <w:rPr>
          <w:rFonts w:ascii="Garamond" w:eastAsia="Times New Roman" w:hAnsi="Garamond" w:cs="Calibri"/>
          <w:b/>
          <w:bCs/>
          <w:color w:val="000000"/>
          <w:sz w:val="24"/>
          <w:szCs w:val="24"/>
          <w:lang w:eastAsia="cs-CZ"/>
        </w:rPr>
        <w:t>,</w:t>
      </w:r>
      <w:r w:rsidR="006E44C0" w:rsidRPr="00315014">
        <w:rPr>
          <w:rFonts w:ascii="Garamond" w:eastAsia="Times New Roman" w:hAnsi="Garamond" w:cs="Calibri"/>
          <w:b/>
          <w:bCs/>
          <w:color w:val="000000"/>
          <w:sz w:val="24"/>
          <w:szCs w:val="24"/>
          <w:lang w:eastAsia="cs-CZ"/>
        </w:rPr>
        <w:t>000 words)</w:t>
      </w:r>
    </w:p>
    <w:p w:rsidR="003770C5" w:rsidRPr="00315014" w:rsidRDefault="00A519C1"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Times New Roman"/>
          <w:sz w:val="24"/>
          <w:szCs w:val="24"/>
          <w:lang w:eastAsia="cs-CZ"/>
        </w:rPr>
        <w:tab/>
      </w:r>
      <w:r w:rsidR="003770C5" w:rsidRPr="00315014">
        <w:rPr>
          <w:rFonts w:ascii="Garamond" w:eastAsia="Times New Roman" w:hAnsi="Garamond" w:cs="Times New Roman"/>
          <w:sz w:val="24"/>
          <w:szCs w:val="24"/>
          <w:lang w:eastAsia="cs-CZ"/>
        </w:rPr>
        <w:t xml:space="preserve">The chapter will </w:t>
      </w:r>
      <w:r w:rsidR="00234FF3" w:rsidRPr="00315014">
        <w:rPr>
          <w:rFonts w:ascii="Garamond" w:eastAsia="Times New Roman" w:hAnsi="Garamond" w:cs="Times New Roman"/>
          <w:sz w:val="24"/>
          <w:szCs w:val="24"/>
          <w:lang w:eastAsia="cs-CZ"/>
        </w:rPr>
        <w:t>analyze</w:t>
      </w:r>
      <w:r w:rsidR="003770C5" w:rsidRPr="00315014">
        <w:rPr>
          <w:rFonts w:ascii="Garamond" w:eastAsia="Times New Roman" w:hAnsi="Garamond" w:cs="Times New Roman"/>
          <w:sz w:val="24"/>
          <w:szCs w:val="24"/>
          <w:lang w:eastAsia="cs-CZ"/>
        </w:rPr>
        <w:t xml:space="preserve"> the German participation/non-participation in the NATO out of area military deployments from the perspective of the above-mentioned theoretical concept focusing on Afghanistan and Libya. The chapter defends the argument that </w:t>
      </w:r>
      <w:r w:rsidR="00846EE4" w:rsidRPr="00315014">
        <w:rPr>
          <w:rFonts w:ascii="Garamond" w:eastAsia="Times New Roman" w:hAnsi="Garamond" w:cs="Times New Roman"/>
          <w:sz w:val="24"/>
          <w:szCs w:val="24"/>
          <w:lang w:eastAsia="cs-CZ"/>
        </w:rPr>
        <w:t xml:space="preserve">the German modus operandi is very close to civilian power and deviates in a very significant way from trading state and leading power. </w:t>
      </w:r>
      <w:r w:rsidR="003770C5" w:rsidRPr="00315014">
        <w:rPr>
          <w:rFonts w:ascii="Garamond" w:eastAsia="Times New Roman" w:hAnsi="Garamond" w:cs="Times New Roman"/>
          <w:sz w:val="24"/>
          <w:szCs w:val="24"/>
          <w:lang w:eastAsia="cs-CZ"/>
        </w:rPr>
        <w:tab/>
      </w:r>
    </w:p>
    <w:p w:rsidR="00A519C1" w:rsidRPr="00315014" w:rsidRDefault="00A82518"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Times New Roman"/>
          <w:sz w:val="24"/>
          <w:szCs w:val="24"/>
          <w:lang w:eastAsia="cs-CZ"/>
        </w:rPr>
        <w:tab/>
      </w:r>
    </w:p>
    <w:p w:rsidR="00790A02" w:rsidRPr="00315014" w:rsidRDefault="007652BC"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Calibri"/>
          <w:b/>
          <w:bCs/>
          <w:color w:val="000000"/>
          <w:sz w:val="24"/>
          <w:szCs w:val="24"/>
          <w:lang w:eastAsia="cs-CZ"/>
        </w:rPr>
        <w:t xml:space="preserve">2. </w:t>
      </w:r>
      <w:r w:rsidR="00315014" w:rsidRPr="00315014">
        <w:rPr>
          <w:rFonts w:ascii="Garamond" w:eastAsia="Times New Roman" w:hAnsi="Garamond" w:cs="Calibri"/>
          <w:b/>
          <w:bCs/>
          <w:color w:val="000000"/>
          <w:sz w:val="24"/>
          <w:szCs w:val="24"/>
          <w:lang w:eastAsia="cs-CZ"/>
        </w:rPr>
        <w:t>8</w:t>
      </w:r>
      <w:r w:rsidR="00790A02" w:rsidRPr="00315014">
        <w:rPr>
          <w:rFonts w:ascii="Garamond" w:eastAsia="Times New Roman" w:hAnsi="Garamond" w:cs="Calibri"/>
          <w:b/>
          <w:bCs/>
          <w:color w:val="000000"/>
          <w:sz w:val="24"/>
          <w:szCs w:val="24"/>
          <w:lang w:eastAsia="cs-CZ"/>
        </w:rPr>
        <w:t xml:space="preserve"> German out-of-area military operations in the EU framework </w:t>
      </w:r>
      <w:r w:rsidR="006E44C0" w:rsidRPr="00315014">
        <w:rPr>
          <w:rFonts w:ascii="Garamond" w:eastAsia="Times New Roman" w:hAnsi="Garamond" w:cs="Calibri"/>
          <w:b/>
          <w:bCs/>
          <w:color w:val="000000"/>
          <w:sz w:val="24"/>
          <w:szCs w:val="24"/>
          <w:lang w:eastAsia="cs-CZ"/>
        </w:rPr>
        <w:t>(</w:t>
      </w:r>
      <w:r w:rsidR="00315014" w:rsidRPr="00315014">
        <w:rPr>
          <w:rFonts w:ascii="Garamond" w:eastAsia="Times New Roman" w:hAnsi="Garamond" w:cs="Calibri"/>
          <w:b/>
          <w:bCs/>
          <w:color w:val="000000"/>
          <w:sz w:val="24"/>
          <w:szCs w:val="24"/>
          <w:lang w:eastAsia="cs-CZ"/>
        </w:rPr>
        <w:t>5</w:t>
      </w:r>
      <w:r w:rsidR="00122411">
        <w:rPr>
          <w:rFonts w:ascii="Garamond" w:eastAsia="Times New Roman" w:hAnsi="Garamond" w:cs="Calibri"/>
          <w:b/>
          <w:bCs/>
          <w:color w:val="000000"/>
          <w:sz w:val="24"/>
          <w:szCs w:val="24"/>
          <w:lang w:eastAsia="cs-CZ"/>
        </w:rPr>
        <w:t>,</w:t>
      </w:r>
      <w:r w:rsidR="006E44C0" w:rsidRPr="00315014">
        <w:rPr>
          <w:rFonts w:ascii="Garamond" w:eastAsia="Times New Roman" w:hAnsi="Garamond" w:cs="Calibri"/>
          <w:b/>
          <w:bCs/>
          <w:color w:val="000000"/>
          <w:sz w:val="24"/>
          <w:szCs w:val="24"/>
          <w:lang w:eastAsia="cs-CZ"/>
        </w:rPr>
        <w:t>000 words)</w:t>
      </w:r>
    </w:p>
    <w:p w:rsidR="00315014" w:rsidRDefault="00315014" w:rsidP="00315014">
      <w:pPr>
        <w:spacing w:line="240" w:lineRule="auto"/>
        <w:ind w:firstLine="708"/>
        <w:jc w:val="both"/>
        <w:rPr>
          <w:rFonts w:ascii="Garamond" w:hAnsi="Garamond"/>
          <w:sz w:val="24"/>
          <w:szCs w:val="24"/>
        </w:rPr>
      </w:pPr>
    </w:p>
    <w:p w:rsidR="00F54D62" w:rsidRPr="00315014" w:rsidRDefault="00F54D62" w:rsidP="00315014">
      <w:pPr>
        <w:spacing w:line="240" w:lineRule="auto"/>
        <w:ind w:firstLine="708"/>
        <w:jc w:val="both"/>
        <w:rPr>
          <w:rFonts w:ascii="Garamond" w:hAnsi="Garamond"/>
          <w:sz w:val="24"/>
          <w:szCs w:val="24"/>
        </w:rPr>
      </w:pPr>
      <w:r w:rsidRPr="00315014">
        <w:rPr>
          <w:rFonts w:ascii="Garamond" w:hAnsi="Garamond"/>
          <w:sz w:val="24"/>
          <w:szCs w:val="24"/>
        </w:rPr>
        <w:t>The participation of Germany in UN peacekeeping operations dates back to the beginning of</w:t>
      </w:r>
      <w:r w:rsidR="00EA4B6D" w:rsidRPr="00315014">
        <w:rPr>
          <w:rFonts w:ascii="Garamond" w:hAnsi="Garamond"/>
          <w:sz w:val="24"/>
          <w:szCs w:val="24"/>
        </w:rPr>
        <w:t xml:space="preserve"> the</w:t>
      </w:r>
      <w:r w:rsidRPr="00315014">
        <w:rPr>
          <w:rFonts w:ascii="Garamond" w:hAnsi="Garamond"/>
          <w:sz w:val="24"/>
          <w:szCs w:val="24"/>
        </w:rPr>
        <w:t xml:space="preserve"> 1990s and since then </w:t>
      </w:r>
      <w:r w:rsidR="00EA4B6D" w:rsidRPr="00315014">
        <w:rPr>
          <w:rFonts w:ascii="Garamond" w:hAnsi="Garamond"/>
          <w:sz w:val="24"/>
          <w:szCs w:val="24"/>
        </w:rPr>
        <w:t xml:space="preserve">it </w:t>
      </w:r>
      <w:r w:rsidRPr="00315014">
        <w:rPr>
          <w:rFonts w:ascii="Garamond" w:hAnsi="Garamond"/>
          <w:sz w:val="24"/>
          <w:szCs w:val="24"/>
        </w:rPr>
        <w:t xml:space="preserve">has become an inseparable part of the German UN-policy. </w:t>
      </w:r>
      <w:r w:rsidR="00EA4B6D" w:rsidRPr="00315014">
        <w:rPr>
          <w:rFonts w:ascii="Garamond" w:hAnsi="Garamond"/>
          <w:sz w:val="24"/>
          <w:szCs w:val="24"/>
        </w:rPr>
        <w:t xml:space="preserve">Owing </w:t>
      </w:r>
      <w:r w:rsidRPr="00315014">
        <w:rPr>
          <w:rFonts w:ascii="Garamond" w:hAnsi="Garamond"/>
          <w:sz w:val="24"/>
          <w:szCs w:val="24"/>
        </w:rPr>
        <w:t xml:space="preserve">to the limited nature and extent of German contributions, Germany is said to be a “cautious contributor”. In spite of </w:t>
      </w:r>
      <w:r w:rsidR="00EA4B6D" w:rsidRPr="00315014">
        <w:rPr>
          <w:rFonts w:ascii="Garamond" w:hAnsi="Garamond"/>
          <w:sz w:val="24"/>
          <w:szCs w:val="24"/>
        </w:rPr>
        <w:t>that</w:t>
      </w:r>
      <w:r w:rsidRPr="00315014">
        <w:rPr>
          <w:rFonts w:ascii="Garamond" w:hAnsi="Garamond"/>
          <w:sz w:val="24"/>
          <w:szCs w:val="24"/>
        </w:rPr>
        <w:t xml:space="preserve">, Germany has </w:t>
      </w:r>
      <w:r w:rsidR="00EA4B6D" w:rsidRPr="00315014">
        <w:rPr>
          <w:rFonts w:ascii="Garamond" w:hAnsi="Garamond"/>
          <w:sz w:val="24"/>
          <w:szCs w:val="24"/>
        </w:rPr>
        <w:t xml:space="preserve">taken </w:t>
      </w:r>
      <w:r w:rsidRPr="00315014">
        <w:rPr>
          <w:rFonts w:ascii="Garamond" w:hAnsi="Garamond"/>
          <w:sz w:val="24"/>
          <w:szCs w:val="24"/>
        </w:rPr>
        <w:t xml:space="preserve">part </w:t>
      </w:r>
      <w:r w:rsidR="00EA4B6D" w:rsidRPr="00315014">
        <w:rPr>
          <w:rFonts w:ascii="Garamond" w:hAnsi="Garamond"/>
          <w:sz w:val="24"/>
          <w:szCs w:val="24"/>
        </w:rPr>
        <w:t xml:space="preserve">in </w:t>
      </w:r>
      <w:r w:rsidRPr="00315014">
        <w:rPr>
          <w:rFonts w:ascii="Garamond" w:hAnsi="Garamond"/>
          <w:sz w:val="24"/>
          <w:szCs w:val="24"/>
        </w:rPr>
        <w:t>a significant number of UN peacekeeping operations and its participation has been on the rise recently, even leading to a prominent position among European contributors.</w:t>
      </w:r>
    </w:p>
    <w:p w:rsidR="00F54D62" w:rsidRPr="00315014" w:rsidRDefault="00F54D62" w:rsidP="00846EE4">
      <w:pPr>
        <w:spacing w:after="0" w:line="240" w:lineRule="auto"/>
        <w:jc w:val="both"/>
        <w:rPr>
          <w:rFonts w:ascii="Garamond" w:eastAsia="Times New Roman" w:hAnsi="Garamond" w:cs="Times New Roman"/>
          <w:sz w:val="24"/>
          <w:szCs w:val="24"/>
          <w:lang w:eastAsia="cs-CZ"/>
        </w:rPr>
      </w:pPr>
    </w:p>
    <w:p w:rsidR="00790A02" w:rsidRPr="00315014" w:rsidRDefault="007652BC"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Calibri"/>
          <w:b/>
          <w:bCs/>
          <w:color w:val="000000"/>
          <w:sz w:val="24"/>
          <w:szCs w:val="24"/>
          <w:lang w:eastAsia="cs-CZ"/>
        </w:rPr>
        <w:t xml:space="preserve">2. </w:t>
      </w:r>
      <w:r w:rsidR="00122411">
        <w:rPr>
          <w:rFonts w:ascii="Garamond" w:eastAsia="Times New Roman" w:hAnsi="Garamond" w:cs="Calibri"/>
          <w:b/>
          <w:bCs/>
          <w:color w:val="000000"/>
          <w:sz w:val="24"/>
          <w:szCs w:val="24"/>
          <w:lang w:eastAsia="cs-CZ"/>
        </w:rPr>
        <w:t>9</w:t>
      </w:r>
      <w:r w:rsidR="00790A02" w:rsidRPr="00315014">
        <w:rPr>
          <w:rFonts w:ascii="Garamond" w:eastAsia="Times New Roman" w:hAnsi="Garamond" w:cs="Calibri"/>
          <w:b/>
          <w:bCs/>
          <w:color w:val="000000"/>
          <w:sz w:val="24"/>
          <w:szCs w:val="24"/>
          <w:lang w:eastAsia="cs-CZ"/>
        </w:rPr>
        <w:t xml:space="preserve"> Data</w:t>
      </w:r>
      <w:r w:rsidR="006E44C0" w:rsidRPr="00315014">
        <w:rPr>
          <w:rFonts w:ascii="Garamond" w:eastAsia="Times New Roman" w:hAnsi="Garamond" w:cs="Calibri"/>
          <w:b/>
          <w:bCs/>
          <w:color w:val="000000"/>
          <w:sz w:val="24"/>
          <w:szCs w:val="24"/>
          <w:lang w:eastAsia="cs-CZ"/>
        </w:rPr>
        <w:t xml:space="preserve"> QCA</w:t>
      </w:r>
      <w:r w:rsidR="00790A02" w:rsidRPr="00315014">
        <w:rPr>
          <w:rFonts w:ascii="Garamond" w:eastAsia="Times New Roman" w:hAnsi="Garamond" w:cs="Calibri"/>
          <w:b/>
          <w:bCs/>
          <w:color w:val="000000"/>
          <w:sz w:val="24"/>
          <w:szCs w:val="24"/>
          <w:lang w:eastAsia="cs-CZ"/>
        </w:rPr>
        <w:t xml:space="preserve"> analysis and interpretation against the background of the theoretical concepts</w:t>
      </w:r>
      <w:r w:rsidR="006E44C0" w:rsidRPr="00315014">
        <w:rPr>
          <w:rFonts w:ascii="Garamond" w:eastAsia="Times New Roman" w:hAnsi="Garamond" w:cs="Calibri"/>
          <w:b/>
          <w:bCs/>
          <w:color w:val="000000"/>
          <w:sz w:val="24"/>
          <w:szCs w:val="24"/>
          <w:lang w:eastAsia="cs-CZ"/>
        </w:rPr>
        <w:t xml:space="preserve"> (5</w:t>
      </w:r>
      <w:r w:rsidR="00EA4B6D" w:rsidRPr="00315014">
        <w:rPr>
          <w:rFonts w:ascii="Garamond" w:eastAsia="Times New Roman" w:hAnsi="Garamond" w:cs="Calibri"/>
          <w:b/>
          <w:bCs/>
          <w:color w:val="000000"/>
          <w:sz w:val="24"/>
          <w:szCs w:val="24"/>
          <w:lang w:eastAsia="cs-CZ"/>
        </w:rPr>
        <w:t>,</w:t>
      </w:r>
      <w:r w:rsidR="006E44C0" w:rsidRPr="00315014">
        <w:rPr>
          <w:rFonts w:ascii="Garamond" w:eastAsia="Times New Roman" w:hAnsi="Garamond" w:cs="Calibri"/>
          <w:b/>
          <w:bCs/>
          <w:color w:val="000000"/>
          <w:sz w:val="24"/>
          <w:szCs w:val="24"/>
          <w:lang w:eastAsia="cs-CZ"/>
        </w:rPr>
        <w:t>000 words)</w:t>
      </w:r>
    </w:p>
    <w:p w:rsidR="00790A02" w:rsidRPr="00315014" w:rsidRDefault="00790A02" w:rsidP="00846EE4">
      <w:pPr>
        <w:spacing w:after="0" w:line="240" w:lineRule="auto"/>
        <w:jc w:val="both"/>
        <w:rPr>
          <w:rFonts w:ascii="Garamond" w:eastAsia="Times New Roman" w:hAnsi="Garamond" w:cs="Times New Roman"/>
          <w:sz w:val="24"/>
          <w:szCs w:val="24"/>
          <w:lang w:eastAsia="cs-CZ"/>
        </w:rPr>
      </w:pPr>
    </w:p>
    <w:p w:rsidR="00F54D62" w:rsidRPr="00315014" w:rsidRDefault="00F54D62"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Times New Roman"/>
          <w:sz w:val="24"/>
          <w:szCs w:val="24"/>
          <w:lang w:eastAsia="cs-CZ"/>
        </w:rPr>
        <w:t xml:space="preserve">This chapter provides the reader with the outcomes of </w:t>
      </w:r>
      <w:r w:rsidR="00EA4B6D" w:rsidRPr="00315014">
        <w:rPr>
          <w:rFonts w:ascii="Garamond" w:eastAsia="Times New Roman" w:hAnsi="Garamond" w:cs="Times New Roman"/>
          <w:sz w:val="24"/>
          <w:szCs w:val="24"/>
          <w:lang w:eastAsia="cs-CZ"/>
        </w:rPr>
        <w:t xml:space="preserve">the </w:t>
      </w:r>
      <w:r w:rsidRPr="00315014">
        <w:rPr>
          <w:rFonts w:ascii="Garamond" w:eastAsia="Times New Roman" w:hAnsi="Garamond" w:cs="Times New Roman"/>
          <w:sz w:val="24"/>
          <w:szCs w:val="24"/>
          <w:lang w:eastAsia="cs-CZ"/>
        </w:rPr>
        <w:t xml:space="preserve">QCA analysis and its interpretation against the background of the </w:t>
      </w:r>
      <w:r w:rsidR="00372902" w:rsidRPr="00315014">
        <w:rPr>
          <w:rFonts w:ascii="Garamond" w:eastAsia="Times New Roman" w:hAnsi="Garamond" w:cs="Times New Roman"/>
          <w:sz w:val="24"/>
          <w:szCs w:val="24"/>
          <w:lang w:eastAsia="cs-CZ"/>
        </w:rPr>
        <w:t>above-mentioned</w:t>
      </w:r>
      <w:r w:rsidRPr="00315014">
        <w:rPr>
          <w:rFonts w:ascii="Garamond" w:eastAsia="Times New Roman" w:hAnsi="Garamond" w:cs="Times New Roman"/>
          <w:sz w:val="24"/>
          <w:szCs w:val="24"/>
          <w:lang w:eastAsia="cs-CZ"/>
        </w:rPr>
        <w:t xml:space="preserve"> key theoretical concepts. Sufficient and necessary conditions for German participation in out of area military deploy</w:t>
      </w:r>
      <w:r w:rsidR="00A82518" w:rsidRPr="00315014">
        <w:rPr>
          <w:rFonts w:ascii="Garamond" w:eastAsia="Times New Roman" w:hAnsi="Garamond" w:cs="Times New Roman"/>
          <w:sz w:val="24"/>
          <w:szCs w:val="24"/>
          <w:lang w:eastAsia="cs-CZ"/>
        </w:rPr>
        <w:t>ments will be reported and cases</w:t>
      </w:r>
      <w:r w:rsidRPr="00315014">
        <w:rPr>
          <w:rFonts w:ascii="Garamond" w:eastAsia="Times New Roman" w:hAnsi="Garamond" w:cs="Times New Roman"/>
          <w:sz w:val="24"/>
          <w:szCs w:val="24"/>
          <w:lang w:eastAsia="cs-CZ"/>
        </w:rPr>
        <w:t xml:space="preserve"> that do not fit to the obtained formulas will </w:t>
      </w:r>
      <w:r w:rsidR="00EA4B6D" w:rsidRPr="00315014">
        <w:rPr>
          <w:rFonts w:ascii="Garamond" w:eastAsia="Times New Roman" w:hAnsi="Garamond" w:cs="Times New Roman"/>
          <w:sz w:val="24"/>
          <w:szCs w:val="24"/>
          <w:lang w:eastAsia="cs-CZ"/>
        </w:rPr>
        <w:t xml:space="preserve">be </w:t>
      </w:r>
      <w:r w:rsidRPr="00315014">
        <w:rPr>
          <w:rFonts w:ascii="Garamond" w:eastAsia="Times New Roman" w:hAnsi="Garamond" w:cs="Times New Roman"/>
          <w:sz w:val="24"/>
          <w:szCs w:val="24"/>
          <w:lang w:eastAsia="cs-CZ"/>
        </w:rPr>
        <w:t xml:space="preserve">properly explained. </w:t>
      </w:r>
    </w:p>
    <w:p w:rsidR="00F54D62" w:rsidRPr="00315014" w:rsidRDefault="00F54D62" w:rsidP="00846EE4">
      <w:pPr>
        <w:spacing w:after="0" w:line="240" w:lineRule="auto"/>
        <w:jc w:val="both"/>
        <w:rPr>
          <w:rFonts w:ascii="Garamond" w:eastAsia="Times New Roman" w:hAnsi="Garamond" w:cs="Times New Roman"/>
          <w:sz w:val="24"/>
          <w:szCs w:val="24"/>
          <w:lang w:eastAsia="cs-CZ"/>
        </w:rPr>
      </w:pPr>
    </w:p>
    <w:p w:rsidR="00790A02" w:rsidRPr="00315014" w:rsidRDefault="007652BC" w:rsidP="00846EE4">
      <w:pPr>
        <w:spacing w:after="0" w:line="240" w:lineRule="auto"/>
        <w:jc w:val="both"/>
        <w:rPr>
          <w:rFonts w:ascii="Garamond" w:eastAsia="Times New Roman" w:hAnsi="Garamond" w:cs="Times New Roman"/>
          <w:sz w:val="24"/>
          <w:szCs w:val="24"/>
          <w:lang w:eastAsia="cs-CZ"/>
        </w:rPr>
      </w:pPr>
      <w:r w:rsidRPr="00315014">
        <w:rPr>
          <w:rFonts w:ascii="Garamond" w:eastAsia="Times New Roman" w:hAnsi="Garamond" w:cs="Calibri"/>
          <w:b/>
          <w:bCs/>
          <w:color w:val="000000"/>
          <w:sz w:val="24"/>
          <w:szCs w:val="24"/>
          <w:lang w:eastAsia="cs-CZ"/>
        </w:rPr>
        <w:t xml:space="preserve">2. </w:t>
      </w:r>
      <w:r w:rsidR="00790A02" w:rsidRPr="00315014">
        <w:rPr>
          <w:rFonts w:ascii="Garamond" w:eastAsia="Times New Roman" w:hAnsi="Garamond" w:cs="Calibri"/>
          <w:b/>
          <w:bCs/>
          <w:color w:val="000000"/>
          <w:sz w:val="24"/>
          <w:szCs w:val="24"/>
          <w:lang w:eastAsia="cs-CZ"/>
        </w:rPr>
        <w:t>1</w:t>
      </w:r>
      <w:r w:rsidR="00122411">
        <w:rPr>
          <w:rFonts w:ascii="Garamond" w:eastAsia="Times New Roman" w:hAnsi="Garamond" w:cs="Calibri"/>
          <w:b/>
          <w:bCs/>
          <w:color w:val="000000"/>
          <w:sz w:val="24"/>
          <w:szCs w:val="24"/>
          <w:lang w:eastAsia="cs-CZ"/>
        </w:rPr>
        <w:t>0</w:t>
      </w:r>
      <w:r w:rsidR="00790A02" w:rsidRPr="00315014">
        <w:rPr>
          <w:rFonts w:ascii="Garamond" w:eastAsia="Times New Roman" w:hAnsi="Garamond" w:cs="Calibri"/>
          <w:b/>
          <w:bCs/>
          <w:color w:val="000000"/>
          <w:sz w:val="24"/>
          <w:szCs w:val="24"/>
          <w:lang w:eastAsia="cs-CZ"/>
        </w:rPr>
        <w:t xml:space="preserve"> Conclusion: Germany as a civilian power, trade state or leading power? </w:t>
      </w:r>
      <w:r w:rsidR="006E44C0" w:rsidRPr="00315014">
        <w:rPr>
          <w:rFonts w:ascii="Garamond" w:eastAsia="Times New Roman" w:hAnsi="Garamond" w:cs="Calibri"/>
          <w:b/>
          <w:bCs/>
          <w:color w:val="000000"/>
          <w:sz w:val="24"/>
          <w:szCs w:val="24"/>
          <w:lang w:eastAsia="cs-CZ"/>
        </w:rPr>
        <w:t>(</w:t>
      </w:r>
      <w:r w:rsidR="00431BD8" w:rsidRPr="00315014">
        <w:rPr>
          <w:rFonts w:ascii="Garamond" w:eastAsia="Times New Roman" w:hAnsi="Garamond" w:cs="Calibri"/>
          <w:b/>
          <w:bCs/>
          <w:color w:val="000000"/>
          <w:sz w:val="24"/>
          <w:szCs w:val="24"/>
          <w:lang w:eastAsia="cs-CZ"/>
        </w:rPr>
        <w:t>3</w:t>
      </w:r>
      <w:r w:rsidR="00EA4B6D" w:rsidRPr="00315014">
        <w:rPr>
          <w:rFonts w:ascii="Garamond" w:eastAsia="Times New Roman" w:hAnsi="Garamond" w:cs="Calibri"/>
          <w:b/>
          <w:bCs/>
          <w:color w:val="000000"/>
          <w:sz w:val="24"/>
          <w:szCs w:val="24"/>
          <w:lang w:eastAsia="cs-CZ"/>
        </w:rPr>
        <w:t>,</w:t>
      </w:r>
      <w:r w:rsidR="006E44C0" w:rsidRPr="00315014">
        <w:rPr>
          <w:rFonts w:ascii="Garamond" w:eastAsia="Times New Roman" w:hAnsi="Garamond" w:cs="Calibri"/>
          <w:b/>
          <w:bCs/>
          <w:color w:val="000000"/>
          <w:sz w:val="24"/>
          <w:szCs w:val="24"/>
          <w:lang w:eastAsia="cs-CZ"/>
        </w:rPr>
        <w:t>000 words)</w:t>
      </w:r>
    </w:p>
    <w:p w:rsidR="00790A02" w:rsidRPr="00315014" w:rsidRDefault="00790A02" w:rsidP="00846EE4">
      <w:pPr>
        <w:pStyle w:val="Default"/>
        <w:jc w:val="both"/>
        <w:rPr>
          <w:rFonts w:ascii="Garamond" w:hAnsi="Garamond"/>
          <w:bCs/>
          <w:lang w:val="en-US"/>
        </w:rPr>
      </w:pPr>
    </w:p>
    <w:p w:rsidR="00F54D62" w:rsidRPr="00315014" w:rsidRDefault="00F54D62" w:rsidP="00846EE4">
      <w:pPr>
        <w:pStyle w:val="Default"/>
        <w:jc w:val="both"/>
        <w:rPr>
          <w:rFonts w:ascii="Garamond" w:hAnsi="Garamond"/>
          <w:bCs/>
          <w:lang w:val="en-US"/>
        </w:rPr>
      </w:pPr>
      <w:r w:rsidRPr="00315014">
        <w:rPr>
          <w:rFonts w:ascii="Garamond" w:hAnsi="Garamond"/>
          <w:bCs/>
          <w:lang w:val="en-US"/>
        </w:rPr>
        <w:t xml:space="preserve">As the research has been almost </w:t>
      </w:r>
      <w:r w:rsidR="00EA4B6D" w:rsidRPr="00315014">
        <w:rPr>
          <w:rFonts w:ascii="Garamond" w:hAnsi="Garamond"/>
          <w:bCs/>
          <w:lang w:val="en-US"/>
        </w:rPr>
        <w:t>completed</w:t>
      </w:r>
      <w:r w:rsidRPr="00315014">
        <w:rPr>
          <w:rFonts w:ascii="Garamond" w:hAnsi="Garamond"/>
          <w:bCs/>
          <w:lang w:val="en-US"/>
        </w:rPr>
        <w:t xml:space="preserve">, the research team will defend the argument that German participation in out of area does not fit the logic of </w:t>
      </w:r>
      <w:r w:rsidR="009C6F70" w:rsidRPr="00315014">
        <w:rPr>
          <w:rFonts w:ascii="Garamond" w:hAnsi="Garamond"/>
          <w:bCs/>
          <w:lang w:val="en-US"/>
        </w:rPr>
        <w:t xml:space="preserve">the </w:t>
      </w:r>
      <w:r w:rsidRPr="00315014">
        <w:rPr>
          <w:rFonts w:ascii="Garamond" w:hAnsi="Garamond"/>
          <w:bCs/>
          <w:lang w:val="en-US"/>
        </w:rPr>
        <w:t>trading state. Further</w:t>
      </w:r>
      <w:r w:rsidR="00EA4B6D" w:rsidRPr="00315014">
        <w:rPr>
          <w:rFonts w:ascii="Garamond" w:hAnsi="Garamond"/>
          <w:bCs/>
          <w:lang w:val="en-US"/>
        </w:rPr>
        <w:t xml:space="preserve"> on</w:t>
      </w:r>
      <w:r w:rsidRPr="00315014">
        <w:rPr>
          <w:rFonts w:ascii="Garamond" w:hAnsi="Garamond"/>
          <w:bCs/>
          <w:lang w:val="en-US"/>
        </w:rPr>
        <w:t xml:space="preserve">, </w:t>
      </w:r>
      <w:r w:rsidR="009C6F70" w:rsidRPr="00315014">
        <w:rPr>
          <w:rFonts w:ascii="Garamond" w:hAnsi="Garamond"/>
          <w:bCs/>
          <w:lang w:val="en-US"/>
        </w:rPr>
        <w:t xml:space="preserve"> although</w:t>
      </w:r>
      <w:r w:rsidRPr="00315014">
        <w:rPr>
          <w:rFonts w:ascii="Garamond" w:hAnsi="Garamond"/>
          <w:bCs/>
          <w:lang w:val="en-US"/>
        </w:rPr>
        <w:t xml:space="preserve"> Germany proclaims in its main security documents that </w:t>
      </w:r>
      <w:r w:rsidR="00EA4B6D" w:rsidRPr="00315014">
        <w:rPr>
          <w:rFonts w:ascii="Garamond" w:hAnsi="Garamond"/>
          <w:bCs/>
          <w:lang w:val="en-US"/>
        </w:rPr>
        <w:t xml:space="preserve">it </w:t>
      </w:r>
      <w:r w:rsidRPr="00315014">
        <w:rPr>
          <w:rFonts w:ascii="Garamond" w:hAnsi="Garamond"/>
          <w:bCs/>
          <w:lang w:val="en-US"/>
        </w:rPr>
        <w:t xml:space="preserve">is ready to take over </w:t>
      </w:r>
      <w:r w:rsidR="00A82518" w:rsidRPr="00315014">
        <w:rPr>
          <w:rFonts w:ascii="Garamond" w:hAnsi="Garamond"/>
          <w:bCs/>
          <w:lang w:val="en-US"/>
        </w:rPr>
        <w:t>leadership</w:t>
      </w:r>
      <w:r w:rsidRPr="00315014">
        <w:rPr>
          <w:rFonts w:ascii="Garamond" w:hAnsi="Garamond"/>
          <w:bCs/>
          <w:lang w:val="en-US"/>
        </w:rPr>
        <w:t xml:space="preserve"> in security issues</w:t>
      </w:r>
      <w:r w:rsidR="00EA4B6D" w:rsidRPr="00315014">
        <w:rPr>
          <w:rFonts w:ascii="Garamond" w:hAnsi="Garamond"/>
          <w:bCs/>
          <w:lang w:val="en-US"/>
        </w:rPr>
        <w:t>, we</w:t>
      </w:r>
      <w:r w:rsidRPr="00315014">
        <w:rPr>
          <w:rFonts w:ascii="Garamond" w:hAnsi="Garamond"/>
          <w:bCs/>
          <w:lang w:val="en-US"/>
        </w:rPr>
        <w:t xml:space="preserve"> came to the conclusion that in ou</w:t>
      </w:r>
      <w:r w:rsidR="00EA4B6D" w:rsidRPr="00315014">
        <w:rPr>
          <w:rFonts w:ascii="Garamond" w:hAnsi="Garamond"/>
          <w:bCs/>
          <w:lang w:val="en-US"/>
        </w:rPr>
        <w:t>t</w:t>
      </w:r>
      <w:r w:rsidRPr="00315014">
        <w:rPr>
          <w:rFonts w:ascii="Garamond" w:hAnsi="Garamond"/>
          <w:bCs/>
          <w:lang w:val="en-US"/>
        </w:rPr>
        <w:t xml:space="preserve"> of area military </w:t>
      </w:r>
      <w:r w:rsidR="00A82518" w:rsidRPr="00315014">
        <w:rPr>
          <w:rFonts w:ascii="Garamond" w:hAnsi="Garamond"/>
          <w:bCs/>
          <w:lang w:val="en-US"/>
        </w:rPr>
        <w:t>deployments</w:t>
      </w:r>
      <w:r w:rsidR="00EA4B6D" w:rsidRPr="00315014">
        <w:rPr>
          <w:rFonts w:ascii="Garamond" w:hAnsi="Garamond"/>
          <w:bCs/>
          <w:lang w:val="en-US"/>
        </w:rPr>
        <w:t>,</w:t>
      </w:r>
      <w:r w:rsidRPr="00315014">
        <w:rPr>
          <w:rFonts w:ascii="Garamond" w:hAnsi="Garamond"/>
          <w:bCs/>
          <w:lang w:val="en-US"/>
        </w:rPr>
        <w:t xml:space="preserve"> German foreign policy does not fit the logic of leading power. Therefore</w:t>
      </w:r>
      <w:r w:rsidR="00EA4B6D" w:rsidRPr="00315014">
        <w:rPr>
          <w:rFonts w:ascii="Garamond" w:hAnsi="Garamond"/>
          <w:bCs/>
          <w:lang w:val="en-US"/>
        </w:rPr>
        <w:t>,</w:t>
      </w:r>
      <w:r w:rsidRPr="00315014">
        <w:rPr>
          <w:rFonts w:ascii="Garamond" w:hAnsi="Garamond"/>
          <w:bCs/>
          <w:lang w:val="en-US"/>
        </w:rPr>
        <w:t xml:space="preserve"> we argue that </w:t>
      </w:r>
      <w:r w:rsidR="00A82518" w:rsidRPr="00315014">
        <w:rPr>
          <w:rFonts w:ascii="Garamond" w:hAnsi="Garamond"/>
          <w:bCs/>
          <w:lang w:val="en-US"/>
        </w:rPr>
        <w:t xml:space="preserve">the prevailing modus operandi is very close to civilian power. </w:t>
      </w:r>
    </w:p>
    <w:p w:rsidR="002B7D35" w:rsidRPr="00315014" w:rsidRDefault="002B7D35" w:rsidP="00846EE4">
      <w:pPr>
        <w:pStyle w:val="Default"/>
        <w:jc w:val="both"/>
        <w:rPr>
          <w:rFonts w:ascii="Garamond" w:hAnsi="Garamond"/>
          <w:b/>
          <w:bCs/>
          <w:lang w:val="en-US"/>
        </w:rPr>
      </w:pPr>
    </w:p>
    <w:p w:rsidR="00122411" w:rsidRDefault="00122411" w:rsidP="00846EE4">
      <w:pPr>
        <w:pStyle w:val="Default"/>
        <w:jc w:val="both"/>
        <w:rPr>
          <w:rFonts w:ascii="Garamond" w:hAnsi="Garamond"/>
          <w:b/>
          <w:bCs/>
          <w:lang w:val="en-US"/>
        </w:rPr>
      </w:pPr>
    </w:p>
    <w:p w:rsidR="00122411" w:rsidRDefault="00122411" w:rsidP="00846EE4">
      <w:pPr>
        <w:pStyle w:val="Default"/>
        <w:jc w:val="both"/>
        <w:rPr>
          <w:rFonts w:ascii="Garamond" w:hAnsi="Garamond"/>
          <w:b/>
          <w:bCs/>
          <w:lang w:val="en-US"/>
        </w:rPr>
      </w:pPr>
    </w:p>
    <w:p w:rsidR="00122411" w:rsidRDefault="00122411" w:rsidP="00846EE4">
      <w:pPr>
        <w:pStyle w:val="Default"/>
        <w:jc w:val="both"/>
        <w:rPr>
          <w:rFonts w:ascii="Garamond" w:hAnsi="Garamond"/>
          <w:b/>
          <w:bCs/>
          <w:lang w:val="en-US"/>
        </w:rPr>
      </w:pPr>
    </w:p>
    <w:p w:rsidR="00D64B0C" w:rsidRPr="00315014" w:rsidRDefault="00D64B0C" w:rsidP="00846EE4">
      <w:pPr>
        <w:pStyle w:val="Default"/>
        <w:jc w:val="both"/>
        <w:rPr>
          <w:rFonts w:ascii="Garamond" w:hAnsi="Garamond"/>
          <w:lang w:val="en-US"/>
        </w:rPr>
      </w:pPr>
      <w:r w:rsidRPr="00315014">
        <w:rPr>
          <w:rFonts w:ascii="Garamond" w:hAnsi="Garamond"/>
          <w:b/>
          <w:bCs/>
          <w:lang w:val="en-US"/>
        </w:rPr>
        <w:lastRenderedPageBreak/>
        <w:t xml:space="preserve">3. Description of the Target Market </w:t>
      </w:r>
    </w:p>
    <w:p w:rsidR="00D64B0C" w:rsidRPr="00315014" w:rsidRDefault="00D64B0C" w:rsidP="00846EE4">
      <w:pPr>
        <w:pStyle w:val="Default"/>
        <w:jc w:val="both"/>
        <w:rPr>
          <w:rFonts w:ascii="Garamond" w:hAnsi="Garamond"/>
          <w:lang w:val="en-US"/>
        </w:rPr>
      </w:pPr>
    </w:p>
    <w:p w:rsidR="00C72D89" w:rsidRPr="00315014" w:rsidRDefault="00C72D89" w:rsidP="00846EE4">
      <w:pPr>
        <w:pStyle w:val="Default"/>
        <w:jc w:val="both"/>
        <w:rPr>
          <w:rFonts w:ascii="Garamond" w:hAnsi="Garamond"/>
          <w:lang w:val="en-US"/>
        </w:rPr>
      </w:pPr>
      <w:r w:rsidRPr="00315014">
        <w:rPr>
          <w:rFonts w:ascii="Garamond" w:hAnsi="Garamond"/>
          <w:lang w:val="en-US"/>
        </w:rPr>
        <w:t xml:space="preserve">The typical reader of the book will be a </w:t>
      </w:r>
      <w:r w:rsidR="00B32984" w:rsidRPr="00315014">
        <w:rPr>
          <w:rFonts w:ascii="Garamond" w:hAnsi="Garamond"/>
          <w:lang w:val="en-US"/>
        </w:rPr>
        <w:t>lecturer</w:t>
      </w:r>
      <w:r w:rsidRPr="00315014">
        <w:rPr>
          <w:rFonts w:ascii="Garamond" w:hAnsi="Garamond"/>
          <w:lang w:val="en-US"/>
        </w:rPr>
        <w:t xml:space="preserve"> or </w:t>
      </w:r>
      <w:r w:rsidR="00DC53FD" w:rsidRPr="00315014">
        <w:rPr>
          <w:rFonts w:ascii="Garamond" w:hAnsi="Garamond"/>
          <w:lang w:val="en-US"/>
        </w:rPr>
        <w:t xml:space="preserve">graduate as well as </w:t>
      </w:r>
      <w:r w:rsidRPr="00315014">
        <w:rPr>
          <w:rFonts w:ascii="Garamond" w:hAnsi="Garamond"/>
          <w:lang w:val="en-US"/>
        </w:rPr>
        <w:t xml:space="preserve">post-graduate student in the fields of </w:t>
      </w:r>
      <w:r w:rsidR="00D17658" w:rsidRPr="00315014">
        <w:rPr>
          <w:rFonts w:ascii="Garamond" w:hAnsi="Garamond"/>
          <w:lang w:val="en-US"/>
        </w:rPr>
        <w:t xml:space="preserve">Political </w:t>
      </w:r>
      <w:r w:rsidR="007028C8" w:rsidRPr="00315014">
        <w:rPr>
          <w:rFonts w:ascii="Garamond" w:hAnsi="Garamond"/>
          <w:lang w:val="en-US"/>
        </w:rPr>
        <w:t>s</w:t>
      </w:r>
      <w:r w:rsidR="00D17658" w:rsidRPr="00315014">
        <w:rPr>
          <w:rFonts w:ascii="Garamond" w:hAnsi="Garamond"/>
          <w:lang w:val="en-US"/>
        </w:rPr>
        <w:t xml:space="preserve">cience and </w:t>
      </w:r>
      <w:r w:rsidR="00AE6697" w:rsidRPr="00315014">
        <w:rPr>
          <w:rFonts w:ascii="Garamond" w:hAnsi="Garamond"/>
          <w:lang w:val="en-US"/>
        </w:rPr>
        <w:t xml:space="preserve">International relations, Security studies and </w:t>
      </w:r>
      <w:r w:rsidR="00234FF3" w:rsidRPr="00315014">
        <w:rPr>
          <w:rFonts w:ascii="Garamond" w:hAnsi="Garamond"/>
          <w:lang w:val="en-US"/>
        </w:rPr>
        <w:t>Defense</w:t>
      </w:r>
      <w:r w:rsidR="00AE6697" w:rsidRPr="00315014">
        <w:rPr>
          <w:rFonts w:ascii="Garamond" w:hAnsi="Garamond"/>
          <w:lang w:val="en-US"/>
        </w:rPr>
        <w:t xml:space="preserve"> studies. </w:t>
      </w:r>
      <w:r w:rsidRPr="00315014">
        <w:rPr>
          <w:rFonts w:ascii="Garamond" w:hAnsi="Garamond"/>
          <w:lang w:val="en-US"/>
        </w:rPr>
        <w:t xml:space="preserve">The topic of </w:t>
      </w:r>
      <w:r w:rsidR="007028C8" w:rsidRPr="00315014">
        <w:rPr>
          <w:rFonts w:ascii="Garamond" w:hAnsi="Garamond"/>
          <w:lang w:val="en-US"/>
        </w:rPr>
        <w:t>German out-of-area military deployments</w:t>
      </w:r>
      <w:r w:rsidRPr="00315014">
        <w:rPr>
          <w:rFonts w:ascii="Garamond" w:hAnsi="Garamond"/>
          <w:lang w:val="en-US"/>
        </w:rPr>
        <w:t xml:space="preserve"> is widely discussed in academic journals such as </w:t>
      </w:r>
      <w:r w:rsidR="00431D7C" w:rsidRPr="00315014">
        <w:rPr>
          <w:rFonts w:ascii="Garamond" w:hAnsi="Garamond"/>
          <w:lang w:val="en-US"/>
        </w:rPr>
        <w:t>German Politics</w:t>
      </w:r>
      <w:r w:rsidR="00DC53FD" w:rsidRPr="00315014">
        <w:rPr>
          <w:rFonts w:ascii="Garamond" w:hAnsi="Garamond"/>
          <w:lang w:val="en-US"/>
        </w:rPr>
        <w:t xml:space="preserve">, </w:t>
      </w:r>
      <w:r w:rsidR="006D7C7A" w:rsidRPr="00315014">
        <w:rPr>
          <w:rFonts w:ascii="Garamond" w:hAnsi="Garamond"/>
          <w:lang w:val="en-US"/>
        </w:rPr>
        <w:t xml:space="preserve">International Peacekeeping, Contemporary Security Policy, </w:t>
      </w:r>
      <w:r w:rsidR="00507914" w:rsidRPr="00315014">
        <w:rPr>
          <w:rFonts w:ascii="Garamond" w:hAnsi="Garamond"/>
          <w:lang w:val="en-US"/>
        </w:rPr>
        <w:t>Security Dialogue</w:t>
      </w:r>
      <w:r w:rsidR="00C93718" w:rsidRPr="00315014">
        <w:rPr>
          <w:rFonts w:ascii="Garamond" w:hAnsi="Garamond"/>
          <w:lang w:val="en-US"/>
        </w:rPr>
        <w:t>, Survival, Armed Forces and Society</w:t>
      </w:r>
      <w:r w:rsidR="00620889" w:rsidRPr="00315014">
        <w:rPr>
          <w:rFonts w:ascii="Garamond" w:hAnsi="Garamond"/>
          <w:lang w:val="en-US"/>
        </w:rPr>
        <w:t xml:space="preserve"> and </w:t>
      </w:r>
      <w:proofErr w:type="spellStart"/>
      <w:r w:rsidR="00620889" w:rsidRPr="00315014">
        <w:rPr>
          <w:rFonts w:ascii="Garamond" w:hAnsi="Garamond"/>
          <w:lang w:val="en-US"/>
        </w:rPr>
        <w:t>Internationale</w:t>
      </w:r>
      <w:proofErr w:type="spellEnd"/>
      <w:r w:rsidR="00620889" w:rsidRPr="00315014">
        <w:rPr>
          <w:rFonts w:ascii="Garamond" w:hAnsi="Garamond"/>
          <w:lang w:val="en-US"/>
        </w:rPr>
        <w:t xml:space="preserve"> </w:t>
      </w:r>
      <w:proofErr w:type="spellStart"/>
      <w:r w:rsidR="00620889" w:rsidRPr="00315014">
        <w:rPr>
          <w:rFonts w:ascii="Garamond" w:hAnsi="Garamond"/>
          <w:lang w:val="en-US"/>
        </w:rPr>
        <w:t>Politik</w:t>
      </w:r>
      <w:proofErr w:type="spellEnd"/>
      <w:r w:rsidR="00620889" w:rsidRPr="00315014">
        <w:rPr>
          <w:rFonts w:ascii="Garamond" w:hAnsi="Garamond"/>
          <w:lang w:val="en-US"/>
        </w:rPr>
        <w:t>.</w:t>
      </w:r>
      <w:r w:rsidR="00A72B2E" w:rsidRPr="00315014">
        <w:rPr>
          <w:rFonts w:ascii="Garamond" w:hAnsi="Garamond"/>
          <w:lang w:val="en-US"/>
        </w:rPr>
        <w:t xml:space="preserve"> However</w:t>
      </w:r>
      <w:r w:rsidR="00372902" w:rsidRPr="00315014">
        <w:rPr>
          <w:rFonts w:ascii="Garamond" w:hAnsi="Garamond"/>
          <w:lang w:val="en-US"/>
        </w:rPr>
        <w:t>,</w:t>
      </w:r>
      <w:r w:rsidR="00A72B2E" w:rsidRPr="00315014">
        <w:rPr>
          <w:rFonts w:ascii="Garamond" w:hAnsi="Garamond"/>
          <w:lang w:val="en-US"/>
        </w:rPr>
        <w:t xml:space="preserve"> the book will be </w:t>
      </w:r>
      <w:r w:rsidR="00431BD8" w:rsidRPr="00315014">
        <w:rPr>
          <w:rFonts w:ascii="Garamond" w:hAnsi="Garamond"/>
          <w:lang w:val="en-US"/>
        </w:rPr>
        <w:t>accessible</w:t>
      </w:r>
      <w:r w:rsidR="00F90FA5" w:rsidRPr="00315014">
        <w:rPr>
          <w:rFonts w:ascii="Garamond" w:hAnsi="Garamond"/>
          <w:lang w:val="en-US"/>
        </w:rPr>
        <w:t xml:space="preserve"> for a well-informed reader who is not an academic expert on IR or Ger</w:t>
      </w:r>
      <w:r w:rsidR="00372902" w:rsidRPr="00315014">
        <w:rPr>
          <w:rFonts w:ascii="Garamond" w:hAnsi="Garamond"/>
          <w:lang w:val="en-US"/>
        </w:rPr>
        <w:t>man foreign and security policy and just properly follows world politics.</w:t>
      </w:r>
    </w:p>
    <w:p w:rsidR="00373450" w:rsidRPr="00315014" w:rsidRDefault="00373450" w:rsidP="00846EE4">
      <w:pPr>
        <w:pStyle w:val="Default"/>
        <w:jc w:val="both"/>
        <w:rPr>
          <w:rFonts w:ascii="Garamond" w:hAnsi="Garamond"/>
          <w:lang w:val="en-US"/>
        </w:rPr>
      </w:pPr>
    </w:p>
    <w:p w:rsidR="00373450" w:rsidRPr="00315014" w:rsidRDefault="00373450" w:rsidP="00846EE4">
      <w:pPr>
        <w:pStyle w:val="Default"/>
        <w:jc w:val="both"/>
        <w:rPr>
          <w:rFonts w:ascii="Garamond" w:hAnsi="Garamond"/>
          <w:lang w:val="en-US"/>
        </w:rPr>
      </w:pPr>
      <w:r w:rsidRPr="00315014">
        <w:rPr>
          <w:rFonts w:ascii="Garamond" w:hAnsi="Garamond"/>
          <w:lang w:val="en-US"/>
        </w:rPr>
        <w:t>Since Germany is a leading European power</w:t>
      </w:r>
      <w:r w:rsidR="006167F3" w:rsidRPr="00315014">
        <w:rPr>
          <w:rFonts w:ascii="Garamond" w:hAnsi="Garamond"/>
          <w:lang w:val="en-US"/>
        </w:rPr>
        <w:t xml:space="preserve"> and the most influential member of the European Union</w:t>
      </w:r>
      <w:r w:rsidRPr="00315014">
        <w:rPr>
          <w:rFonts w:ascii="Garamond" w:hAnsi="Garamond"/>
          <w:lang w:val="en-US"/>
        </w:rPr>
        <w:t>, we expect the book to have a significant international appeal among European scholars and students</w:t>
      </w:r>
      <w:r w:rsidR="006167F3" w:rsidRPr="00315014">
        <w:rPr>
          <w:rFonts w:ascii="Garamond" w:hAnsi="Garamond"/>
          <w:lang w:val="en-US"/>
        </w:rPr>
        <w:t xml:space="preserve">. We also expect the book to reach its audience </w:t>
      </w:r>
      <w:r w:rsidR="007162EF" w:rsidRPr="00315014">
        <w:rPr>
          <w:rFonts w:ascii="Garamond" w:hAnsi="Garamond"/>
          <w:lang w:val="en-US"/>
        </w:rPr>
        <w:t xml:space="preserve">in </w:t>
      </w:r>
      <w:r w:rsidR="006167F3" w:rsidRPr="00315014">
        <w:rPr>
          <w:rFonts w:ascii="Garamond" w:hAnsi="Garamond"/>
          <w:lang w:val="en-US"/>
        </w:rPr>
        <w:t xml:space="preserve">multiple </w:t>
      </w:r>
      <w:r w:rsidR="00234FF3" w:rsidRPr="00315014">
        <w:rPr>
          <w:rFonts w:ascii="Garamond" w:hAnsi="Garamond"/>
          <w:lang w:val="en-US"/>
        </w:rPr>
        <w:t>specialized</w:t>
      </w:r>
      <w:r w:rsidRPr="00315014">
        <w:rPr>
          <w:rFonts w:ascii="Garamond" w:hAnsi="Garamond"/>
          <w:lang w:val="en-US"/>
        </w:rPr>
        <w:t xml:space="preserve"> departments of US universities.</w:t>
      </w:r>
    </w:p>
    <w:p w:rsidR="00620889" w:rsidRPr="00315014" w:rsidRDefault="00620889" w:rsidP="00846EE4">
      <w:pPr>
        <w:pStyle w:val="Default"/>
        <w:jc w:val="both"/>
        <w:rPr>
          <w:rFonts w:ascii="Garamond" w:hAnsi="Garamond"/>
          <w:lang w:val="en-US"/>
        </w:rPr>
      </w:pPr>
    </w:p>
    <w:p w:rsidR="00D02756" w:rsidRPr="00315014" w:rsidRDefault="00E03D97" w:rsidP="00846EE4">
      <w:pPr>
        <w:pStyle w:val="Default"/>
        <w:jc w:val="both"/>
        <w:rPr>
          <w:rFonts w:ascii="Garamond" w:hAnsi="Garamond"/>
          <w:lang w:val="en-US"/>
        </w:rPr>
      </w:pPr>
      <w:r w:rsidRPr="00315014">
        <w:rPr>
          <w:rFonts w:ascii="Garamond" w:hAnsi="Garamond"/>
          <w:lang w:val="en-US"/>
        </w:rPr>
        <w:t xml:space="preserve">Germany as a foreign policy and/or security policy actor is a widely researched topic and German participation in out-of-area military operations is an important part of this research field. Moreover, the </w:t>
      </w:r>
      <w:r w:rsidR="00D02756" w:rsidRPr="00315014">
        <w:rPr>
          <w:rFonts w:ascii="Garamond" w:hAnsi="Garamond"/>
          <w:lang w:val="en-US"/>
        </w:rPr>
        <w:t xml:space="preserve">approaching end of </w:t>
      </w:r>
      <w:r w:rsidR="007162EF" w:rsidRPr="00315014">
        <w:rPr>
          <w:rFonts w:ascii="Garamond" w:hAnsi="Garamond"/>
          <w:lang w:val="en-US"/>
        </w:rPr>
        <w:t xml:space="preserve">Angela Merkel’s </w:t>
      </w:r>
      <w:r w:rsidR="00D02756" w:rsidRPr="00315014">
        <w:rPr>
          <w:rFonts w:ascii="Garamond" w:hAnsi="Garamond"/>
          <w:lang w:val="en-US"/>
        </w:rPr>
        <w:t xml:space="preserve">chancellorship is expected to </w:t>
      </w:r>
      <w:r w:rsidR="007162EF" w:rsidRPr="00315014">
        <w:rPr>
          <w:rFonts w:ascii="Garamond" w:hAnsi="Garamond"/>
          <w:lang w:val="en-US"/>
        </w:rPr>
        <w:t xml:space="preserve">promote </w:t>
      </w:r>
      <w:r w:rsidR="00D02756" w:rsidRPr="00315014">
        <w:rPr>
          <w:rFonts w:ascii="Garamond" w:hAnsi="Garamond"/>
          <w:lang w:val="en-US"/>
        </w:rPr>
        <w:t xml:space="preserve">even more research in this field in order to review this special period of German post-unification politics. </w:t>
      </w:r>
    </w:p>
    <w:p w:rsidR="00D02756" w:rsidRPr="00315014" w:rsidRDefault="00D02756" w:rsidP="00846EE4">
      <w:pPr>
        <w:pStyle w:val="Default"/>
        <w:jc w:val="both"/>
        <w:rPr>
          <w:rFonts w:ascii="Garamond" w:hAnsi="Garamond"/>
          <w:lang w:val="en-US"/>
        </w:rPr>
      </w:pPr>
    </w:p>
    <w:p w:rsidR="00D64B0C" w:rsidRPr="00315014" w:rsidRDefault="00C72D89" w:rsidP="00846EE4">
      <w:pPr>
        <w:pStyle w:val="Default"/>
        <w:jc w:val="both"/>
        <w:rPr>
          <w:rFonts w:ascii="Garamond" w:hAnsi="Garamond"/>
          <w:lang w:val="en-US"/>
        </w:rPr>
      </w:pPr>
      <w:r w:rsidRPr="00315014">
        <w:rPr>
          <w:rFonts w:ascii="Garamond" w:hAnsi="Garamond"/>
          <w:lang w:val="en-US"/>
        </w:rPr>
        <w:t>Although the book is not intended primarily as a textbook, it can be used as supplementary reading in courses dealing with</w:t>
      </w:r>
      <w:r w:rsidR="00E03D97" w:rsidRPr="00315014">
        <w:rPr>
          <w:rFonts w:ascii="Garamond" w:hAnsi="Garamond"/>
          <w:lang w:val="en-US"/>
        </w:rPr>
        <w:t xml:space="preserve"> German foreign, security and </w:t>
      </w:r>
      <w:r w:rsidR="00234FF3" w:rsidRPr="00315014">
        <w:rPr>
          <w:rFonts w:ascii="Garamond" w:hAnsi="Garamond"/>
          <w:lang w:val="en-US"/>
        </w:rPr>
        <w:t>defense</w:t>
      </w:r>
      <w:r w:rsidR="00E03D97" w:rsidRPr="00315014">
        <w:rPr>
          <w:rFonts w:ascii="Garamond" w:hAnsi="Garamond"/>
          <w:lang w:val="en-US"/>
        </w:rPr>
        <w:t xml:space="preserve"> policy and international crisis management</w:t>
      </w:r>
      <w:r w:rsidR="00D02756" w:rsidRPr="00315014">
        <w:rPr>
          <w:rFonts w:ascii="Garamond" w:hAnsi="Garamond"/>
          <w:lang w:val="en-US"/>
        </w:rPr>
        <w:t xml:space="preserve"> at both graduate and post-graduate levels. </w:t>
      </w:r>
    </w:p>
    <w:p w:rsidR="00D64B0C" w:rsidRPr="00315014" w:rsidRDefault="00D64B0C" w:rsidP="00846EE4">
      <w:pPr>
        <w:pStyle w:val="Default"/>
        <w:jc w:val="both"/>
        <w:rPr>
          <w:rFonts w:ascii="Garamond" w:hAnsi="Garamond"/>
          <w:lang w:val="en-US"/>
        </w:rPr>
      </w:pPr>
    </w:p>
    <w:p w:rsidR="00D64B0C" w:rsidRPr="00315014" w:rsidRDefault="00D64B0C" w:rsidP="00846EE4">
      <w:pPr>
        <w:pStyle w:val="Default"/>
        <w:jc w:val="both"/>
        <w:rPr>
          <w:rFonts w:ascii="Garamond" w:hAnsi="Garamond"/>
          <w:lang w:val="en-US"/>
        </w:rPr>
      </w:pPr>
    </w:p>
    <w:p w:rsidR="00D64B0C" w:rsidRPr="00315014" w:rsidRDefault="00D64B0C" w:rsidP="00846EE4">
      <w:pPr>
        <w:pStyle w:val="Default"/>
        <w:jc w:val="both"/>
        <w:rPr>
          <w:rFonts w:ascii="Garamond" w:hAnsi="Garamond"/>
          <w:lang w:val="en-US"/>
        </w:rPr>
      </w:pPr>
    </w:p>
    <w:p w:rsidR="00D64B0C" w:rsidRPr="00315014" w:rsidRDefault="00D64B0C" w:rsidP="00846EE4">
      <w:pPr>
        <w:pStyle w:val="Default"/>
        <w:jc w:val="both"/>
        <w:rPr>
          <w:rFonts w:ascii="Garamond" w:hAnsi="Garamond"/>
          <w:lang w:val="en-US"/>
        </w:rPr>
      </w:pPr>
      <w:r w:rsidRPr="00315014">
        <w:rPr>
          <w:rFonts w:ascii="Garamond" w:hAnsi="Garamond"/>
          <w:b/>
          <w:bCs/>
          <w:lang w:val="en-US"/>
        </w:rPr>
        <w:t xml:space="preserve">4. A Review of the Main Competing Titles </w:t>
      </w:r>
    </w:p>
    <w:p w:rsidR="003C1F80" w:rsidRPr="00315014" w:rsidRDefault="003C1F80" w:rsidP="00846EE4">
      <w:pPr>
        <w:spacing w:line="240" w:lineRule="auto"/>
        <w:jc w:val="both"/>
        <w:rPr>
          <w:rFonts w:ascii="Garamond" w:hAnsi="Garamond"/>
          <w:sz w:val="24"/>
          <w:szCs w:val="24"/>
        </w:rPr>
      </w:pPr>
    </w:p>
    <w:p w:rsidR="00B2109F" w:rsidRPr="00315014" w:rsidRDefault="00F57242" w:rsidP="00846EE4">
      <w:pPr>
        <w:spacing w:line="240" w:lineRule="auto"/>
        <w:jc w:val="both"/>
        <w:rPr>
          <w:rFonts w:ascii="Garamond" w:hAnsi="Garamond"/>
          <w:sz w:val="24"/>
          <w:szCs w:val="24"/>
        </w:rPr>
      </w:pPr>
      <w:r w:rsidRPr="00315014">
        <w:rPr>
          <w:rFonts w:ascii="Garamond" w:hAnsi="Garamond"/>
          <w:sz w:val="24"/>
          <w:szCs w:val="24"/>
        </w:rPr>
        <w:tab/>
      </w:r>
      <w:r w:rsidR="004840C0" w:rsidRPr="00315014">
        <w:rPr>
          <w:rFonts w:ascii="Garamond" w:hAnsi="Garamond"/>
          <w:sz w:val="24"/>
          <w:szCs w:val="24"/>
        </w:rPr>
        <w:t xml:space="preserve">There are </w:t>
      </w:r>
      <w:r w:rsidR="00603A29" w:rsidRPr="00315014">
        <w:rPr>
          <w:rFonts w:ascii="Garamond" w:hAnsi="Garamond"/>
          <w:sz w:val="24"/>
          <w:szCs w:val="24"/>
        </w:rPr>
        <w:t>several</w:t>
      </w:r>
      <w:r w:rsidR="004840C0" w:rsidRPr="00315014">
        <w:rPr>
          <w:rFonts w:ascii="Garamond" w:hAnsi="Garamond"/>
          <w:sz w:val="24"/>
          <w:szCs w:val="24"/>
        </w:rPr>
        <w:t xml:space="preserve"> books </w:t>
      </w:r>
      <w:r w:rsidR="005439F1" w:rsidRPr="00315014">
        <w:rPr>
          <w:rFonts w:ascii="Garamond" w:hAnsi="Garamond"/>
          <w:sz w:val="24"/>
          <w:szCs w:val="24"/>
        </w:rPr>
        <w:t>composed of empirical</w:t>
      </w:r>
      <w:r w:rsidR="004840C0" w:rsidRPr="00315014">
        <w:rPr>
          <w:rFonts w:ascii="Garamond" w:hAnsi="Garamond"/>
          <w:sz w:val="24"/>
          <w:szCs w:val="24"/>
        </w:rPr>
        <w:t xml:space="preserve"> case studies of particular </w:t>
      </w:r>
      <w:r w:rsidR="00B47C60" w:rsidRPr="00315014">
        <w:rPr>
          <w:rFonts w:ascii="Garamond" w:hAnsi="Garamond"/>
          <w:sz w:val="24"/>
          <w:szCs w:val="24"/>
        </w:rPr>
        <w:t>German out-of-area military deployments</w:t>
      </w:r>
      <w:r w:rsidR="00B97EE6" w:rsidRPr="00315014">
        <w:rPr>
          <w:rFonts w:ascii="Garamond" w:hAnsi="Garamond"/>
          <w:sz w:val="24"/>
          <w:szCs w:val="24"/>
        </w:rPr>
        <w:t xml:space="preserve">, such as a monograph by </w:t>
      </w:r>
      <w:r w:rsidR="005439F1" w:rsidRPr="00315014">
        <w:rPr>
          <w:rFonts w:ascii="Garamond" w:hAnsi="Garamond"/>
          <w:sz w:val="24"/>
          <w:szCs w:val="24"/>
        </w:rPr>
        <w:t>Andreas M. Rauch (</w:t>
      </w:r>
      <w:proofErr w:type="spellStart"/>
      <w:r w:rsidR="005439F1" w:rsidRPr="00315014">
        <w:rPr>
          <w:rFonts w:ascii="Garamond" w:hAnsi="Garamond"/>
          <w:i/>
          <w:iCs/>
          <w:sz w:val="24"/>
          <w:szCs w:val="24"/>
        </w:rPr>
        <w:t>Auslandseinsätze</w:t>
      </w:r>
      <w:proofErr w:type="spellEnd"/>
      <w:r w:rsidR="005439F1" w:rsidRPr="00315014">
        <w:rPr>
          <w:rFonts w:ascii="Garamond" w:hAnsi="Garamond"/>
          <w:i/>
          <w:iCs/>
          <w:sz w:val="24"/>
          <w:szCs w:val="24"/>
        </w:rPr>
        <w:t xml:space="preserve"> </w:t>
      </w:r>
      <w:proofErr w:type="spellStart"/>
      <w:r w:rsidR="005439F1" w:rsidRPr="00315014">
        <w:rPr>
          <w:rFonts w:ascii="Garamond" w:hAnsi="Garamond"/>
          <w:i/>
          <w:iCs/>
          <w:sz w:val="24"/>
          <w:szCs w:val="24"/>
        </w:rPr>
        <w:t>der</w:t>
      </w:r>
      <w:proofErr w:type="spellEnd"/>
      <w:r w:rsidR="005439F1" w:rsidRPr="00315014">
        <w:rPr>
          <w:rFonts w:ascii="Garamond" w:hAnsi="Garamond"/>
          <w:i/>
          <w:iCs/>
          <w:sz w:val="24"/>
          <w:szCs w:val="24"/>
        </w:rPr>
        <w:t xml:space="preserve"> </w:t>
      </w:r>
      <w:proofErr w:type="spellStart"/>
      <w:r w:rsidR="005439F1" w:rsidRPr="00315014">
        <w:rPr>
          <w:rFonts w:ascii="Garamond" w:hAnsi="Garamond"/>
          <w:i/>
          <w:iCs/>
          <w:sz w:val="24"/>
          <w:szCs w:val="24"/>
        </w:rPr>
        <w:t>Bundeswehr</w:t>
      </w:r>
      <w:proofErr w:type="spellEnd"/>
      <w:r w:rsidR="005439F1" w:rsidRPr="00315014">
        <w:rPr>
          <w:rFonts w:ascii="Garamond" w:hAnsi="Garamond"/>
          <w:sz w:val="24"/>
          <w:szCs w:val="24"/>
        </w:rPr>
        <w:t xml:space="preserve">. </w:t>
      </w:r>
      <w:r w:rsidR="005439F1" w:rsidRPr="00315014">
        <w:rPr>
          <w:rFonts w:ascii="Garamond" w:hAnsi="Garamond"/>
          <w:sz w:val="24"/>
          <w:szCs w:val="24"/>
          <w:lang w:val="de-DE"/>
        </w:rPr>
        <w:t xml:space="preserve">Nomos 2006) </w:t>
      </w:r>
      <w:proofErr w:type="spellStart"/>
      <w:r w:rsidR="005439F1" w:rsidRPr="00315014">
        <w:rPr>
          <w:rFonts w:ascii="Garamond" w:hAnsi="Garamond"/>
          <w:sz w:val="24"/>
          <w:szCs w:val="24"/>
          <w:lang w:val="de-DE"/>
        </w:rPr>
        <w:t>or</w:t>
      </w:r>
      <w:proofErr w:type="spellEnd"/>
      <w:r w:rsidR="005439F1" w:rsidRPr="00315014">
        <w:rPr>
          <w:rFonts w:ascii="Garamond" w:hAnsi="Garamond"/>
          <w:sz w:val="24"/>
          <w:szCs w:val="24"/>
          <w:lang w:val="de-DE"/>
        </w:rPr>
        <w:t xml:space="preserve"> an </w:t>
      </w:r>
      <w:proofErr w:type="spellStart"/>
      <w:r w:rsidR="005439F1" w:rsidRPr="00315014">
        <w:rPr>
          <w:rFonts w:ascii="Garamond" w:hAnsi="Garamond"/>
          <w:sz w:val="24"/>
          <w:szCs w:val="24"/>
          <w:lang w:val="de-DE"/>
        </w:rPr>
        <w:t>editedvolumeby</w:t>
      </w:r>
      <w:proofErr w:type="spellEnd"/>
      <w:r w:rsidR="005439F1" w:rsidRPr="00315014">
        <w:rPr>
          <w:rFonts w:ascii="Garamond" w:hAnsi="Garamond"/>
          <w:sz w:val="24"/>
          <w:szCs w:val="24"/>
          <w:lang w:val="de-DE"/>
        </w:rPr>
        <w:t xml:space="preserve"> Hans J. </w:t>
      </w:r>
      <w:proofErr w:type="spellStart"/>
      <w:r w:rsidR="005439F1" w:rsidRPr="00315014">
        <w:rPr>
          <w:rFonts w:ascii="Garamond" w:hAnsi="Garamond"/>
          <w:sz w:val="24"/>
          <w:szCs w:val="24"/>
          <w:lang w:val="de-DE"/>
        </w:rPr>
        <w:t>Gießmannand</w:t>
      </w:r>
      <w:proofErr w:type="spellEnd"/>
      <w:r w:rsidR="005439F1" w:rsidRPr="00315014">
        <w:rPr>
          <w:rFonts w:ascii="Garamond" w:hAnsi="Garamond"/>
          <w:sz w:val="24"/>
          <w:szCs w:val="24"/>
          <w:lang w:val="de-DE"/>
        </w:rPr>
        <w:t xml:space="preserve"> Armin Wagner (</w:t>
      </w:r>
      <w:proofErr w:type="spellStart"/>
      <w:r w:rsidR="005439F1" w:rsidRPr="00315014">
        <w:rPr>
          <w:rFonts w:ascii="Garamond" w:hAnsi="Garamond"/>
          <w:i/>
          <w:iCs/>
          <w:sz w:val="24"/>
          <w:szCs w:val="24"/>
          <w:lang w:val="de-DE"/>
        </w:rPr>
        <w:t>ArmeeimEinsatz</w:t>
      </w:r>
      <w:proofErr w:type="spellEnd"/>
      <w:r w:rsidR="005439F1" w:rsidRPr="00315014">
        <w:rPr>
          <w:rFonts w:ascii="Garamond" w:hAnsi="Garamond"/>
          <w:i/>
          <w:iCs/>
          <w:sz w:val="24"/>
          <w:szCs w:val="24"/>
          <w:lang w:val="de-DE"/>
        </w:rPr>
        <w:t xml:space="preserve">: Grundlagen, Strategien und </w:t>
      </w:r>
      <w:proofErr w:type="spellStart"/>
      <w:r w:rsidR="005439F1" w:rsidRPr="00315014">
        <w:rPr>
          <w:rFonts w:ascii="Garamond" w:hAnsi="Garamond"/>
          <w:i/>
          <w:iCs/>
          <w:sz w:val="24"/>
          <w:szCs w:val="24"/>
          <w:lang w:val="de-DE"/>
        </w:rPr>
        <w:t>ErgebnisseeinerBeteiligung</w:t>
      </w:r>
      <w:proofErr w:type="spellEnd"/>
      <w:r w:rsidR="005439F1" w:rsidRPr="00315014">
        <w:rPr>
          <w:rFonts w:ascii="Garamond" w:hAnsi="Garamond"/>
          <w:i/>
          <w:iCs/>
          <w:sz w:val="24"/>
          <w:szCs w:val="24"/>
          <w:lang w:val="de-DE"/>
        </w:rPr>
        <w:t xml:space="preserve"> der Bundeswehr</w:t>
      </w:r>
      <w:r w:rsidR="005439F1" w:rsidRPr="00315014">
        <w:rPr>
          <w:rFonts w:ascii="Garamond" w:hAnsi="Garamond"/>
          <w:sz w:val="24"/>
          <w:szCs w:val="24"/>
          <w:lang w:val="de-DE"/>
        </w:rPr>
        <w:t xml:space="preserve">. </w:t>
      </w:r>
      <w:proofErr w:type="spellStart"/>
      <w:r w:rsidR="005439F1" w:rsidRPr="00315014">
        <w:rPr>
          <w:rFonts w:ascii="Garamond" w:hAnsi="Garamond"/>
          <w:sz w:val="24"/>
          <w:szCs w:val="24"/>
        </w:rPr>
        <w:t>Nomos</w:t>
      </w:r>
      <w:proofErr w:type="spellEnd"/>
      <w:r w:rsidR="005439F1" w:rsidRPr="00315014">
        <w:rPr>
          <w:rFonts w:ascii="Garamond" w:hAnsi="Garamond"/>
          <w:sz w:val="24"/>
          <w:szCs w:val="24"/>
        </w:rPr>
        <w:t xml:space="preserve"> 2009)</w:t>
      </w:r>
      <w:r w:rsidR="00B47C60" w:rsidRPr="00315014">
        <w:rPr>
          <w:rFonts w:ascii="Garamond" w:hAnsi="Garamond"/>
          <w:sz w:val="24"/>
          <w:szCs w:val="24"/>
        </w:rPr>
        <w:t>; however, they</w:t>
      </w:r>
      <w:r w:rsidR="003D0108" w:rsidRPr="00315014">
        <w:rPr>
          <w:rFonts w:ascii="Garamond" w:hAnsi="Garamond"/>
          <w:sz w:val="24"/>
          <w:szCs w:val="24"/>
        </w:rPr>
        <w:t xml:space="preserve"> lack a theoretical perspective and, given their date of publication, omit up-to-date deployments. </w:t>
      </w:r>
      <w:r w:rsidR="00406D0C" w:rsidRPr="00315014">
        <w:rPr>
          <w:rFonts w:ascii="Garamond" w:hAnsi="Garamond"/>
          <w:sz w:val="24"/>
          <w:szCs w:val="24"/>
          <w:lang w:val="de-DE"/>
        </w:rPr>
        <w:t xml:space="preserve">A </w:t>
      </w:r>
      <w:proofErr w:type="spellStart"/>
      <w:r w:rsidR="00406D0C" w:rsidRPr="00315014">
        <w:rPr>
          <w:rFonts w:ascii="Garamond" w:hAnsi="Garamond"/>
          <w:sz w:val="24"/>
          <w:szCs w:val="24"/>
          <w:lang w:val="de-DE"/>
        </w:rPr>
        <w:t>morerecentpublication</w:t>
      </w:r>
      <w:proofErr w:type="spellEnd"/>
      <w:r w:rsidR="00406D0C" w:rsidRPr="00315014">
        <w:rPr>
          <w:rFonts w:ascii="Garamond" w:hAnsi="Garamond"/>
          <w:sz w:val="24"/>
          <w:szCs w:val="24"/>
          <w:lang w:val="de-DE"/>
        </w:rPr>
        <w:t xml:space="preserve"> was </w:t>
      </w:r>
      <w:proofErr w:type="spellStart"/>
      <w:r w:rsidR="00406D0C" w:rsidRPr="00315014">
        <w:rPr>
          <w:rFonts w:ascii="Garamond" w:hAnsi="Garamond"/>
          <w:sz w:val="24"/>
          <w:szCs w:val="24"/>
          <w:lang w:val="de-DE"/>
        </w:rPr>
        <w:t>issuedby</w:t>
      </w:r>
      <w:proofErr w:type="spellEnd"/>
      <w:r w:rsidR="00406D0C" w:rsidRPr="00315014">
        <w:rPr>
          <w:rFonts w:ascii="Garamond" w:hAnsi="Garamond"/>
          <w:sz w:val="24"/>
          <w:szCs w:val="24"/>
          <w:lang w:val="de-DE"/>
        </w:rPr>
        <w:t xml:space="preserve"> Ulf von Krause (</w:t>
      </w:r>
      <w:r w:rsidR="00B37E2C" w:rsidRPr="00315014">
        <w:rPr>
          <w:rFonts w:ascii="Garamond" w:hAnsi="Garamond"/>
          <w:i/>
          <w:iCs/>
          <w:sz w:val="24"/>
          <w:szCs w:val="24"/>
          <w:lang w:val="de-DE"/>
        </w:rPr>
        <w:t xml:space="preserve">Die </w:t>
      </w:r>
      <w:proofErr w:type="spellStart"/>
      <w:r w:rsidR="00B37E2C" w:rsidRPr="00315014">
        <w:rPr>
          <w:rFonts w:ascii="Garamond" w:hAnsi="Garamond"/>
          <w:i/>
          <w:iCs/>
          <w:sz w:val="24"/>
          <w:szCs w:val="24"/>
          <w:lang w:val="de-DE"/>
        </w:rPr>
        <w:t>Bundeswehrals</w:t>
      </w:r>
      <w:proofErr w:type="spellEnd"/>
      <w:r w:rsidR="00B37E2C" w:rsidRPr="00315014">
        <w:rPr>
          <w:rFonts w:ascii="Garamond" w:hAnsi="Garamond"/>
          <w:i/>
          <w:iCs/>
          <w:sz w:val="24"/>
          <w:szCs w:val="24"/>
          <w:lang w:val="de-DE"/>
        </w:rPr>
        <w:t xml:space="preserve"> Instrument </w:t>
      </w:r>
      <w:proofErr w:type="spellStart"/>
      <w:r w:rsidR="00B37E2C" w:rsidRPr="00315014">
        <w:rPr>
          <w:rFonts w:ascii="Garamond" w:hAnsi="Garamond"/>
          <w:i/>
          <w:iCs/>
          <w:sz w:val="24"/>
          <w:szCs w:val="24"/>
          <w:lang w:val="de-DE"/>
        </w:rPr>
        <w:t>deutscherAussenpolitik</w:t>
      </w:r>
      <w:proofErr w:type="spellEnd"/>
      <w:r w:rsidR="00B37E2C" w:rsidRPr="00315014">
        <w:rPr>
          <w:rFonts w:ascii="Garamond" w:hAnsi="Garamond"/>
          <w:sz w:val="24"/>
          <w:szCs w:val="24"/>
          <w:lang w:val="de-DE"/>
        </w:rPr>
        <w:t xml:space="preserve">. </w:t>
      </w:r>
      <w:r w:rsidR="00B37E2C" w:rsidRPr="00315014">
        <w:rPr>
          <w:rFonts w:ascii="Garamond" w:hAnsi="Garamond"/>
          <w:sz w:val="24"/>
          <w:szCs w:val="24"/>
        </w:rPr>
        <w:t>Springer 2013</w:t>
      </w:r>
      <w:r w:rsidR="00406D0C" w:rsidRPr="00315014">
        <w:rPr>
          <w:rFonts w:ascii="Garamond" w:hAnsi="Garamond"/>
          <w:sz w:val="24"/>
          <w:szCs w:val="24"/>
        </w:rPr>
        <w:t xml:space="preserve">), conceiving the German out-of-area military deployments as instruments of German foreign policy and exploring them in the context of German parliamentary and societal debates. </w:t>
      </w:r>
      <w:r w:rsidR="00130BBE" w:rsidRPr="00315014">
        <w:rPr>
          <w:rFonts w:ascii="Garamond" w:hAnsi="Garamond"/>
          <w:sz w:val="24"/>
          <w:szCs w:val="24"/>
        </w:rPr>
        <w:t xml:space="preserve">A theoretically informed analysis of German out-of-area military deployments was presented by Klaus </w:t>
      </w:r>
      <w:proofErr w:type="spellStart"/>
      <w:r w:rsidR="00130BBE" w:rsidRPr="00315014">
        <w:rPr>
          <w:rFonts w:ascii="Garamond" w:hAnsi="Garamond"/>
          <w:sz w:val="24"/>
          <w:szCs w:val="24"/>
        </w:rPr>
        <w:t>Brummer</w:t>
      </w:r>
      <w:proofErr w:type="spellEnd"/>
      <w:r w:rsidR="00130BBE" w:rsidRPr="00315014">
        <w:rPr>
          <w:rFonts w:ascii="Garamond" w:hAnsi="Garamond"/>
          <w:sz w:val="24"/>
          <w:szCs w:val="24"/>
        </w:rPr>
        <w:t xml:space="preserve"> (</w:t>
      </w:r>
      <w:r w:rsidR="003639B0" w:rsidRPr="00315014">
        <w:rPr>
          <w:rFonts w:ascii="Garamond" w:hAnsi="Garamond"/>
          <w:i/>
          <w:iCs/>
          <w:sz w:val="24"/>
          <w:szCs w:val="24"/>
        </w:rPr>
        <w:t xml:space="preserve">Die </w:t>
      </w:r>
      <w:proofErr w:type="spellStart"/>
      <w:r w:rsidR="003639B0" w:rsidRPr="00315014">
        <w:rPr>
          <w:rFonts w:ascii="Garamond" w:hAnsi="Garamond"/>
          <w:i/>
          <w:iCs/>
          <w:sz w:val="24"/>
          <w:szCs w:val="24"/>
        </w:rPr>
        <w:t>Innenpolitik</w:t>
      </w:r>
      <w:proofErr w:type="spellEnd"/>
      <w:r w:rsidR="003639B0" w:rsidRPr="00315014">
        <w:rPr>
          <w:rFonts w:ascii="Garamond" w:hAnsi="Garamond"/>
          <w:i/>
          <w:iCs/>
          <w:sz w:val="24"/>
          <w:szCs w:val="24"/>
        </w:rPr>
        <w:t xml:space="preserve"> </w:t>
      </w:r>
      <w:proofErr w:type="spellStart"/>
      <w:r w:rsidR="003639B0" w:rsidRPr="00315014">
        <w:rPr>
          <w:rFonts w:ascii="Garamond" w:hAnsi="Garamond"/>
          <w:i/>
          <w:iCs/>
          <w:sz w:val="24"/>
          <w:szCs w:val="24"/>
        </w:rPr>
        <w:t>der</w:t>
      </w:r>
      <w:proofErr w:type="spellEnd"/>
      <w:r w:rsidR="003639B0" w:rsidRPr="00315014">
        <w:rPr>
          <w:rFonts w:ascii="Garamond" w:hAnsi="Garamond"/>
          <w:i/>
          <w:iCs/>
          <w:sz w:val="24"/>
          <w:szCs w:val="24"/>
        </w:rPr>
        <w:t xml:space="preserve"> </w:t>
      </w:r>
      <w:proofErr w:type="spellStart"/>
      <w:r w:rsidR="003639B0" w:rsidRPr="00315014">
        <w:rPr>
          <w:rFonts w:ascii="Garamond" w:hAnsi="Garamond"/>
          <w:i/>
          <w:iCs/>
          <w:sz w:val="24"/>
          <w:szCs w:val="24"/>
        </w:rPr>
        <w:t>Außenpolitik</w:t>
      </w:r>
      <w:proofErr w:type="spellEnd"/>
      <w:r w:rsidR="003639B0" w:rsidRPr="00315014">
        <w:rPr>
          <w:rFonts w:ascii="Garamond" w:hAnsi="Garamond"/>
          <w:i/>
          <w:iCs/>
          <w:sz w:val="24"/>
          <w:szCs w:val="24"/>
        </w:rPr>
        <w:t xml:space="preserve">. Die </w:t>
      </w:r>
      <w:proofErr w:type="spellStart"/>
      <w:r w:rsidR="003639B0" w:rsidRPr="00315014">
        <w:rPr>
          <w:rFonts w:ascii="Garamond" w:hAnsi="Garamond"/>
          <w:i/>
          <w:iCs/>
          <w:sz w:val="24"/>
          <w:szCs w:val="24"/>
        </w:rPr>
        <w:t>GroßeKoalition</w:t>
      </w:r>
      <w:proofErr w:type="spellEnd"/>
      <w:r w:rsidR="003639B0" w:rsidRPr="00315014">
        <w:rPr>
          <w:rFonts w:ascii="Garamond" w:hAnsi="Garamond"/>
          <w:i/>
          <w:iCs/>
          <w:sz w:val="24"/>
          <w:szCs w:val="24"/>
        </w:rPr>
        <w:t xml:space="preserve">, „Governmental Politics“ </w:t>
      </w:r>
      <w:proofErr w:type="spellStart"/>
      <w:r w:rsidR="003639B0" w:rsidRPr="00315014">
        <w:rPr>
          <w:rFonts w:ascii="Garamond" w:hAnsi="Garamond"/>
          <w:i/>
          <w:iCs/>
          <w:sz w:val="24"/>
          <w:szCs w:val="24"/>
        </w:rPr>
        <w:t>undAuslandseinsätze</w:t>
      </w:r>
      <w:proofErr w:type="spellEnd"/>
      <w:r w:rsidR="003639B0" w:rsidRPr="00315014">
        <w:rPr>
          <w:rFonts w:ascii="Garamond" w:hAnsi="Garamond"/>
          <w:i/>
          <w:iCs/>
          <w:sz w:val="24"/>
          <w:szCs w:val="24"/>
        </w:rPr>
        <w:t xml:space="preserve"> </w:t>
      </w:r>
      <w:proofErr w:type="spellStart"/>
      <w:r w:rsidR="003639B0" w:rsidRPr="00315014">
        <w:rPr>
          <w:rFonts w:ascii="Garamond" w:hAnsi="Garamond"/>
          <w:i/>
          <w:iCs/>
          <w:sz w:val="24"/>
          <w:szCs w:val="24"/>
        </w:rPr>
        <w:t>der</w:t>
      </w:r>
      <w:proofErr w:type="spellEnd"/>
      <w:r w:rsidR="003639B0" w:rsidRPr="00315014">
        <w:rPr>
          <w:rFonts w:ascii="Garamond" w:hAnsi="Garamond"/>
          <w:i/>
          <w:iCs/>
          <w:sz w:val="24"/>
          <w:szCs w:val="24"/>
        </w:rPr>
        <w:t xml:space="preserve"> </w:t>
      </w:r>
      <w:proofErr w:type="spellStart"/>
      <w:r w:rsidR="003639B0" w:rsidRPr="00315014">
        <w:rPr>
          <w:rFonts w:ascii="Garamond" w:hAnsi="Garamond"/>
          <w:i/>
          <w:iCs/>
          <w:sz w:val="24"/>
          <w:szCs w:val="24"/>
        </w:rPr>
        <w:t>Bundeswehr</w:t>
      </w:r>
      <w:r w:rsidR="003639B0" w:rsidRPr="00315014">
        <w:rPr>
          <w:rFonts w:ascii="Garamond" w:hAnsi="Garamond"/>
          <w:sz w:val="24"/>
          <w:szCs w:val="24"/>
        </w:rPr>
        <w:t>.</w:t>
      </w:r>
      <w:r w:rsidR="00130BBE" w:rsidRPr="00315014">
        <w:rPr>
          <w:rFonts w:ascii="Garamond" w:hAnsi="Garamond"/>
          <w:sz w:val="24"/>
          <w:szCs w:val="24"/>
        </w:rPr>
        <w:t>Springer</w:t>
      </w:r>
      <w:proofErr w:type="spellEnd"/>
      <w:r w:rsidR="00130BBE" w:rsidRPr="00315014">
        <w:rPr>
          <w:rFonts w:ascii="Garamond" w:hAnsi="Garamond"/>
          <w:sz w:val="24"/>
          <w:szCs w:val="24"/>
        </w:rPr>
        <w:t xml:space="preserve"> 2013</w:t>
      </w:r>
      <w:r w:rsidR="00C9516C" w:rsidRPr="00315014">
        <w:rPr>
          <w:rFonts w:ascii="Garamond" w:hAnsi="Garamond"/>
          <w:sz w:val="24"/>
          <w:szCs w:val="24"/>
        </w:rPr>
        <w:t>)</w:t>
      </w:r>
      <w:r w:rsidR="007162EF" w:rsidRPr="00315014">
        <w:rPr>
          <w:rFonts w:ascii="Garamond" w:hAnsi="Garamond"/>
          <w:sz w:val="24"/>
          <w:szCs w:val="24"/>
        </w:rPr>
        <w:t>,</w:t>
      </w:r>
      <w:r w:rsidR="0080554D" w:rsidRPr="00315014">
        <w:rPr>
          <w:rFonts w:ascii="Garamond" w:hAnsi="Garamond"/>
          <w:sz w:val="24"/>
          <w:szCs w:val="24"/>
        </w:rPr>
        <w:t xml:space="preserve">who </w:t>
      </w:r>
      <w:r w:rsidR="001E0D66" w:rsidRPr="00315014">
        <w:rPr>
          <w:rFonts w:ascii="Garamond" w:hAnsi="Garamond"/>
          <w:sz w:val="24"/>
          <w:szCs w:val="24"/>
        </w:rPr>
        <w:t xml:space="preserve">applies a conceptual framework of a “Governmental Politics model” </w:t>
      </w:r>
      <w:r w:rsidR="0098524B" w:rsidRPr="00315014">
        <w:rPr>
          <w:rFonts w:ascii="Garamond" w:hAnsi="Garamond"/>
          <w:sz w:val="24"/>
          <w:szCs w:val="24"/>
        </w:rPr>
        <w:t>to find out</w:t>
      </w:r>
      <w:r w:rsidR="003639B0" w:rsidRPr="00315014">
        <w:rPr>
          <w:rFonts w:ascii="Garamond" w:hAnsi="Garamond"/>
          <w:sz w:val="24"/>
          <w:szCs w:val="24"/>
        </w:rPr>
        <w:t xml:space="preserve"> what impact the interests of particular members of the coalition government have on the formulation of the mandates for </w:t>
      </w:r>
      <w:proofErr w:type="spellStart"/>
      <w:r w:rsidR="003639B0" w:rsidRPr="00315014">
        <w:rPr>
          <w:rFonts w:ascii="Garamond" w:hAnsi="Garamond"/>
          <w:sz w:val="24"/>
          <w:szCs w:val="24"/>
        </w:rPr>
        <w:t>Bu</w:t>
      </w:r>
      <w:r w:rsidR="00B47C60" w:rsidRPr="00315014">
        <w:rPr>
          <w:rFonts w:ascii="Garamond" w:hAnsi="Garamond"/>
          <w:sz w:val="24"/>
          <w:szCs w:val="24"/>
        </w:rPr>
        <w:t>n</w:t>
      </w:r>
      <w:r w:rsidR="003639B0" w:rsidRPr="00315014">
        <w:rPr>
          <w:rFonts w:ascii="Garamond" w:hAnsi="Garamond"/>
          <w:sz w:val="24"/>
          <w:szCs w:val="24"/>
        </w:rPr>
        <w:t>deswehr’s</w:t>
      </w:r>
      <w:proofErr w:type="spellEnd"/>
      <w:r w:rsidR="003639B0" w:rsidRPr="00315014">
        <w:rPr>
          <w:rFonts w:ascii="Garamond" w:hAnsi="Garamond"/>
          <w:sz w:val="24"/>
          <w:szCs w:val="24"/>
        </w:rPr>
        <w:t xml:space="preserve"> out-of-area deployments</w:t>
      </w:r>
      <w:r w:rsidR="00B47C60" w:rsidRPr="00315014">
        <w:rPr>
          <w:rFonts w:ascii="Garamond" w:hAnsi="Garamond"/>
          <w:sz w:val="24"/>
          <w:szCs w:val="24"/>
        </w:rPr>
        <w:t xml:space="preserve">; </w:t>
      </w:r>
      <w:r w:rsidR="003639B0" w:rsidRPr="00315014">
        <w:rPr>
          <w:rFonts w:ascii="Garamond" w:hAnsi="Garamond"/>
          <w:sz w:val="24"/>
          <w:szCs w:val="24"/>
        </w:rPr>
        <w:t>thus</w:t>
      </w:r>
      <w:r w:rsidR="00B47C60" w:rsidRPr="00315014">
        <w:rPr>
          <w:rFonts w:ascii="Garamond" w:hAnsi="Garamond"/>
          <w:sz w:val="24"/>
          <w:szCs w:val="24"/>
        </w:rPr>
        <w:t>, the book is</w:t>
      </w:r>
      <w:r w:rsidR="0098524B" w:rsidRPr="00315014">
        <w:rPr>
          <w:rFonts w:ascii="Garamond" w:hAnsi="Garamond"/>
          <w:sz w:val="24"/>
          <w:szCs w:val="24"/>
        </w:rPr>
        <w:t xml:space="preserve"> primarily concerned with domestic political aspects of the issue. </w:t>
      </w:r>
      <w:r w:rsidR="00B2109F" w:rsidRPr="00122411">
        <w:rPr>
          <w:rFonts w:ascii="Garamond" w:hAnsi="Garamond"/>
          <w:sz w:val="24"/>
          <w:szCs w:val="24"/>
          <w:lang w:val="de-DE"/>
        </w:rPr>
        <w:t xml:space="preserve">Last but not least, </w:t>
      </w:r>
      <w:proofErr w:type="spellStart"/>
      <w:r w:rsidR="00B2109F" w:rsidRPr="00122411">
        <w:rPr>
          <w:rFonts w:ascii="Garamond" w:hAnsi="Garamond"/>
          <w:sz w:val="24"/>
          <w:szCs w:val="24"/>
          <w:lang w:val="de-DE"/>
        </w:rPr>
        <w:t>HenrikeViehrig</w:t>
      </w:r>
      <w:proofErr w:type="spellEnd"/>
      <w:r w:rsidR="00B2109F" w:rsidRPr="00122411">
        <w:rPr>
          <w:rFonts w:ascii="Garamond" w:hAnsi="Garamond"/>
          <w:sz w:val="24"/>
          <w:szCs w:val="24"/>
          <w:lang w:val="de-DE"/>
        </w:rPr>
        <w:t xml:space="preserve"> (</w:t>
      </w:r>
      <w:proofErr w:type="spellStart"/>
      <w:r w:rsidR="003E2E37" w:rsidRPr="00122411">
        <w:rPr>
          <w:rFonts w:ascii="Garamond" w:hAnsi="Garamond"/>
          <w:i/>
          <w:iCs/>
          <w:sz w:val="24"/>
          <w:szCs w:val="24"/>
          <w:lang w:val="de-DE"/>
        </w:rPr>
        <w:t>MilitärischeAuslandseinsätze</w:t>
      </w:r>
      <w:proofErr w:type="spellEnd"/>
      <w:r w:rsidR="003E2E37" w:rsidRPr="00122411">
        <w:rPr>
          <w:rFonts w:ascii="Garamond" w:hAnsi="Garamond"/>
          <w:i/>
          <w:iCs/>
          <w:sz w:val="24"/>
          <w:szCs w:val="24"/>
          <w:lang w:val="de-DE"/>
        </w:rPr>
        <w:t xml:space="preserve">: die </w:t>
      </w:r>
      <w:proofErr w:type="spellStart"/>
      <w:r w:rsidR="003E2E37" w:rsidRPr="00122411">
        <w:rPr>
          <w:rFonts w:ascii="Garamond" w:hAnsi="Garamond"/>
          <w:i/>
          <w:iCs/>
          <w:sz w:val="24"/>
          <w:szCs w:val="24"/>
          <w:lang w:val="de-DE"/>
        </w:rPr>
        <w:t>EntscheidungeneuropäischerStaatenzwischen</w:t>
      </w:r>
      <w:proofErr w:type="spellEnd"/>
      <w:r w:rsidR="003E2E37" w:rsidRPr="00122411">
        <w:rPr>
          <w:rFonts w:ascii="Garamond" w:hAnsi="Garamond"/>
          <w:i/>
          <w:iCs/>
          <w:sz w:val="24"/>
          <w:szCs w:val="24"/>
          <w:lang w:val="de-DE"/>
        </w:rPr>
        <w:t xml:space="preserve"> 2000 und 2006</w:t>
      </w:r>
      <w:r w:rsidR="003E2E37" w:rsidRPr="00122411">
        <w:rPr>
          <w:rFonts w:ascii="Garamond" w:hAnsi="Garamond"/>
          <w:sz w:val="24"/>
          <w:szCs w:val="24"/>
          <w:lang w:val="de-DE"/>
        </w:rPr>
        <w:t xml:space="preserve">. </w:t>
      </w:r>
      <w:r w:rsidR="003E2E37" w:rsidRPr="00315014">
        <w:rPr>
          <w:rFonts w:ascii="Garamond" w:hAnsi="Garamond"/>
          <w:sz w:val="24"/>
          <w:szCs w:val="24"/>
        </w:rPr>
        <w:t xml:space="preserve">VS </w:t>
      </w:r>
      <w:proofErr w:type="spellStart"/>
      <w:r w:rsidR="003E2E37" w:rsidRPr="00315014">
        <w:rPr>
          <w:rFonts w:ascii="Garamond" w:hAnsi="Garamond"/>
          <w:sz w:val="24"/>
          <w:szCs w:val="24"/>
        </w:rPr>
        <w:t>VerlagfürSozialwissenschaften</w:t>
      </w:r>
      <w:proofErr w:type="spellEnd"/>
      <w:r w:rsidR="003E2E37" w:rsidRPr="00315014">
        <w:rPr>
          <w:rFonts w:ascii="Garamond" w:hAnsi="Garamond"/>
          <w:sz w:val="24"/>
          <w:szCs w:val="24"/>
        </w:rPr>
        <w:t xml:space="preserve"> 2010</w:t>
      </w:r>
      <w:r w:rsidR="00B2109F" w:rsidRPr="00315014">
        <w:rPr>
          <w:rFonts w:ascii="Garamond" w:hAnsi="Garamond"/>
          <w:sz w:val="24"/>
          <w:szCs w:val="24"/>
        </w:rPr>
        <w:t xml:space="preserve">) aims to explain </w:t>
      </w:r>
      <w:r w:rsidR="007162EF" w:rsidRPr="00315014">
        <w:rPr>
          <w:rFonts w:ascii="Garamond" w:hAnsi="Garamond"/>
          <w:sz w:val="24"/>
          <w:szCs w:val="24"/>
        </w:rPr>
        <w:t xml:space="preserve">the </w:t>
      </w:r>
      <w:r w:rsidR="00B2109F" w:rsidRPr="00315014">
        <w:rPr>
          <w:rFonts w:ascii="Garamond" w:hAnsi="Garamond"/>
          <w:sz w:val="24"/>
          <w:szCs w:val="24"/>
        </w:rPr>
        <w:t xml:space="preserve">decision-making processes </w:t>
      </w:r>
      <w:proofErr w:type="spellStart"/>
      <w:r w:rsidR="00B2109F" w:rsidRPr="00315014">
        <w:rPr>
          <w:rFonts w:ascii="Garamond" w:hAnsi="Garamond"/>
          <w:sz w:val="24"/>
          <w:szCs w:val="24"/>
        </w:rPr>
        <w:t>behind</w:t>
      </w:r>
      <w:r w:rsidR="00912A9D" w:rsidRPr="00315014">
        <w:rPr>
          <w:rFonts w:ascii="Garamond" w:hAnsi="Garamond"/>
          <w:sz w:val="24"/>
          <w:szCs w:val="24"/>
        </w:rPr>
        <w:t>the</w:t>
      </w:r>
      <w:proofErr w:type="spellEnd"/>
      <w:r w:rsidR="00912A9D" w:rsidRPr="00315014">
        <w:rPr>
          <w:rFonts w:ascii="Garamond" w:hAnsi="Garamond"/>
          <w:sz w:val="24"/>
          <w:szCs w:val="24"/>
        </w:rPr>
        <w:t xml:space="preserve"> participation of European countries in fourteen out-of-area </w:t>
      </w:r>
      <w:proofErr w:type="spellStart"/>
      <w:r w:rsidR="00912A9D" w:rsidRPr="00315014">
        <w:rPr>
          <w:rFonts w:ascii="Garamond" w:hAnsi="Garamond"/>
          <w:sz w:val="24"/>
          <w:szCs w:val="24"/>
        </w:rPr>
        <w:t>military</w:t>
      </w:r>
      <w:r w:rsidR="00B47C60" w:rsidRPr="00315014">
        <w:rPr>
          <w:rFonts w:ascii="Garamond" w:hAnsi="Garamond"/>
          <w:sz w:val="24"/>
          <w:szCs w:val="24"/>
        </w:rPr>
        <w:t>operations</w:t>
      </w:r>
      <w:proofErr w:type="spellEnd"/>
      <w:r w:rsidR="00912A9D" w:rsidRPr="00315014">
        <w:rPr>
          <w:rFonts w:ascii="Garamond" w:hAnsi="Garamond"/>
          <w:sz w:val="24"/>
          <w:szCs w:val="24"/>
        </w:rPr>
        <w:t>, using analytical concepts drawn from political science, media and communication sciences</w:t>
      </w:r>
      <w:r w:rsidR="003C1A07" w:rsidRPr="00315014">
        <w:rPr>
          <w:rFonts w:ascii="Garamond" w:hAnsi="Garamond"/>
          <w:sz w:val="24"/>
          <w:szCs w:val="24"/>
        </w:rPr>
        <w:t>; here, however, Germany is but one focus of analysis along with France, United Kingdom, Austria, Poland</w:t>
      </w:r>
      <w:r w:rsidR="009C6F70" w:rsidRPr="00315014">
        <w:rPr>
          <w:rFonts w:ascii="Garamond" w:hAnsi="Garamond"/>
          <w:sz w:val="24"/>
          <w:szCs w:val="24"/>
        </w:rPr>
        <w:t>,</w:t>
      </w:r>
      <w:r w:rsidR="003C1A07" w:rsidRPr="00315014">
        <w:rPr>
          <w:rFonts w:ascii="Garamond" w:hAnsi="Garamond"/>
          <w:sz w:val="24"/>
          <w:szCs w:val="24"/>
        </w:rPr>
        <w:t xml:space="preserve"> and Spain. </w:t>
      </w:r>
    </w:p>
    <w:p w:rsidR="00603A29" w:rsidRPr="00315014" w:rsidRDefault="00B97EE6" w:rsidP="00846EE4">
      <w:pPr>
        <w:spacing w:line="240" w:lineRule="auto"/>
        <w:jc w:val="both"/>
        <w:rPr>
          <w:rFonts w:ascii="Garamond" w:hAnsi="Garamond"/>
          <w:sz w:val="24"/>
          <w:szCs w:val="24"/>
        </w:rPr>
      </w:pPr>
      <w:r w:rsidRPr="00315014">
        <w:rPr>
          <w:rFonts w:ascii="Garamond" w:hAnsi="Garamond"/>
          <w:sz w:val="24"/>
          <w:szCs w:val="24"/>
        </w:rPr>
        <w:t xml:space="preserve">Obviously, </w:t>
      </w:r>
      <w:r w:rsidR="008C0BFC" w:rsidRPr="00315014">
        <w:rPr>
          <w:rFonts w:ascii="Garamond" w:hAnsi="Garamond"/>
          <w:sz w:val="24"/>
          <w:szCs w:val="24"/>
        </w:rPr>
        <w:t xml:space="preserve">despite their </w:t>
      </w:r>
      <w:r w:rsidR="008C0BFC" w:rsidRPr="00315014">
        <w:rPr>
          <w:rStyle w:val="box-content-line"/>
          <w:rFonts w:ascii="Garamond" w:hAnsi="Garamond"/>
          <w:sz w:val="24"/>
          <w:szCs w:val="24"/>
        </w:rPr>
        <w:t xml:space="preserve">undeniable academic quality, </w:t>
      </w:r>
      <w:r w:rsidRPr="00315014">
        <w:rPr>
          <w:rFonts w:ascii="Garamond" w:hAnsi="Garamond"/>
          <w:sz w:val="24"/>
          <w:szCs w:val="24"/>
        </w:rPr>
        <w:t>the</w:t>
      </w:r>
      <w:r w:rsidR="00603A29" w:rsidRPr="00315014">
        <w:rPr>
          <w:rFonts w:ascii="Garamond" w:hAnsi="Garamond"/>
          <w:sz w:val="24"/>
          <w:szCs w:val="24"/>
        </w:rPr>
        <w:t xml:space="preserve"> biggest weakness of these titles as regards their ability to reach an international audience is that they are written in German</w:t>
      </w:r>
      <w:r w:rsidR="008C0BFC" w:rsidRPr="00315014">
        <w:rPr>
          <w:rFonts w:ascii="Garamond" w:hAnsi="Garamond"/>
          <w:sz w:val="24"/>
          <w:szCs w:val="24"/>
        </w:rPr>
        <w:t>,</w:t>
      </w:r>
      <w:r w:rsidR="00603A29" w:rsidRPr="00315014">
        <w:rPr>
          <w:rFonts w:ascii="Garamond" w:hAnsi="Garamond"/>
          <w:sz w:val="24"/>
          <w:szCs w:val="24"/>
        </w:rPr>
        <w:t xml:space="preserve"> which significantly limits </w:t>
      </w:r>
      <w:r w:rsidR="00603A29" w:rsidRPr="00315014">
        <w:rPr>
          <w:rFonts w:ascii="Garamond" w:hAnsi="Garamond"/>
          <w:sz w:val="24"/>
          <w:szCs w:val="24"/>
        </w:rPr>
        <w:lastRenderedPageBreak/>
        <w:t xml:space="preserve">their </w:t>
      </w:r>
      <w:proofErr w:type="spellStart"/>
      <w:r w:rsidR="00603A29" w:rsidRPr="00315014">
        <w:rPr>
          <w:rFonts w:ascii="Garamond" w:hAnsi="Garamond"/>
          <w:sz w:val="24"/>
          <w:szCs w:val="24"/>
        </w:rPr>
        <w:t>impact.</w:t>
      </w:r>
      <w:r w:rsidR="009A5AE0" w:rsidRPr="00315014">
        <w:rPr>
          <w:rFonts w:ascii="Garamond" w:hAnsi="Garamond"/>
          <w:sz w:val="24"/>
          <w:szCs w:val="24"/>
        </w:rPr>
        <w:t>In</w:t>
      </w:r>
      <w:proofErr w:type="spellEnd"/>
      <w:r w:rsidR="009A5AE0" w:rsidRPr="00315014">
        <w:rPr>
          <w:rFonts w:ascii="Garamond" w:hAnsi="Garamond"/>
          <w:sz w:val="24"/>
          <w:szCs w:val="24"/>
        </w:rPr>
        <w:t xml:space="preserve"> addition</w:t>
      </w:r>
      <w:r w:rsidR="003D7851" w:rsidRPr="00315014">
        <w:rPr>
          <w:rFonts w:ascii="Garamond" w:hAnsi="Garamond"/>
          <w:sz w:val="24"/>
          <w:szCs w:val="24"/>
        </w:rPr>
        <w:t xml:space="preserve">, none of the existing publications on German out-of-area military deployments </w:t>
      </w:r>
      <w:r w:rsidR="0098615C" w:rsidRPr="00315014">
        <w:rPr>
          <w:rFonts w:ascii="Garamond" w:hAnsi="Garamond"/>
          <w:sz w:val="24"/>
          <w:szCs w:val="24"/>
        </w:rPr>
        <w:t xml:space="preserve">is </w:t>
      </w:r>
      <w:r w:rsidR="003D7851" w:rsidRPr="00315014">
        <w:rPr>
          <w:rFonts w:ascii="Garamond" w:hAnsi="Garamond"/>
          <w:sz w:val="24"/>
          <w:szCs w:val="24"/>
        </w:rPr>
        <w:t xml:space="preserve">comprehensive </w:t>
      </w:r>
      <w:r w:rsidR="00F53F3C" w:rsidRPr="00315014">
        <w:rPr>
          <w:rFonts w:ascii="Garamond" w:hAnsi="Garamond"/>
          <w:sz w:val="24"/>
          <w:szCs w:val="24"/>
        </w:rPr>
        <w:t xml:space="preserve">enough </w:t>
      </w:r>
      <w:r w:rsidR="003D7851" w:rsidRPr="00315014">
        <w:rPr>
          <w:rFonts w:ascii="Garamond" w:hAnsi="Garamond"/>
          <w:sz w:val="24"/>
          <w:szCs w:val="24"/>
        </w:rPr>
        <w:t xml:space="preserve">in the sense that it covers military deployments under </w:t>
      </w:r>
      <w:r w:rsidR="0098615C" w:rsidRPr="00315014">
        <w:rPr>
          <w:rFonts w:ascii="Garamond" w:hAnsi="Garamond"/>
          <w:sz w:val="24"/>
          <w:szCs w:val="24"/>
        </w:rPr>
        <w:t>all of the most significant international organizations dealing with crisis management –</w:t>
      </w:r>
      <w:r w:rsidR="003D7851" w:rsidRPr="00315014">
        <w:rPr>
          <w:rFonts w:ascii="Garamond" w:hAnsi="Garamond"/>
          <w:sz w:val="24"/>
          <w:szCs w:val="24"/>
        </w:rPr>
        <w:t xml:space="preserve">NATO, UN, and EU </w:t>
      </w:r>
      <w:r w:rsidR="0098615C" w:rsidRPr="00315014">
        <w:rPr>
          <w:rFonts w:ascii="Garamond" w:hAnsi="Garamond"/>
          <w:sz w:val="24"/>
          <w:szCs w:val="24"/>
        </w:rPr>
        <w:t>–</w:t>
      </w:r>
      <w:r w:rsidR="003D7851" w:rsidRPr="00315014">
        <w:rPr>
          <w:rFonts w:ascii="Garamond" w:hAnsi="Garamond"/>
          <w:sz w:val="24"/>
          <w:szCs w:val="24"/>
        </w:rPr>
        <w:t xml:space="preserve"> within a substantial period of </w:t>
      </w:r>
      <w:proofErr w:type="spellStart"/>
      <w:r w:rsidR="003D7851" w:rsidRPr="00315014">
        <w:rPr>
          <w:rFonts w:ascii="Garamond" w:hAnsi="Garamond"/>
          <w:sz w:val="24"/>
          <w:szCs w:val="24"/>
        </w:rPr>
        <w:t>time.</w:t>
      </w:r>
      <w:r w:rsidR="009A5AE0" w:rsidRPr="00315014">
        <w:rPr>
          <w:rFonts w:ascii="Garamond" w:hAnsi="Garamond"/>
          <w:sz w:val="24"/>
          <w:szCs w:val="24"/>
        </w:rPr>
        <w:t>Finally</w:t>
      </w:r>
      <w:proofErr w:type="spellEnd"/>
      <w:r w:rsidR="009A5AE0" w:rsidRPr="00315014">
        <w:rPr>
          <w:rFonts w:ascii="Garamond" w:hAnsi="Garamond"/>
          <w:sz w:val="24"/>
          <w:szCs w:val="24"/>
        </w:rPr>
        <w:t xml:space="preserve"> yet importantly</w:t>
      </w:r>
      <w:r w:rsidR="008C0BFC" w:rsidRPr="00315014">
        <w:rPr>
          <w:rFonts w:ascii="Garamond" w:hAnsi="Garamond"/>
          <w:sz w:val="24"/>
          <w:szCs w:val="24"/>
        </w:rPr>
        <w:t>, in comparison with the existing</w:t>
      </w:r>
      <w:r w:rsidR="0098615C" w:rsidRPr="00315014">
        <w:rPr>
          <w:rFonts w:ascii="Garamond" w:hAnsi="Garamond"/>
          <w:sz w:val="24"/>
          <w:szCs w:val="24"/>
        </w:rPr>
        <w:t xml:space="preserve"> titles, the book we propose </w:t>
      </w:r>
      <w:r w:rsidR="00AE06BE" w:rsidRPr="00315014">
        <w:rPr>
          <w:rFonts w:ascii="Garamond" w:hAnsi="Garamond"/>
          <w:sz w:val="24"/>
          <w:szCs w:val="24"/>
        </w:rPr>
        <w:t xml:space="preserve">is based on solid </w:t>
      </w:r>
      <w:r w:rsidR="0098615C" w:rsidRPr="00315014">
        <w:rPr>
          <w:rFonts w:ascii="Garamond" w:hAnsi="Garamond"/>
          <w:sz w:val="24"/>
          <w:szCs w:val="24"/>
        </w:rPr>
        <w:t xml:space="preserve">theoretical underpinnings </w:t>
      </w:r>
      <w:r w:rsidR="00AE06BE" w:rsidRPr="00315014">
        <w:rPr>
          <w:rFonts w:ascii="Garamond" w:hAnsi="Garamond"/>
          <w:sz w:val="24"/>
          <w:szCs w:val="24"/>
        </w:rPr>
        <w:t xml:space="preserve">and therefore is </w:t>
      </w:r>
      <w:proofErr w:type="spellStart"/>
      <w:r w:rsidR="00AE06BE" w:rsidRPr="00315014">
        <w:rPr>
          <w:rFonts w:ascii="Garamond" w:hAnsi="Garamond"/>
          <w:sz w:val="24"/>
          <w:szCs w:val="24"/>
        </w:rPr>
        <w:t>ableto</w:t>
      </w:r>
      <w:proofErr w:type="spellEnd"/>
      <w:r w:rsidR="00AE06BE" w:rsidRPr="00315014">
        <w:rPr>
          <w:rFonts w:ascii="Garamond" w:hAnsi="Garamond"/>
          <w:sz w:val="24"/>
          <w:szCs w:val="24"/>
        </w:rPr>
        <w:t xml:space="preserve"> offer</w:t>
      </w:r>
      <w:r w:rsidR="000D2E81" w:rsidRPr="00315014">
        <w:rPr>
          <w:rFonts w:ascii="Garamond" w:hAnsi="Garamond"/>
          <w:sz w:val="24"/>
          <w:szCs w:val="24"/>
        </w:rPr>
        <w:t xml:space="preserve"> a deep insight into the </w:t>
      </w:r>
      <w:r w:rsidR="00D36C95" w:rsidRPr="00315014">
        <w:rPr>
          <w:rFonts w:ascii="Garamond" w:hAnsi="Garamond"/>
          <w:sz w:val="24"/>
          <w:szCs w:val="24"/>
        </w:rPr>
        <w:t>problems of German out-of-area military deployments.</w:t>
      </w:r>
    </w:p>
    <w:p w:rsidR="00EC4A88" w:rsidRPr="00315014" w:rsidRDefault="00EC4A88" w:rsidP="00846EE4">
      <w:pPr>
        <w:spacing w:line="240" w:lineRule="auto"/>
        <w:jc w:val="both"/>
        <w:rPr>
          <w:rFonts w:ascii="Garamond" w:hAnsi="Garamond"/>
          <w:sz w:val="24"/>
          <w:szCs w:val="24"/>
        </w:rPr>
      </w:pPr>
    </w:p>
    <w:p w:rsidR="00EC4A88" w:rsidRPr="00315014" w:rsidRDefault="00EC4A88" w:rsidP="00846EE4">
      <w:pPr>
        <w:spacing w:line="240" w:lineRule="auto"/>
        <w:jc w:val="both"/>
        <w:rPr>
          <w:rFonts w:ascii="Garamond" w:hAnsi="Garamond"/>
          <w:b/>
          <w:sz w:val="24"/>
          <w:szCs w:val="24"/>
        </w:rPr>
      </w:pPr>
      <w:r w:rsidRPr="00315014">
        <w:rPr>
          <w:rFonts w:ascii="Garamond" w:hAnsi="Garamond"/>
          <w:b/>
          <w:sz w:val="24"/>
          <w:szCs w:val="24"/>
        </w:rPr>
        <w:t>5. Format and timeline</w:t>
      </w:r>
    </w:p>
    <w:p w:rsidR="00A72B2E" w:rsidRPr="00234FF3" w:rsidRDefault="00EC4A88" w:rsidP="00846EE4">
      <w:pPr>
        <w:spacing w:line="240" w:lineRule="auto"/>
        <w:jc w:val="both"/>
        <w:rPr>
          <w:rFonts w:ascii="Garamond" w:hAnsi="Garamond"/>
          <w:sz w:val="24"/>
          <w:szCs w:val="24"/>
        </w:rPr>
      </w:pPr>
      <w:r w:rsidRPr="00315014">
        <w:rPr>
          <w:rFonts w:ascii="Garamond" w:hAnsi="Garamond"/>
          <w:sz w:val="24"/>
          <w:szCs w:val="24"/>
        </w:rPr>
        <w:tab/>
      </w:r>
      <w:r w:rsidR="00403077" w:rsidRPr="00315014">
        <w:rPr>
          <w:rFonts w:ascii="Garamond" w:hAnsi="Garamond"/>
          <w:sz w:val="24"/>
          <w:szCs w:val="24"/>
        </w:rPr>
        <w:t>As the research has been almost finished, t</w:t>
      </w:r>
      <w:r w:rsidR="00A72B2E" w:rsidRPr="00315014">
        <w:rPr>
          <w:rFonts w:ascii="Garamond" w:hAnsi="Garamond"/>
          <w:sz w:val="24"/>
          <w:szCs w:val="24"/>
        </w:rPr>
        <w:t xml:space="preserve">he authors </w:t>
      </w:r>
      <w:r w:rsidR="00403077" w:rsidRPr="00315014">
        <w:rPr>
          <w:rFonts w:ascii="Garamond" w:hAnsi="Garamond"/>
          <w:sz w:val="24"/>
          <w:szCs w:val="24"/>
        </w:rPr>
        <w:t>i</w:t>
      </w:r>
      <w:r w:rsidR="00A72B2E" w:rsidRPr="00315014">
        <w:rPr>
          <w:rFonts w:ascii="Garamond" w:hAnsi="Garamond"/>
          <w:sz w:val="24"/>
          <w:szCs w:val="24"/>
        </w:rPr>
        <w:t xml:space="preserve">ntend to deliver the </w:t>
      </w:r>
      <w:r w:rsidR="00431BD8" w:rsidRPr="00315014">
        <w:rPr>
          <w:rFonts w:ascii="Garamond" w:hAnsi="Garamond"/>
          <w:sz w:val="24"/>
          <w:szCs w:val="24"/>
        </w:rPr>
        <w:t>manuscript</w:t>
      </w:r>
      <w:r w:rsidR="00A72B2E" w:rsidRPr="00315014">
        <w:rPr>
          <w:rFonts w:ascii="Garamond" w:hAnsi="Garamond"/>
          <w:sz w:val="24"/>
          <w:szCs w:val="24"/>
        </w:rPr>
        <w:t xml:space="preserve"> (4</w:t>
      </w:r>
      <w:r w:rsidR="00122411">
        <w:rPr>
          <w:rFonts w:ascii="Garamond" w:hAnsi="Garamond"/>
          <w:sz w:val="24"/>
          <w:szCs w:val="24"/>
        </w:rPr>
        <w:t>7</w:t>
      </w:r>
      <w:r w:rsidR="00A72B2E" w:rsidRPr="00315014">
        <w:rPr>
          <w:rFonts w:ascii="Garamond" w:hAnsi="Garamond"/>
          <w:sz w:val="24"/>
          <w:szCs w:val="24"/>
        </w:rPr>
        <w:t xml:space="preserve"> - 50,000 words) no later </w:t>
      </w:r>
      <w:proofErr w:type="spellStart"/>
      <w:r w:rsidR="00431BD8" w:rsidRPr="00315014">
        <w:rPr>
          <w:rFonts w:ascii="Garamond" w:hAnsi="Garamond"/>
          <w:sz w:val="24"/>
          <w:szCs w:val="24"/>
        </w:rPr>
        <w:t>than</w:t>
      </w:r>
      <w:r w:rsidR="007162EF" w:rsidRPr="00315014">
        <w:rPr>
          <w:rFonts w:ascii="Garamond" w:hAnsi="Garamond"/>
          <w:sz w:val="24"/>
          <w:szCs w:val="24"/>
        </w:rPr>
        <w:t>by</w:t>
      </w:r>
      <w:proofErr w:type="spellEnd"/>
      <w:r w:rsidR="007162EF" w:rsidRPr="00315014">
        <w:rPr>
          <w:rFonts w:ascii="Garamond" w:hAnsi="Garamond"/>
          <w:sz w:val="24"/>
          <w:szCs w:val="24"/>
        </w:rPr>
        <w:t xml:space="preserve"> </w:t>
      </w:r>
      <w:r w:rsidR="00A72B2E" w:rsidRPr="00315014">
        <w:rPr>
          <w:rFonts w:ascii="Garamond" w:hAnsi="Garamond"/>
          <w:sz w:val="24"/>
          <w:szCs w:val="24"/>
        </w:rPr>
        <w:t xml:space="preserve">September 2020. We assume that the manuscript will not include material </w:t>
      </w:r>
      <w:r w:rsidR="00431BD8" w:rsidRPr="00315014">
        <w:rPr>
          <w:rFonts w:ascii="Garamond" w:hAnsi="Garamond"/>
          <w:sz w:val="24"/>
          <w:szCs w:val="24"/>
        </w:rPr>
        <w:t>coming</w:t>
      </w:r>
      <w:r w:rsidR="00A72B2E" w:rsidRPr="00315014">
        <w:rPr>
          <w:rFonts w:ascii="Garamond" w:hAnsi="Garamond"/>
          <w:sz w:val="24"/>
          <w:szCs w:val="24"/>
        </w:rPr>
        <w:t xml:space="preserve"> from other sources.</w:t>
      </w:r>
    </w:p>
    <w:sectPr w:rsidR="00A72B2E" w:rsidRPr="00234FF3" w:rsidSect="00D63D35">
      <w:footerReference w:type="default" r:id="rId8"/>
      <w:pgSz w:w="12240" w:h="16340"/>
      <w:pgMar w:top="1884" w:right="1146" w:bottom="1409" w:left="1267" w:header="708" w:footer="708" w:gutter="0"/>
      <w:cols w:space="708"/>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E9356E" w16cid:durableId="21703FB9"/>
  <w16cid:commentId w16cid:paraId="1B952764" w16cid:durableId="216FF825"/>
  <w16cid:commentId w16cid:paraId="1FB89A0C" w16cid:durableId="2170473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903" w:rsidRDefault="00E77903" w:rsidP="00F72798">
      <w:pPr>
        <w:spacing w:after="0" w:line="240" w:lineRule="auto"/>
      </w:pPr>
      <w:r>
        <w:separator/>
      </w:r>
    </w:p>
  </w:endnote>
  <w:endnote w:type="continuationSeparator" w:id="1">
    <w:p w:rsidR="00E77903" w:rsidRDefault="00E77903" w:rsidP="00F727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53251"/>
      <w:docPartObj>
        <w:docPartGallery w:val="Page Numbers (Bottom of Page)"/>
        <w:docPartUnique/>
      </w:docPartObj>
    </w:sdtPr>
    <w:sdtContent>
      <w:p w:rsidR="00F54D62" w:rsidRDefault="000D20AB">
        <w:pPr>
          <w:pStyle w:val="Zpat"/>
          <w:jc w:val="center"/>
        </w:pPr>
        <w:r>
          <w:fldChar w:fldCharType="begin"/>
        </w:r>
        <w:r w:rsidR="00DA2D0B">
          <w:instrText xml:space="preserve"> PAGE   \* MERGEFORMAT </w:instrText>
        </w:r>
        <w:r>
          <w:fldChar w:fldCharType="separate"/>
        </w:r>
        <w:r w:rsidR="008D197F">
          <w:rPr>
            <w:noProof/>
          </w:rPr>
          <w:t>6</w:t>
        </w:r>
        <w:r>
          <w:rPr>
            <w:noProof/>
          </w:rPr>
          <w:fldChar w:fldCharType="end"/>
        </w:r>
      </w:p>
    </w:sdtContent>
  </w:sdt>
  <w:p w:rsidR="00F54D62" w:rsidRDefault="00F54D6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903" w:rsidRDefault="00E77903" w:rsidP="00F72798">
      <w:pPr>
        <w:spacing w:after="0" w:line="240" w:lineRule="auto"/>
      </w:pPr>
      <w:r>
        <w:separator/>
      </w:r>
    </w:p>
  </w:footnote>
  <w:footnote w:type="continuationSeparator" w:id="1">
    <w:p w:rsidR="00E77903" w:rsidRDefault="00E77903" w:rsidP="00F727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351C8"/>
    <w:multiLevelType w:val="hybridMultilevel"/>
    <w:tmpl w:val="25861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F1707E0"/>
    <w:multiLevelType w:val="hybridMultilevel"/>
    <w:tmpl w:val="9BE649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63770F3E"/>
    <w:multiLevelType w:val="hybridMultilevel"/>
    <w:tmpl w:val="02C213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0"/>
    <w:footnote w:id="1"/>
  </w:footnotePr>
  <w:endnotePr>
    <w:endnote w:id="0"/>
    <w:endnote w:id="1"/>
  </w:endnotePr>
  <w:compat/>
  <w:rsids>
    <w:rsidRoot w:val="00D64B0C"/>
    <w:rsid w:val="000060EA"/>
    <w:rsid w:val="00065C49"/>
    <w:rsid w:val="00095EFF"/>
    <w:rsid w:val="000968B9"/>
    <w:rsid w:val="000B6FF0"/>
    <w:rsid w:val="000D20AB"/>
    <w:rsid w:val="000D2E81"/>
    <w:rsid w:val="000F7F43"/>
    <w:rsid w:val="00122411"/>
    <w:rsid w:val="00130BBE"/>
    <w:rsid w:val="001807B0"/>
    <w:rsid w:val="0018582A"/>
    <w:rsid w:val="00194EC8"/>
    <w:rsid w:val="001A7D73"/>
    <w:rsid w:val="001D5CCA"/>
    <w:rsid w:val="001E0D66"/>
    <w:rsid w:val="001F20C5"/>
    <w:rsid w:val="00205E04"/>
    <w:rsid w:val="00234FF3"/>
    <w:rsid w:val="00282CAC"/>
    <w:rsid w:val="002B5041"/>
    <w:rsid w:val="002B7D35"/>
    <w:rsid w:val="002C3BC2"/>
    <w:rsid w:val="002D0562"/>
    <w:rsid w:val="002F41ED"/>
    <w:rsid w:val="002F5D1A"/>
    <w:rsid w:val="00315014"/>
    <w:rsid w:val="00361E3C"/>
    <w:rsid w:val="003639B0"/>
    <w:rsid w:val="003705D5"/>
    <w:rsid w:val="003706BD"/>
    <w:rsid w:val="00372902"/>
    <w:rsid w:val="00373450"/>
    <w:rsid w:val="003770C5"/>
    <w:rsid w:val="003C1A07"/>
    <w:rsid w:val="003C1F80"/>
    <w:rsid w:val="003D0108"/>
    <w:rsid w:val="003D7851"/>
    <w:rsid w:val="003E2E37"/>
    <w:rsid w:val="00402F11"/>
    <w:rsid w:val="00403077"/>
    <w:rsid w:val="0040493E"/>
    <w:rsid w:val="00406D0C"/>
    <w:rsid w:val="00430F90"/>
    <w:rsid w:val="00431BD8"/>
    <w:rsid w:val="00431D7C"/>
    <w:rsid w:val="00476B4A"/>
    <w:rsid w:val="004840C0"/>
    <w:rsid w:val="004A7C8F"/>
    <w:rsid w:val="004B6B04"/>
    <w:rsid w:val="00507914"/>
    <w:rsid w:val="00536DD2"/>
    <w:rsid w:val="005439F1"/>
    <w:rsid w:val="00566A0C"/>
    <w:rsid w:val="00587BDC"/>
    <w:rsid w:val="005E6E1F"/>
    <w:rsid w:val="006028BC"/>
    <w:rsid w:val="00603A29"/>
    <w:rsid w:val="00615D42"/>
    <w:rsid w:val="006167F3"/>
    <w:rsid w:val="00620889"/>
    <w:rsid w:val="00642951"/>
    <w:rsid w:val="00664CA5"/>
    <w:rsid w:val="006B493E"/>
    <w:rsid w:val="006D73FC"/>
    <w:rsid w:val="006D7C7A"/>
    <w:rsid w:val="006E44C0"/>
    <w:rsid w:val="007028C8"/>
    <w:rsid w:val="007162EF"/>
    <w:rsid w:val="00717EBE"/>
    <w:rsid w:val="00750A81"/>
    <w:rsid w:val="00752427"/>
    <w:rsid w:val="007652BC"/>
    <w:rsid w:val="00775BE2"/>
    <w:rsid w:val="00790A02"/>
    <w:rsid w:val="0080554D"/>
    <w:rsid w:val="00846EE4"/>
    <w:rsid w:val="008A583B"/>
    <w:rsid w:val="008C0BFC"/>
    <w:rsid w:val="008D197F"/>
    <w:rsid w:val="00901219"/>
    <w:rsid w:val="009038DE"/>
    <w:rsid w:val="00912A9D"/>
    <w:rsid w:val="00977426"/>
    <w:rsid w:val="0098344A"/>
    <w:rsid w:val="0098524B"/>
    <w:rsid w:val="0098615C"/>
    <w:rsid w:val="009A5AE0"/>
    <w:rsid w:val="009C6F70"/>
    <w:rsid w:val="00A01B4E"/>
    <w:rsid w:val="00A23888"/>
    <w:rsid w:val="00A519C1"/>
    <w:rsid w:val="00A72B2E"/>
    <w:rsid w:val="00A82518"/>
    <w:rsid w:val="00A927FF"/>
    <w:rsid w:val="00AD551C"/>
    <w:rsid w:val="00AE06BE"/>
    <w:rsid w:val="00AE6697"/>
    <w:rsid w:val="00B03D08"/>
    <w:rsid w:val="00B2109F"/>
    <w:rsid w:val="00B238D8"/>
    <w:rsid w:val="00B32984"/>
    <w:rsid w:val="00B37E2C"/>
    <w:rsid w:val="00B47C60"/>
    <w:rsid w:val="00B97EE6"/>
    <w:rsid w:val="00BB49DC"/>
    <w:rsid w:val="00C25442"/>
    <w:rsid w:val="00C30F27"/>
    <w:rsid w:val="00C37969"/>
    <w:rsid w:val="00C72D89"/>
    <w:rsid w:val="00C93718"/>
    <w:rsid w:val="00C9516C"/>
    <w:rsid w:val="00CB4157"/>
    <w:rsid w:val="00CE6B84"/>
    <w:rsid w:val="00D02551"/>
    <w:rsid w:val="00D02756"/>
    <w:rsid w:val="00D065FD"/>
    <w:rsid w:val="00D17658"/>
    <w:rsid w:val="00D36C95"/>
    <w:rsid w:val="00D63D35"/>
    <w:rsid w:val="00D64B0C"/>
    <w:rsid w:val="00DA209D"/>
    <w:rsid w:val="00DA2D0B"/>
    <w:rsid w:val="00DA338E"/>
    <w:rsid w:val="00DB65C0"/>
    <w:rsid w:val="00DC53FD"/>
    <w:rsid w:val="00DE079B"/>
    <w:rsid w:val="00E03D97"/>
    <w:rsid w:val="00E378EB"/>
    <w:rsid w:val="00E77903"/>
    <w:rsid w:val="00E9508B"/>
    <w:rsid w:val="00EA4B6D"/>
    <w:rsid w:val="00EC4A88"/>
    <w:rsid w:val="00F53F3C"/>
    <w:rsid w:val="00F54D62"/>
    <w:rsid w:val="00F57242"/>
    <w:rsid w:val="00F72798"/>
    <w:rsid w:val="00F90FA5"/>
    <w:rsid w:val="00F96D3A"/>
    <w:rsid w:val="00FF1E41"/>
  </w:rsids>
  <m:mathPr>
    <m:mathFont m:val="Cambria Math"/>
    <m:brkBin m:val="before"/>
    <m:brkBinSub m:val="--"/>
    <m:smallFrac/>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0493E"/>
    <w:rPr>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D64B0C"/>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620889"/>
    <w:rPr>
      <w:sz w:val="16"/>
      <w:szCs w:val="16"/>
    </w:rPr>
  </w:style>
  <w:style w:type="paragraph" w:styleId="Textkomente">
    <w:name w:val="annotation text"/>
    <w:basedOn w:val="Normln"/>
    <w:link w:val="TextkomenteChar"/>
    <w:uiPriority w:val="99"/>
    <w:semiHidden/>
    <w:unhideWhenUsed/>
    <w:rsid w:val="00620889"/>
    <w:pPr>
      <w:spacing w:line="240" w:lineRule="auto"/>
    </w:pPr>
    <w:rPr>
      <w:sz w:val="20"/>
      <w:szCs w:val="20"/>
    </w:rPr>
  </w:style>
  <w:style w:type="character" w:customStyle="1" w:styleId="TextkomenteChar">
    <w:name w:val="Text komentáře Char"/>
    <w:basedOn w:val="Standardnpsmoodstavce"/>
    <w:link w:val="Textkomente"/>
    <w:uiPriority w:val="99"/>
    <w:semiHidden/>
    <w:rsid w:val="00620889"/>
    <w:rPr>
      <w:sz w:val="20"/>
      <w:szCs w:val="20"/>
    </w:rPr>
  </w:style>
  <w:style w:type="paragraph" w:styleId="Pedmtkomente">
    <w:name w:val="annotation subject"/>
    <w:basedOn w:val="Textkomente"/>
    <w:next w:val="Textkomente"/>
    <w:link w:val="PedmtkomenteChar"/>
    <w:uiPriority w:val="99"/>
    <w:semiHidden/>
    <w:unhideWhenUsed/>
    <w:rsid w:val="00620889"/>
    <w:rPr>
      <w:b/>
      <w:bCs/>
    </w:rPr>
  </w:style>
  <w:style w:type="character" w:customStyle="1" w:styleId="PedmtkomenteChar">
    <w:name w:val="Předmět komentáře Char"/>
    <w:basedOn w:val="TextkomenteChar"/>
    <w:link w:val="Pedmtkomente"/>
    <w:uiPriority w:val="99"/>
    <w:semiHidden/>
    <w:rsid w:val="00620889"/>
    <w:rPr>
      <w:b/>
      <w:bCs/>
      <w:sz w:val="20"/>
      <w:szCs w:val="20"/>
    </w:rPr>
  </w:style>
  <w:style w:type="paragraph" w:styleId="Textbubliny">
    <w:name w:val="Balloon Text"/>
    <w:basedOn w:val="Normln"/>
    <w:link w:val="TextbublinyChar"/>
    <w:uiPriority w:val="99"/>
    <w:semiHidden/>
    <w:unhideWhenUsed/>
    <w:rsid w:val="0062088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0889"/>
    <w:rPr>
      <w:rFonts w:ascii="Segoe UI" w:hAnsi="Segoe UI" w:cs="Segoe UI"/>
      <w:sz w:val="18"/>
      <w:szCs w:val="18"/>
    </w:rPr>
  </w:style>
  <w:style w:type="character" w:customStyle="1" w:styleId="box-content-line">
    <w:name w:val="box-content-line"/>
    <w:basedOn w:val="Standardnpsmoodstavce"/>
    <w:rsid w:val="008C0BFC"/>
  </w:style>
  <w:style w:type="character" w:styleId="Hypertextovodkaz">
    <w:name w:val="Hyperlink"/>
    <w:basedOn w:val="Standardnpsmoodstavce"/>
    <w:uiPriority w:val="99"/>
    <w:semiHidden/>
    <w:unhideWhenUsed/>
    <w:rsid w:val="008C0BFC"/>
    <w:rPr>
      <w:color w:val="0000FF"/>
      <w:u w:val="single"/>
    </w:rPr>
  </w:style>
  <w:style w:type="paragraph" w:styleId="Zhlav">
    <w:name w:val="header"/>
    <w:basedOn w:val="Normln"/>
    <w:link w:val="ZhlavChar"/>
    <w:uiPriority w:val="99"/>
    <w:semiHidden/>
    <w:unhideWhenUsed/>
    <w:rsid w:val="00F7279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72798"/>
  </w:style>
  <w:style w:type="paragraph" w:styleId="Zpat">
    <w:name w:val="footer"/>
    <w:basedOn w:val="Normln"/>
    <w:link w:val="ZpatChar"/>
    <w:uiPriority w:val="99"/>
    <w:unhideWhenUsed/>
    <w:rsid w:val="00F72798"/>
    <w:pPr>
      <w:tabs>
        <w:tab w:val="center" w:pos="4536"/>
        <w:tab w:val="right" w:pos="9072"/>
      </w:tabs>
      <w:spacing w:after="0" w:line="240" w:lineRule="auto"/>
    </w:pPr>
  </w:style>
  <w:style w:type="character" w:customStyle="1" w:styleId="ZpatChar">
    <w:name w:val="Zápatí Char"/>
    <w:basedOn w:val="Standardnpsmoodstavce"/>
    <w:link w:val="Zpat"/>
    <w:uiPriority w:val="99"/>
    <w:rsid w:val="00F72798"/>
  </w:style>
  <w:style w:type="paragraph" w:styleId="Textvysvtlivek">
    <w:name w:val="endnote text"/>
    <w:basedOn w:val="Normln"/>
    <w:link w:val="TextvysvtlivekChar"/>
    <w:uiPriority w:val="99"/>
    <w:semiHidden/>
    <w:unhideWhenUsed/>
    <w:rsid w:val="00B03D08"/>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03D08"/>
    <w:rPr>
      <w:sz w:val="20"/>
      <w:szCs w:val="20"/>
    </w:rPr>
  </w:style>
  <w:style w:type="character" w:styleId="Znakapoznpodarou">
    <w:name w:val="footnote reference"/>
    <w:aliases w:val="Odwołanie przypisu"/>
    <w:rsid w:val="00B03D08"/>
    <w:rPr>
      <w:vertAlign w:val="superscript"/>
    </w:rPr>
  </w:style>
  <w:style w:type="paragraph" w:styleId="Odstavecseseznamem">
    <w:name w:val="List Paragraph"/>
    <w:basedOn w:val="Normln"/>
    <w:uiPriority w:val="34"/>
    <w:qFormat/>
    <w:rsid w:val="00A23888"/>
    <w:pPr>
      <w:ind w:left="720"/>
      <w:contextualSpacing/>
    </w:pPr>
  </w:style>
</w:styles>
</file>

<file path=word/webSettings.xml><?xml version="1.0" encoding="utf-8"?>
<w:webSettings xmlns:r="http://schemas.openxmlformats.org/officeDocument/2006/relationships" xmlns:w="http://schemas.openxmlformats.org/wordprocessingml/2006/main">
  <w:divs>
    <w:div w:id="1565525828">
      <w:bodyDiv w:val="1"/>
      <w:marLeft w:val="0"/>
      <w:marRight w:val="0"/>
      <w:marTop w:val="0"/>
      <w:marBottom w:val="0"/>
      <w:divBdr>
        <w:top w:val="none" w:sz="0" w:space="0" w:color="auto"/>
        <w:left w:val="none" w:sz="0" w:space="0" w:color="auto"/>
        <w:bottom w:val="none" w:sz="0" w:space="0" w:color="auto"/>
        <w:right w:val="none" w:sz="0" w:space="0" w:color="auto"/>
      </w:divBdr>
      <w:divsChild>
        <w:div w:id="999842894">
          <w:marLeft w:val="0"/>
          <w:marRight w:val="0"/>
          <w:marTop w:val="0"/>
          <w:marBottom w:val="0"/>
          <w:divBdr>
            <w:top w:val="none" w:sz="0" w:space="0" w:color="auto"/>
            <w:left w:val="none" w:sz="0" w:space="0" w:color="auto"/>
            <w:bottom w:val="none" w:sz="0" w:space="0" w:color="auto"/>
            <w:right w:val="none" w:sz="0" w:space="0" w:color="auto"/>
          </w:divBdr>
          <w:divsChild>
            <w:div w:id="148616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DBBD2-692A-4FBD-98DF-305420F5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2388</Words>
  <Characters>14092</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PC</cp:lastModifiedBy>
  <cp:revision>13</cp:revision>
  <dcterms:created xsi:type="dcterms:W3CDTF">2019-11-13T11:13:00Z</dcterms:created>
  <dcterms:modified xsi:type="dcterms:W3CDTF">2020-01-31T19:24:00Z</dcterms:modified>
</cp:coreProperties>
</file>