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A726" w14:textId="77777777" w:rsidR="00B018B4" w:rsidRPr="00FC0980" w:rsidRDefault="00CC0C43" w:rsidP="00CA344E">
      <w:pPr>
        <w:spacing w:before="240" w:after="240" w:line="360" w:lineRule="auto"/>
        <w:jc w:val="center"/>
        <w:rPr>
          <w:rFonts w:ascii="Times New Roman" w:eastAsia="Times New Roman" w:hAnsi="Times New Roman" w:cs="Times New Roman"/>
          <w:b/>
          <w:sz w:val="40"/>
          <w:szCs w:val="40"/>
        </w:rPr>
      </w:pPr>
      <w:r w:rsidRPr="00FC0980">
        <w:rPr>
          <w:rFonts w:ascii="Times New Roman" w:eastAsia="Times New Roman" w:hAnsi="Times New Roman" w:cs="Times New Roman"/>
          <w:b/>
          <w:sz w:val="40"/>
          <w:szCs w:val="40"/>
        </w:rPr>
        <w:t>MASARYKOVA UNIVERZITA</w:t>
      </w:r>
    </w:p>
    <w:p w14:paraId="198065ED" w14:textId="77777777" w:rsidR="00B018B4" w:rsidRPr="00FC0980" w:rsidRDefault="00CC0C43" w:rsidP="00CA344E">
      <w:pPr>
        <w:spacing w:before="240" w:after="240" w:line="360" w:lineRule="auto"/>
        <w:jc w:val="center"/>
        <w:rPr>
          <w:rFonts w:ascii="Times New Roman" w:eastAsia="Times New Roman" w:hAnsi="Times New Roman" w:cs="Times New Roman"/>
          <w:i/>
          <w:sz w:val="32"/>
          <w:szCs w:val="32"/>
        </w:rPr>
      </w:pPr>
      <w:r w:rsidRPr="00FC0980">
        <w:rPr>
          <w:rFonts w:ascii="Times New Roman" w:eastAsia="Times New Roman" w:hAnsi="Times New Roman" w:cs="Times New Roman"/>
          <w:i/>
          <w:sz w:val="32"/>
          <w:szCs w:val="32"/>
        </w:rPr>
        <w:t>Fakulta sociálních studií</w:t>
      </w:r>
    </w:p>
    <w:p w14:paraId="6DD2F828" w14:textId="77777777" w:rsidR="00B018B4" w:rsidRPr="00FC0980" w:rsidRDefault="00CC0C43" w:rsidP="00CA344E">
      <w:pPr>
        <w:spacing w:before="240" w:after="240" w:line="360" w:lineRule="auto"/>
        <w:jc w:val="center"/>
        <w:rPr>
          <w:rFonts w:ascii="Times New Roman" w:eastAsia="Times New Roman" w:hAnsi="Times New Roman" w:cs="Times New Roman"/>
          <w:sz w:val="32"/>
          <w:szCs w:val="32"/>
        </w:rPr>
      </w:pPr>
      <w:r w:rsidRPr="00FC0980">
        <w:rPr>
          <w:rFonts w:ascii="Times New Roman" w:eastAsia="Times New Roman" w:hAnsi="Times New Roman" w:cs="Times New Roman"/>
          <w:sz w:val="32"/>
          <w:szCs w:val="32"/>
        </w:rPr>
        <w:t>Katedra politologie</w:t>
      </w:r>
    </w:p>
    <w:p w14:paraId="5187062C" w14:textId="77777777" w:rsidR="00B018B4" w:rsidRPr="00FC0980" w:rsidRDefault="00CC0C43" w:rsidP="00CA344E">
      <w:pPr>
        <w:spacing w:before="240" w:after="240" w:line="360" w:lineRule="auto"/>
        <w:jc w:val="center"/>
        <w:rPr>
          <w:rFonts w:ascii="Times New Roman" w:eastAsia="Times New Roman" w:hAnsi="Times New Roman" w:cs="Times New Roman"/>
          <w:sz w:val="32"/>
          <w:szCs w:val="32"/>
        </w:rPr>
      </w:pPr>
      <w:r w:rsidRPr="00FC0980">
        <w:rPr>
          <w:rFonts w:ascii="Times New Roman" w:eastAsia="Times New Roman" w:hAnsi="Times New Roman" w:cs="Times New Roman"/>
          <w:sz w:val="32"/>
          <w:szCs w:val="32"/>
        </w:rPr>
        <w:t xml:space="preserve"> </w:t>
      </w:r>
    </w:p>
    <w:p w14:paraId="4404B8B3" w14:textId="77777777" w:rsidR="00B018B4" w:rsidRPr="00FC0980" w:rsidRDefault="00CC0C43" w:rsidP="00CA344E">
      <w:pPr>
        <w:spacing w:before="240" w:after="240" w:line="360" w:lineRule="auto"/>
        <w:jc w:val="center"/>
        <w:rPr>
          <w:rFonts w:ascii="Times New Roman" w:eastAsia="Times New Roman" w:hAnsi="Times New Roman" w:cs="Times New Roman"/>
          <w:sz w:val="32"/>
          <w:szCs w:val="32"/>
        </w:rPr>
      </w:pPr>
      <w:r w:rsidRPr="00FC0980">
        <w:rPr>
          <w:rFonts w:ascii="Times New Roman" w:eastAsia="Times New Roman" w:hAnsi="Times New Roman" w:cs="Times New Roman"/>
          <w:sz w:val="32"/>
          <w:szCs w:val="32"/>
        </w:rPr>
        <w:t xml:space="preserve"> </w:t>
      </w:r>
      <w:r w:rsidRPr="00FC0980">
        <w:rPr>
          <w:rFonts w:ascii="Times New Roman" w:eastAsia="Times New Roman" w:hAnsi="Times New Roman" w:cs="Times New Roman"/>
          <w:sz w:val="32"/>
          <w:szCs w:val="32"/>
        </w:rPr>
        <w:tab/>
        <w:t>Bezpečnostně-strategické perspektivy ČR (BSSn4402)</w:t>
      </w:r>
    </w:p>
    <w:p w14:paraId="042E8864" w14:textId="77777777" w:rsidR="00B018B4" w:rsidRPr="00FC0980" w:rsidRDefault="00CC0C43" w:rsidP="00CA344E">
      <w:pPr>
        <w:pBdr>
          <w:top w:val="nil"/>
          <w:left w:val="nil"/>
          <w:bottom w:val="nil"/>
          <w:right w:val="nil"/>
          <w:between w:val="nil"/>
        </w:pBdr>
        <w:spacing w:before="240" w:after="240" w:line="360" w:lineRule="auto"/>
        <w:jc w:val="center"/>
        <w:rPr>
          <w:rFonts w:ascii="Times New Roman" w:eastAsia="Times New Roman" w:hAnsi="Times New Roman" w:cs="Times New Roman"/>
          <w:b/>
          <w:sz w:val="32"/>
          <w:szCs w:val="32"/>
        </w:rPr>
      </w:pPr>
      <w:r w:rsidRPr="00FC0980">
        <w:rPr>
          <w:rFonts w:ascii="Times New Roman" w:eastAsia="Times New Roman" w:hAnsi="Times New Roman" w:cs="Times New Roman"/>
          <w:sz w:val="32"/>
          <w:szCs w:val="32"/>
        </w:rPr>
        <w:t xml:space="preserve"> </w:t>
      </w:r>
      <w:r w:rsidRPr="00FC0980">
        <w:rPr>
          <w:rFonts w:ascii="Times New Roman" w:eastAsia="Times New Roman" w:hAnsi="Times New Roman" w:cs="Times New Roman"/>
          <w:b/>
          <w:sz w:val="32"/>
          <w:szCs w:val="32"/>
        </w:rPr>
        <w:t>Strategic foresight analysis</w:t>
      </w:r>
    </w:p>
    <w:p w14:paraId="0833243F" w14:textId="1D290B67" w:rsidR="00B018B4" w:rsidRPr="00FC0980" w:rsidRDefault="00CC0C43" w:rsidP="00CA344E">
      <w:pPr>
        <w:spacing w:before="40" w:after="40" w:line="360" w:lineRule="auto"/>
        <w:ind w:firstLine="720"/>
        <w:jc w:val="center"/>
        <w:rPr>
          <w:rFonts w:ascii="Times New Roman" w:eastAsia="Times New Roman" w:hAnsi="Times New Roman" w:cs="Times New Roman"/>
          <w:b/>
          <w:i/>
          <w:sz w:val="38"/>
          <w:szCs w:val="38"/>
        </w:rPr>
      </w:pPr>
      <w:r w:rsidRPr="00FC0980">
        <w:rPr>
          <w:rFonts w:ascii="Times New Roman" w:eastAsia="Times New Roman" w:hAnsi="Times New Roman" w:cs="Times New Roman"/>
          <w:i/>
          <w:sz w:val="30"/>
          <w:szCs w:val="30"/>
        </w:rPr>
        <w:t>Analýz</w:t>
      </w:r>
      <w:r w:rsidR="00076EA6" w:rsidRPr="00FC0980">
        <w:rPr>
          <w:rFonts w:ascii="Times New Roman" w:eastAsia="Times New Roman" w:hAnsi="Times New Roman" w:cs="Times New Roman"/>
          <w:i/>
          <w:sz w:val="30"/>
          <w:szCs w:val="30"/>
        </w:rPr>
        <w:t>a</w:t>
      </w:r>
      <w:r w:rsidRPr="00FC0980">
        <w:rPr>
          <w:rFonts w:ascii="Times New Roman" w:eastAsia="Times New Roman" w:hAnsi="Times New Roman" w:cs="Times New Roman"/>
          <w:i/>
          <w:sz w:val="30"/>
          <w:szCs w:val="30"/>
        </w:rPr>
        <w:t xml:space="preserve"> dopadu ruských vlivových operací na Českou republiku</w:t>
      </w:r>
    </w:p>
    <w:p w14:paraId="371D8F6B" w14:textId="3749A363" w:rsidR="00B018B4" w:rsidRDefault="00B018B4" w:rsidP="00CA344E">
      <w:pPr>
        <w:spacing w:before="240" w:after="240" w:line="360" w:lineRule="auto"/>
        <w:jc w:val="both"/>
        <w:rPr>
          <w:rFonts w:ascii="Times New Roman" w:eastAsia="Times New Roman" w:hAnsi="Times New Roman" w:cs="Times New Roman"/>
          <w:sz w:val="28"/>
          <w:szCs w:val="28"/>
        </w:rPr>
      </w:pPr>
    </w:p>
    <w:p w14:paraId="1F0DED7A" w14:textId="745C12FF" w:rsidR="0074545B" w:rsidRDefault="0074545B" w:rsidP="00CA344E">
      <w:pPr>
        <w:spacing w:before="240" w:after="240" w:line="360" w:lineRule="auto"/>
        <w:jc w:val="both"/>
        <w:rPr>
          <w:rFonts w:ascii="Times New Roman" w:eastAsia="Times New Roman" w:hAnsi="Times New Roman" w:cs="Times New Roman"/>
          <w:sz w:val="28"/>
          <w:szCs w:val="28"/>
        </w:rPr>
      </w:pPr>
    </w:p>
    <w:p w14:paraId="0B51AAE3" w14:textId="08D8002C" w:rsidR="0074545B" w:rsidRDefault="0074545B" w:rsidP="00CA344E">
      <w:pPr>
        <w:spacing w:before="240" w:after="240" w:line="360" w:lineRule="auto"/>
        <w:jc w:val="both"/>
        <w:rPr>
          <w:rFonts w:ascii="Times New Roman" w:eastAsia="Times New Roman" w:hAnsi="Times New Roman" w:cs="Times New Roman"/>
          <w:sz w:val="28"/>
          <w:szCs w:val="28"/>
        </w:rPr>
      </w:pPr>
    </w:p>
    <w:p w14:paraId="618B6097" w14:textId="77777777" w:rsidR="0074545B" w:rsidRDefault="0074545B" w:rsidP="00CA344E">
      <w:pPr>
        <w:spacing w:before="240" w:after="240" w:line="360" w:lineRule="auto"/>
        <w:jc w:val="both"/>
        <w:rPr>
          <w:rFonts w:ascii="Times New Roman" w:eastAsia="Times New Roman" w:hAnsi="Times New Roman" w:cs="Times New Roman"/>
          <w:sz w:val="28"/>
          <w:szCs w:val="28"/>
        </w:rPr>
      </w:pPr>
    </w:p>
    <w:p w14:paraId="713B3E75" w14:textId="77777777" w:rsidR="0074545B" w:rsidRPr="00FC0980" w:rsidRDefault="0074545B" w:rsidP="00CA344E">
      <w:pPr>
        <w:spacing w:before="240" w:after="240" w:line="360" w:lineRule="auto"/>
        <w:jc w:val="both"/>
        <w:rPr>
          <w:rFonts w:ascii="Times New Roman" w:eastAsia="Times New Roman" w:hAnsi="Times New Roman" w:cs="Times New Roman"/>
          <w:sz w:val="28"/>
          <w:szCs w:val="28"/>
        </w:rPr>
      </w:pPr>
    </w:p>
    <w:p w14:paraId="0413DB2F" w14:textId="77777777" w:rsidR="00B018B4" w:rsidRPr="00FC0980" w:rsidRDefault="00CC0C43" w:rsidP="00CA344E">
      <w:pPr>
        <w:spacing w:before="240" w:after="240" w:line="360" w:lineRule="auto"/>
        <w:jc w:val="both"/>
        <w:rPr>
          <w:rFonts w:ascii="Times New Roman" w:eastAsia="Times New Roman" w:hAnsi="Times New Roman" w:cs="Times New Roman"/>
          <w:b/>
          <w:i/>
          <w:sz w:val="28"/>
          <w:szCs w:val="28"/>
        </w:rPr>
      </w:pPr>
      <w:r w:rsidRPr="00FC0980">
        <w:rPr>
          <w:rFonts w:ascii="Times New Roman" w:eastAsia="Times New Roman" w:hAnsi="Times New Roman" w:cs="Times New Roman"/>
          <w:b/>
          <w:i/>
          <w:sz w:val="28"/>
          <w:szCs w:val="28"/>
        </w:rPr>
        <w:t>Bezpečnostní a strategická studia</w:t>
      </w:r>
    </w:p>
    <w:p w14:paraId="08CC4F5A" w14:textId="77777777" w:rsidR="00B018B4" w:rsidRPr="00FC0980" w:rsidRDefault="00CC0C43" w:rsidP="00CA344E">
      <w:pPr>
        <w:spacing w:before="240" w:after="240" w:line="360" w:lineRule="auto"/>
        <w:jc w:val="both"/>
        <w:rPr>
          <w:rFonts w:ascii="Times New Roman" w:eastAsia="Times New Roman" w:hAnsi="Times New Roman" w:cs="Times New Roman"/>
          <w:i/>
          <w:sz w:val="28"/>
          <w:szCs w:val="28"/>
        </w:rPr>
      </w:pPr>
      <w:r w:rsidRPr="00FC0980">
        <w:rPr>
          <w:rFonts w:ascii="Times New Roman" w:eastAsia="Times New Roman" w:hAnsi="Times New Roman" w:cs="Times New Roman"/>
          <w:i/>
          <w:sz w:val="28"/>
          <w:szCs w:val="28"/>
        </w:rPr>
        <w:t>Magisterské studium</w:t>
      </w:r>
    </w:p>
    <w:p w14:paraId="210CE8CB" w14:textId="5C0C5DAE" w:rsidR="00B018B4" w:rsidRPr="00FC0980" w:rsidRDefault="00CC0C43" w:rsidP="00CA344E">
      <w:pPr>
        <w:spacing w:line="360" w:lineRule="auto"/>
        <w:rPr>
          <w:rFonts w:ascii="Times New Roman" w:eastAsia="Times New Roman" w:hAnsi="Times New Roman" w:cs="Times New Roman"/>
          <w:sz w:val="24"/>
          <w:szCs w:val="24"/>
        </w:rPr>
      </w:pPr>
      <w:r w:rsidRPr="00FC0980">
        <w:rPr>
          <w:rFonts w:ascii="Times New Roman" w:eastAsia="Times New Roman" w:hAnsi="Times New Roman" w:cs="Times New Roman"/>
          <w:i/>
          <w:sz w:val="28"/>
          <w:szCs w:val="28"/>
        </w:rPr>
        <w:t xml:space="preserve">Akademický rok 2021/2022                           </w:t>
      </w:r>
      <w:r w:rsidR="007F3B49" w:rsidRPr="00FC0980">
        <w:rPr>
          <w:rFonts w:ascii="Times New Roman" w:eastAsia="Times New Roman" w:hAnsi="Times New Roman" w:cs="Times New Roman"/>
          <w:i/>
          <w:sz w:val="28"/>
          <w:szCs w:val="28"/>
        </w:rPr>
        <w:tab/>
        <w:t xml:space="preserve"> </w:t>
      </w:r>
      <w:r w:rsidR="007F3B49" w:rsidRPr="00FC0980">
        <w:rPr>
          <w:rFonts w:ascii="Times New Roman" w:eastAsia="Times New Roman" w:hAnsi="Times New Roman" w:cs="Times New Roman"/>
          <w:i/>
          <w:sz w:val="28"/>
          <w:szCs w:val="28"/>
        </w:rPr>
        <w:tab/>
      </w:r>
      <w:r w:rsidRPr="00FC0980">
        <w:rPr>
          <w:rFonts w:ascii="Times New Roman" w:eastAsia="Times New Roman" w:hAnsi="Times New Roman" w:cs="Times New Roman"/>
          <w:i/>
          <w:sz w:val="28"/>
          <w:szCs w:val="28"/>
        </w:rPr>
        <w:tab/>
        <w:t>V Brně</w:t>
      </w:r>
      <w:r w:rsidRPr="00FC0980">
        <w:rPr>
          <w:rFonts w:ascii="Times New Roman" w:eastAsia="Times New Roman" w:hAnsi="Times New Roman" w:cs="Times New Roman"/>
          <w:sz w:val="24"/>
          <w:szCs w:val="24"/>
        </w:rPr>
        <w:t xml:space="preserve"> </w:t>
      </w:r>
      <w:r w:rsidR="00D62753" w:rsidRPr="00FC0980">
        <w:rPr>
          <w:rFonts w:ascii="Times New Roman" w:eastAsia="Times New Roman" w:hAnsi="Times New Roman" w:cs="Times New Roman"/>
          <w:sz w:val="24"/>
          <w:szCs w:val="24"/>
        </w:rPr>
        <w:t>12. 12. 2021</w:t>
      </w:r>
    </w:p>
    <w:p w14:paraId="074B76F6" w14:textId="77777777" w:rsidR="00B018B4" w:rsidRPr="00FC0980" w:rsidRDefault="00B018B4" w:rsidP="00CA344E">
      <w:pPr>
        <w:spacing w:line="360" w:lineRule="auto"/>
        <w:jc w:val="center"/>
        <w:rPr>
          <w:rFonts w:ascii="Times New Roman" w:eastAsia="Times New Roman" w:hAnsi="Times New Roman" w:cs="Times New Roman"/>
          <w:b/>
          <w:sz w:val="24"/>
          <w:szCs w:val="24"/>
        </w:rPr>
      </w:pPr>
    </w:p>
    <w:p w14:paraId="751F6C38" w14:textId="77777777" w:rsidR="00B018B4" w:rsidRPr="00FC0980" w:rsidRDefault="00CC0C43" w:rsidP="00CA344E">
      <w:pPr>
        <w:spacing w:line="360" w:lineRule="auto"/>
        <w:rPr>
          <w:rFonts w:ascii="Times New Roman" w:eastAsia="Times New Roman" w:hAnsi="Times New Roman" w:cs="Times New Roman"/>
          <w:b/>
          <w:sz w:val="28"/>
          <w:szCs w:val="28"/>
        </w:rPr>
      </w:pPr>
      <w:r w:rsidRPr="00FC0980">
        <w:rPr>
          <w:rFonts w:ascii="Times New Roman" w:hAnsi="Times New Roman" w:cs="Times New Roman"/>
        </w:rPr>
        <w:br w:type="page"/>
      </w:r>
    </w:p>
    <w:sdt>
      <w:sdtPr>
        <w:rPr>
          <w:rFonts w:ascii="Times New Roman" w:eastAsia="Arial" w:hAnsi="Times New Roman" w:cs="Times New Roman"/>
          <w:b w:val="0"/>
          <w:color w:val="auto"/>
          <w:sz w:val="22"/>
          <w:szCs w:val="22"/>
          <w:lang w:val="cs"/>
        </w:rPr>
        <w:id w:val="-779793100"/>
        <w:docPartObj>
          <w:docPartGallery w:val="Table of Contents"/>
          <w:docPartUnique/>
        </w:docPartObj>
      </w:sdtPr>
      <w:sdtEndPr>
        <w:rPr>
          <w:bCs/>
        </w:rPr>
      </w:sdtEndPr>
      <w:sdtContent>
        <w:p w14:paraId="51878AAB" w14:textId="77777777" w:rsidR="00CA344E" w:rsidRPr="00FC0980" w:rsidRDefault="00CA344E" w:rsidP="00CA344E">
          <w:pPr>
            <w:pStyle w:val="Nadpisobsahu"/>
            <w:spacing w:line="360" w:lineRule="auto"/>
            <w:rPr>
              <w:rFonts w:ascii="Times New Roman" w:hAnsi="Times New Roman" w:cs="Times New Roman"/>
              <w:color w:val="000000" w:themeColor="text1"/>
            </w:rPr>
          </w:pPr>
          <w:r w:rsidRPr="00FC0980">
            <w:rPr>
              <w:rFonts w:ascii="Times New Roman" w:hAnsi="Times New Roman" w:cs="Times New Roman"/>
              <w:color w:val="000000" w:themeColor="text1"/>
            </w:rPr>
            <w:t>Obsah</w:t>
          </w:r>
        </w:p>
        <w:p w14:paraId="1AAD7617" w14:textId="30E297F6" w:rsidR="00FC0980" w:rsidRPr="00FC0980" w:rsidRDefault="00CA344E">
          <w:pPr>
            <w:pStyle w:val="Obsah1"/>
            <w:tabs>
              <w:tab w:val="left" w:pos="440"/>
              <w:tab w:val="right" w:leader="dot" w:pos="9019"/>
            </w:tabs>
            <w:rPr>
              <w:rFonts w:ascii="Times New Roman" w:eastAsiaTheme="minorEastAsia" w:hAnsi="Times New Roman" w:cs="Times New Roman"/>
              <w:noProof/>
              <w:sz w:val="24"/>
              <w:szCs w:val="24"/>
              <w:lang w:val="cs-CZ"/>
            </w:rPr>
          </w:pPr>
          <w:r w:rsidRPr="00FC0980">
            <w:rPr>
              <w:rFonts w:ascii="Times New Roman" w:hAnsi="Times New Roman" w:cs="Times New Roman"/>
              <w:b/>
              <w:bCs/>
            </w:rPr>
            <w:fldChar w:fldCharType="begin"/>
          </w:r>
          <w:r w:rsidRPr="00FC0980">
            <w:rPr>
              <w:rFonts w:ascii="Times New Roman" w:hAnsi="Times New Roman" w:cs="Times New Roman"/>
              <w:b/>
              <w:bCs/>
            </w:rPr>
            <w:instrText xml:space="preserve"> TOC \o "1-3" \h \z \u </w:instrText>
          </w:r>
          <w:r w:rsidRPr="00FC0980">
            <w:rPr>
              <w:rFonts w:ascii="Times New Roman" w:hAnsi="Times New Roman" w:cs="Times New Roman"/>
              <w:b/>
              <w:bCs/>
            </w:rPr>
            <w:fldChar w:fldCharType="separate"/>
          </w:r>
          <w:hyperlink w:anchor="_Toc90589217" w:history="1">
            <w:r w:rsidR="00FC0980" w:rsidRPr="00FC0980">
              <w:rPr>
                <w:rStyle w:val="Hypertextovodkaz"/>
                <w:rFonts w:ascii="Times New Roman" w:hAnsi="Times New Roman" w:cs="Times New Roman"/>
                <w:noProof/>
                <w:sz w:val="24"/>
                <w:szCs w:val="24"/>
              </w:rPr>
              <w:t>1.</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Úvod</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_Toc90589217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2</w:t>
            </w:r>
            <w:r w:rsidR="00FC0980" w:rsidRPr="00FC0980">
              <w:rPr>
                <w:rFonts w:ascii="Times New Roman" w:hAnsi="Times New Roman" w:cs="Times New Roman"/>
                <w:noProof/>
                <w:webHidden/>
                <w:sz w:val="24"/>
                <w:szCs w:val="24"/>
              </w:rPr>
              <w:fldChar w:fldCharType="end"/>
            </w:r>
          </w:hyperlink>
        </w:p>
        <w:p w14:paraId="0B9811C5" w14:textId="073B2046"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18" w:history="1">
            <w:r w:rsidR="00FC0980" w:rsidRPr="00FC0980">
              <w:rPr>
                <w:rStyle w:val="Hypertextovodkaz"/>
                <w:rFonts w:ascii="Times New Roman" w:hAnsi="Times New Roman" w:cs="Times New Roman"/>
                <w:noProof/>
                <w:sz w:val="24"/>
                <w:szCs w:val="24"/>
              </w:rPr>
              <w:t>2.</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Identifikace klíčových oblastí a hybných sil změny, trendů a šoků</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_Toc90589218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2</w:t>
            </w:r>
            <w:r w:rsidR="00FC0980" w:rsidRPr="00FC0980">
              <w:rPr>
                <w:rFonts w:ascii="Times New Roman" w:hAnsi="Times New Roman" w:cs="Times New Roman"/>
                <w:noProof/>
                <w:webHidden/>
                <w:sz w:val="24"/>
                <w:szCs w:val="24"/>
              </w:rPr>
              <w:fldChar w:fldCharType="end"/>
            </w:r>
          </w:hyperlink>
        </w:p>
        <w:p w14:paraId="63EE7BFF" w14:textId="199C2F04" w:rsidR="00FC0980" w:rsidRPr="00FC0980" w:rsidRDefault="00000000">
          <w:pPr>
            <w:pStyle w:val="Obsah2"/>
            <w:rPr>
              <w:rFonts w:eastAsiaTheme="minorEastAsia"/>
              <w:lang w:val="cs-CZ"/>
            </w:rPr>
          </w:pPr>
          <w:hyperlink w:anchor="_Toc90589219" w:history="1">
            <w:r w:rsidR="00FC0980" w:rsidRPr="00FC0980">
              <w:rPr>
                <w:rStyle w:val="Hypertextovodkaz"/>
              </w:rPr>
              <w:t>2.1.</w:t>
            </w:r>
            <w:r w:rsidR="00FC0980" w:rsidRPr="00FC0980">
              <w:rPr>
                <w:rFonts w:eastAsiaTheme="minorEastAsia"/>
                <w:lang w:val="cs-CZ"/>
              </w:rPr>
              <w:tab/>
            </w:r>
            <w:r w:rsidR="00FC0980" w:rsidRPr="00FC0980">
              <w:rPr>
                <w:rStyle w:val="Hypertextovodkaz"/>
              </w:rPr>
              <w:t>PESTLEM – vnější analýza</w:t>
            </w:r>
            <w:r w:rsidR="00FC0980" w:rsidRPr="00FC0980">
              <w:rPr>
                <w:webHidden/>
              </w:rPr>
              <w:tab/>
            </w:r>
            <w:r w:rsidR="00FC0980" w:rsidRPr="00FC0980">
              <w:rPr>
                <w:webHidden/>
              </w:rPr>
              <w:fldChar w:fldCharType="begin"/>
            </w:r>
            <w:r w:rsidR="00FC0980" w:rsidRPr="00FC0980">
              <w:rPr>
                <w:webHidden/>
              </w:rPr>
              <w:instrText xml:space="preserve"> PAGEREF _Toc90589219 \h </w:instrText>
            </w:r>
            <w:r w:rsidR="00FC0980" w:rsidRPr="00FC0980">
              <w:rPr>
                <w:webHidden/>
              </w:rPr>
            </w:r>
            <w:r w:rsidR="00FC0980" w:rsidRPr="00FC0980">
              <w:rPr>
                <w:webHidden/>
              </w:rPr>
              <w:fldChar w:fldCharType="separate"/>
            </w:r>
            <w:r w:rsidR="00FC0980" w:rsidRPr="00FC0980">
              <w:rPr>
                <w:webHidden/>
              </w:rPr>
              <w:t>2</w:t>
            </w:r>
            <w:r w:rsidR="00FC0980" w:rsidRPr="00FC0980">
              <w:rPr>
                <w:webHidden/>
              </w:rPr>
              <w:fldChar w:fldCharType="end"/>
            </w:r>
          </w:hyperlink>
        </w:p>
        <w:p w14:paraId="4F17BFC6" w14:textId="0907BBBD" w:rsidR="00FC0980" w:rsidRPr="00FC0980" w:rsidRDefault="00000000">
          <w:pPr>
            <w:pStyle w:val="Obsah2"/>
            <w:rPr>
              <w:rFonts w:eastAsiaTheme="minorEastAsia"/>
              <w:lang w:val="cs-CZ"/>
            </w:rPr>
          </w:pPr>
          <w:hyperlink w:anchor="_Toc90589220" w:history="1">
            <w:r w:rsidR="00FC0980" w:rsidRPr="00FC0980">
              <w:rPr>
                <w:rStyle w:val="Hypertextovodkaz"/>
                <w:b/>
              </w:rPr>
              <w:t>2.2.</w:t>
            </w:r>
            <w:r w:rsidR="00FC0980" w:rsidRPr="00FC0980">
              <w:rPr>
                <w:rFonts w:eastAsiaTheme="minorEastAsia"/>
                <w:lang w:val="cs-CZ"/>
              </w:rPr>
              <w:tab/>
            </w:r>
            <w:r w:rsidR="00FC0980" w:rsidRPr="00F93B31">
              <w:rPr>
                <w:rStyle w:val="Hypertextovodkaz"/>
                <w:bCs/>
              </w:rPr>
              <w:t>Identifikované hybné síly změny, trendy a šoky vyplývající z předcházející analýzy</w:t>
            </w:r>
            <w:r w:rsidR="00FC0980" w:rsidRPr="00FC0980">
              <w:rPr>
                <w:webHidden/>
              </w:rPr>
              <w:tab/>
            </w:r>
            <w:r w:rsidR="00FC0980" w:rsidRPr="00FC0980">
              <w:rPr>
                <w:webHidden/>
              </w:rPr>
              <w:fldChar w:fldCharType="begin"/>
            </w:r>
            <w:r w:rsidR="00FC0980" w:rsidRPr="00FC0980">
              <w:rPr>
                <w:webHidden/>
              </w:rPr>
              <w:instrText xml:space="preserve"> PAGEREF _Toc90589220 \h </w:instrText>
            </w:r>
            <w:r w:rsidR="00FC0980" w:rsidRPr="00FC0980">
              <w:rPr>
                <w:webHidden/>
              </w:rPr>
            </w:r>
            <w:r w:rsidR="00FC0980" w:rsidRPr="00FC0980">
              <w:rPr>
                <w:webHidden/>
              </w:rPr>
              <w:fldChar w:fldCharType="separate"/>
            </w:r>
            <w:r w:rsidR="00FC0980" w:rsidRPr="00FC0980">
              <w:rPr>
                <w:webHidden/>
              </w:rPr>
              <w:t>5</w:t>
            </w:r>
            <w:r w:rsidR="00FC0980" w:rsidRPr="00FC0980">
              <w:rPr>
                <w:webHidden/>
              </w:rPr>
              <w:fldChar w:fldCharType="end"/>
            </w:r>
          </w:hyperlink>
        </w:p>
        <w:p w14:paraId="5D24FC79" w14:textId="7D872CC5"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21" w:history="1">
            <w:r w:rsidR="00FC0980" w:rsidRPr="00FC0980">
              <w:rPr>
                <w:rStyle w:val="Hypertextovodkaz"/>
                <w:rFonts w:ascii="Times New Roman" w:hAnsi="Times New Roman" w:cs="Times New Roman"/>
                <w:noProof/>
                <w:sz w:val="24"/>
                <w:szCs w:val="24"/>
              </w:rPr>
              <w:t>3.</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Hodnocení prostředí</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_Toc90589221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5</w:t>
            </w:r>
            <w:r w:rsidR="00FC0980" w:rsidRPr="00FC0980">
              <w:rPr>
                <w:rFonts w:ascii="Times New Roman" w:hAnsi="Times New Roman" w:cs="Times New Roman"/>
                <w:noProof/>
                <w:webHidden/>
                <w:sz w:val="24"/>
                <w:szCs w:val="24"/>
              </w:rPr>
              <w:fldChar w:fldCharType="end"/>
            </w:r>
          </w:hyperlink>
        </w:p>
        <w:p w14:paraId="6EF69D39" w14:textId="1F28C795" w:rsidR="00FC0980" w:rsidRPr="00FC0980" w:rsidRDefault="00000000">
          <w:pPr>
            <w:pStyle w:val="Obsah2"/>
            <w:rPr>
              <w:rFonts w:eastAsiaTheme="minorEastAsia"/>
              <w:lang w:val="cs-CZ"/>
            </w:rPr>
          </w:pPr>
          <w:hyperlink w:anchor="_Toc90589222" w:history="1">
            <w:r w:rsidR="00FC0980" w:rsidRPr="00FC0980">
              <w:rPr>
                <w:rStyle w:val="Hypertextovodkaz"/>
              </w:rPr>
              <w:t>3.1.</w:t>
            </w:r>
            <w:r w:rsidR="00FC0980" w:rsidRPr="00FC0980">
              <w:rPr>
                <w:rFonts w:eastAsiaTheme="minorEastAsia"/>
                <w:lang w:val="cs-CZ"/>
              </w:rPr>
              <w:tab/>
            </w:r>
            <w:r w:rsidR="00FC0980" w:rsidRPr="00FC0980">
              <w:rPr>
                <w:rStyle w:val="Hypertextovodkaz"/>
              </w:rPr>
              <w:t>Vnitřní prostředí</w:t>
            </w:r>
            <w:r w:rsidR="00FC0980" w:rsidRPr="00FC0980">
              <w:rPr>
                <w:webHidden/>
              </w:rPr>
              <w:tab/>
            </w:r>
            <w:r w:rsidR="00FC0980" w:rsidRPr="00FC0980">
              <w:rPr>
                <w:webHidden/>
              </w:rPr>
              <w:fldChar w:fldCharType="begin"/>
            </w:r>
            <w:r w:rsidR="00FC0980" w:rsidRPr="00FC0980">
              <w:rPr>
                <w:webHidden/>
              </w:rPr>
              <w:instrText xml:space="preserve"> PAGEREF _Toc90589222 \h </w:instrText>
            </w:r>
            <w:r w:rsidR="00FC0980" w:rsidRPr="00FC0980">
              <w:rPr>
                <w:webHidden/>
              </w:rPr>
            </w:r>
            <w:r w:rsidR="00FC0980" w:rsidRPr="00FC0980">
              <w:rPr>
                <w:webHidden/>
              </w:rPr>
              <w:fldChar w:fldCharType="separate"/>
            </w:r>
            <w:r w:rsidR="00FC0980" w:rsidRPr="00FC0980">
              <w:rPr>
                <w:webHidden/>
              </w:rPr>
              <w:t>5</w:t>
            </w:r>
            <w:r w:rsidR="00FC0980" w:rsidRPr="00FC0980">
              <w:rPr>
                <w:webHidden/>
              </w:rPr>
              <w:fldChar w:fldCharType="end"/>
            </w:r>
          </w:hyperlink>
        </w:p>
        <w:p w14:paraId="05FA89CC" w14:textId="46AB6491" w:rsidR="00FC0980" w:rsidRPr="00FC0980" w:rsidRDefault="00000000">
          <w:pPr>
            <w:pStyle w:val="Obsah2"/>
            <w:rPr>
              <w:rFonts w:eastAsiaTheme="minorEastAsia"/>
              <w:lang w:val="cs-CZ"/>
            </w:rPr>
          </w:pPr>
          <w:hyperlink w:anchor="_Toc90589223" w:history="1">
            <w:r w:rsidR="00FC0980" w:rsidRPr="00FC0980">
              <w:rPr>
                <w:rStyle w:val="Hypertextovodkaz"/>
              </w:rPr>
              <w:t>3.2.</w:t>
            </w:r>
            <w:r w:rsidR="00FC0980" w:rsidRPr="00FC0980">
              <w:rPr>
                <w:rFonts w:eastAsiaTheme="minorEastAsia"/>
                <w:lang w:val="cs-CZ"/>
              </w:rPr>
              <w:tab/>
            </w:r>
            <w:r w:rsidR="00FC0980" w:rsidRPr="00FC0980">
              <w:rPr>
                <w:rStyle w:val="Hypertextovodkaz"/>
              </w:rPr>
              <w:t>Vnější prostředí</w:t>
            </w:r>
            <w:r w:rsidR="00FC0980" w:rsidRPr="00FC0980">
              <w:rPr>
                <w:webHidden/>
              </w:rPr>
              <w:tab/>
            </w:r>
            <w:r w:rsidR="00FC0980" w:rsidRPr="00FC0980">
              <w:rPr>
                <w:webHidden/>
              </w:rPr>
              <w:fldChar w:fldCharType="begin"/>
            </w:r>
            <w:r w:rsidR="00FC0980" w:rsidRPr="00FC0980">
              <w:rPr>
                <w:webHidden/>
              </w:rPr>
              <w:instrText xml:space="preserve"> PAGEREF _Toc90589223 \h </w:instrText>
            </w:r>
            <w:r w:rsidR="00FC0980" w:rsidRPr="00FC0980">
              <w:rPr>
                <w:webHidden/>
              </w:rPr>
            </w:r>
            <w:r w:rsidR="00FC0980" w:rsidRPr="00FC0980">
              <w:rPr>
                <w:webHidden/>
              </w:rPr>
              <w:fldChar w:fldCharType="separate"/>
            </w:r>
            <w:r w:rsidR="00FC0980" w:rsidRPr="00FC0980">
              <w:rPr>
                <w:webHidden/>
              </w:rPr>
              <w:t>6</w:t>
            </w:r>
            <w:r w:rsidR="00FC0980" w:rsidRPr="00FC0980">
              <w:rPr>
                <w:webHidden/>
              </w:rPr>
              <w:fldChar w:fldCharType="end"/>
            </w:r>
          </w:hyperlink>
        </w:p>
        <w:p w14:paraId="778514C6" w14:textId="67E7D1C5"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24" w:history="1">
            <w:r w:rsidR="00FC0980" w:rsidRPr="00FC0980">
              <w:rPr>
                <w:rStyle w:val="Hypertextovodkaz"/>
                <w:rFonts w:ascii="Times New Roman" w:hAnsi="Times New Roman" w:cs="Times New Roman"/>
                <w:noProof/>
                <w:sz w:val="24"/>
                <w:szCs w:val="24"/>
              </w:rPr>
              <w:t>4.</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Určení nejistot</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_Toc90589224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8</w:t>
            </w:r>
            <w:r w:rsidR="00FC0980" w:rsidRPr="00FC0980">
              <w:rPr>
                <w:rFonts w:ascii="Times New Roman" w:hAnsi="Times New Roman" w:cs="Times New Roman"/>
                <w:noProof/>
                <w:webHidden/>
                <w:sz w:val="24"/>
                <w:szCs w:val="24"/>
              </w:rPr>
              <w:fldChar w:fldCharType="end"/>
            </w:r>
          </w:hyperlink>
        </w:p>
        <w:p w14:paraId="477ADC93" w14:textId="3A2D9528" w:rsidR="00FC0980" w:rsidRPr="00FC0980" w:rsidRDefault="00000000">
          <w:pPr>
            <w:pStyle w:val="Obsah2"/>
            <w:rPr>
              <w:rFonts w:eastAsiaTheme="minorEastAsia"/>
              <w:lang w:val="cs-CZ"/>
            </w:rPr>
          </w:pPr>
          <w:hyperlink w:anchor="_Toc90589225" w:history="1">
            <w:r w:rsidR="00FC0980" w:rsidRPr="00FC0980">
              <w:rPr>
                <w:rStyle w:val="Hypertextovodkaz"/>
              </w:rPr>
              <w:t>4.1.</w:t>
            </w:r>
            <w:r w:rsidR="00FC0980" w:rsidRPr="00FC0980">
              <w:rPr>
                <w:rFonts w:eastAsiaTheme="minorEastAsia"/>
                <w:lang w:val="cs-CZ"/>
              </w:rPr>
              <w:tab/>
            </w:r>
            <w:r w:rsidR="00FC0980" w:rsidRPr="00FC0980">
              <w:rPr>
                <w:rStyle w:val="Hypertextovodkaz"/>
              </w:rPr>
              <w:t>Hodnocení nejistot</w:t>
            </w:r>
            <w:r w:rsidR="00FC0980" w:rsidRPr="00FC0980">
              <w:rPr>
                <w:webHidden/>
              </w:rPr>
              <w:tab/>
            </w:r>
            <w:r w:rsidR="00FC0980" w:rsidRPr="00FC0980">
              <w:rPr>
                <w:webHidden/>
              </w:rPr>
              <w:fldChar w:fldCharType="begin"/>
            </w:r>
            <w:r w:rsidR="00FC0980" w:rsidRPr="00FC0980">
              <w:rPr>
                <w:webHidden/>
              </w:rPr>
              <w:instrText xml:space="preserve"> PAGEREF _Toc90589225 \h </w:instrText>
            </w:r>
            <w:r w:rsidR="00FC0980" w:rsidRPr="00FC0980">
              <w:rPr>
                <w:webHidden/>
              </w:rPr>
            </w:r>
            <w:r w:rsidR="00FC0980" w:rsidRPr="00FC0980">
              <w:rPr>
                <w:webHidden/>
              </w:rPr>
              <w:fldChar w:fldCharType="separate"/>
            </w:r>
            <w:r w:rsidR="00FC0980" w:rsidRPr="00FC0980">
              <w:rPr>
                <w:webHidden/>
              </w:rPr>
              <w:t>9</w:t>
            </w:r>
            <w:r w:rsidR="00FC0980" w:rsidRPr="00FC0980">
              <w:rPr>
                <w:webHidden/>
              </w:rPr>
              <w:fldChar w:fldCharType="end"/>
            </w:r>
          </w:hyperlink>
        </w:p>
        <w:p w14:paraId="4F6CDBED" w14:textId="71832D1C"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26" w:history="1">
            <w:r w:rsidR="00FC0980" w:rsidRPr="00FC0980">
              <w:rPr>
                <w:rStyle w:val="Hypertextovodkaz"/>
                <w:rFonts w:ascii="Times New Roman" w:hAnsi="Times New Roman" w:cs="Times New Roman"/>
                <w:noProof/>
                <w:sz w:val="24"/>
                <w:szCs w:val="24"/>
              </w:rPr>
              <w:t>5.</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Vytvoření rámce pro alternativní budoucnost</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_Toc90589226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11</w:t>
            </w:r>
            <w:r w:rsidR="00FC0980" w:rsidRPr="00FC0980">
              <w:rPr>
                <w:rFonts w:ascii="Times New Roman" w:hAnsi="Times New Roman" w:cs="Times New Roman"/>
                <w:noProof/>
                <w:webHidden/>
                <w:sz w:val="24"/>
                <w:szCs w:val="24"/>
              </w:rPr>
              <w:fldChar w:fldCharType="end"/>
            </w:r>
          </w:hyperlink>
        </w:p>
        <w:p w14:paraId="1E3DFBDA" w14:textId="773CE515"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27" w:history="1">
            <w:r w:rsidR="00FC0980" w:rsidRPr="00FC0980">
              <w:rPr>
                <w:rStyle w:val="Hypertextovodkaz"/>
                <w:rFonts w:ascii="Times New Roman" w:hAnsi="Times New Roman" w:cs="Times New Roman"/>
                <w:noProof/>
                <w:sz w:val="24"/>
                <w:szCs w:val="24"/>
              </w:rPr>
              <w:t>6.</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Popis alternativních budoucností</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_Toc90589227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12</w:t>
            </w:r>
            <w:r w:rsidR="00FC0980" w:rsidRPr="00FC0980">
              <w:rPr>
                <w:rFonts w:ascii="Times New Roman" w:hAnsi="Times New Roman" w:cs="Times New Roman"/>
                <w:noProof/>
                <w:webHidden/>
                <w:sz w:val="24"/>
                <w:szCs w:val="24"/>
              </w:rPr>
              <w:fldChar w:fldCharType="end"/>
            </w:r>
          </w:hyperlink>
        </w:p>
        <w:p w14:paraId="4AF38B20" w14:textId="00C507E6" w:rsidR="00FC0980" w:rsidRPr="00FC0980" w:rsidRDefault="00000000">
          <w:pPr>
            <w:pStyle w:val="Obsah2"/>
            <w:rPr>
              <w:rFonts w:eastAsiaTheme="minorEastAsia"/>
              <w:lang w:val="cs-CZ"/>
            </w:rPr>
          </w:pPr>
          <w:hyperlink w:anchor="_Toc90589228" w:history="1">
            <w:r w:rsidR="00FC0980" w:rsidRPr="00FC0980">
              <w:rPr>
                <w:rStyle w:val="Hypertextovodkaz"/>
              </w:rPr>
              <w:t>6.1.</w:t>
            </w:r>
            <w:r w:rsidR="00FC0980" w:rsidRPr="00FC0980">
              <w:rPr>
                <w:rFonts w:eastAsiaTheme="minorEastAsia"/>
                <w:lang w:val="cs-CZ"/>
              </w:rPr>
              <w:tab/>
            </w:r>
            <w:r w:rsidR="00FC0980" w:rsidRPr="00FC0980">
              <w:rPr>
                <w:rStyle w:val="Hypertextovodkaz"/>
              </w:rPr>
              <w:t>Budoucnost č. 1 - Nezodpovědný stát</w:t>
            </w:r>
            <w:r w:rsidR="00FC0980" w:rsidRPr="00FC0980">
              <w:rPr>
                <w:webHidden/>
              </w:rPr>
              <w:tab/>
            </w:r>
            <w:r w:rsidR="00FC0980" w:rsidRPr="00FC0980">
              <w:rPr>
                <w:webHidden/>
              </w:rPr>
              <w:fldChar w:fldCharType="begin"/>
            </w:r>
            <w:r w:rsidR="00FC0980" w:rsidRPr="00FC0980">
              <w:rPr>
                <w:webHidden/>
              </w:rPr>
              <w:instrText xml:space="preserve"> PAGEREF _Toc90589228 \h </w:instrText>
            </w:r>
            <w:r w:rsidR="00FC0980" w:rsidRPr="00FC0980">
              <w:rPr>
                <w:webHidden/>
              </w:rPr>
            </w:r>
            <w:r w:rsidR="00FC0980" w:rsidRPr="00FC0980">
              <w:rPr>
                <w:webHidden/>
              </w:rPr>
              <w:fldChar w:fldCharType="separate"/>
            </w:r>
            <w:r w:rsidR="00FC0980" w:rsidRPr="00FC0980">
              <w:rPr>
                <w:webHidden/>
              </w:rPr>
              <w:t>12</w:t>
            </w:r>
            <w:r w:rsidR="00FC0980" w:rsidRPr="00FC0980">
              <w:rPr>
                <w:webHidden/>
              </w:rPr>
              <w:fldChar w:fldCharType="end"/>
            </w:r>
          </w:hyperlink>
        </w:p>
        <w:p w14:paraId="7C2D158D" w14:textId="0C64E4BC" w:rsidR="00FC0980" w:rsidRPr="00FC0980" w:rsidRDefault="00000000">
          <w:pPr>
            <w:pStyle w:val="Obsah2"/>
            <w:rPr>
              <w:rFonts w:eastAsiaTheme="minorEastAsia"/>
              <w:lang w:val="cs-CZ"/>
            </w:rPr>
          </w:pPr>
          <w:hyperlink w:anchor="_Toc90589229" w:history="1">
            <w:r w:rsidR="00FC0980" w:rsidRPr="00FC0980">
              <w:rPr>
                <w:rStyle w:val="Hypertextovodkaz"/>
              </w:rPr>
              <w:t>6.2.</w:t>
            </w:r>
            <w:r w:rsidR="00FC0980" w:rsidRPr="00FC0980">
              <w:rPr>
                <w:rFonts w:eastAsiaTheme="minorEastAsia"/>
                <w:lang w:val="cs-CZ"/>
              </w:rPr>
              <w:tab/>
            </w:r>
            <w:r w:rsidR="00FC0980" w:rsidRPr="00FC0980">
              <w:rPr>
                <w:rStyle w:val="Hypertextovodkaz"/>
              </w:rPr>
              <w:t>Budoucnost č.2 - Bezzubý medvěd</w:t>
            </w:r>
            <w:r w:rsidR="00FC0980" w:rsidRPr="00FC0980">
              <w:rPr>
                <w:webHidden/>
              </w:rPr>
              <w:tab/>
            </w:r>
            <w:r w:rsidR="00FC0980" w:rsidRPr="00FC0980">
              <w:rPr>
                <w:webHidden/>
              </w:rPr>
              <w:fldChar w:fldCharType="begin"/>
            </w:r>
            <w:r w:rsidR="00FC0980" w:rsidRPr="00FC0980">
              <w:rPr>
                <w:webHidden/>
              </w:rPr>
              <w:instrText xml:space="preserve"> PAGEREF _Toc90589229 \h </w:instrText>
            </w:r>
            <w:r w:rsidR="00FC0980" w:rsidRPr="00FC0980">
              <w:rPr>
                <w:webHidden/>
              </w:rPr>
            </w:r>
            <w:r w:rsidR="00FC0980" w:rsidRPr="00FC0980">
              <w:rPr>
                <w:webHidden/>
              </w:rPr>
              <w:fldChar w:fldCharType="separate"/>
            </w:r>
            <w:r w:rsidR="00FC0980" w:rsidRPr="00FC0980">
              <w:rPr>
                <w:webHidden/>
              </w:rPr>
              <w:t>14</w:t>
            </w:r>
            <w:r w:rsidR="00FC0980" w:rsidRPr="00FC0980">
              <w:rPr>
                <w:webHidden/>
              </w:rPr>
              <w:fldChar w:fldCharType="end"/>
            </w:r>
          </w:hyperlink>
        </w:p>
        <w:p w14:paraId="68A0B4A3" w14:textId="2471D619" w:rsidR="00FC0980" w:rsidRPr="00FC0980" w:rsidRDefault="00000000">
          <w:pPr>
            <w:pStyle w:val="Obsah2"/>
            <w:rPr>
              <w:rFonts w:eastAsiaTheme="minorEastAsia"/>
              <w:lang w:val="cs-CZ"/>
            </w:rPr>
          </w:pPr>
          <w:hyperlink w:anchor="_Toc90589230" w:history="1">
            <w:r w:rsidR="00FC0980" w:rsidRPr="00FC0980">
              <w:rPr>
                <w:rStyle w:val="Hypertextovodkaz"/>
              </w:rPr>
              <w:t>6.3.</w:t>
            </w:r>
            <w:r w:rsidR="00FC0980" w:rsidRPr="00FC0980">
              <w:rPr>
                <w:rFonts w:eastAsiaTheme="minorEastAsia"/>
                <w:lang w:val="cs-CZ"/>
              </w:rPr>
              <w:tab/>
            </w:r>
            <w:r w:rsidR="00FC0980" w:rsidRPr="00FC0980">
              <w:rPr>
                <w:rStyle w:val="Hypertextovodkaz"/>
              </w:rPr>
              <w:t>Budoucnost č. 3 - Aktivní obrana</w:t>
            </w:r>
            <w:r w:rsidR="00FC0980" w:rsidRPr="00FC0980">
              <w:rPr>
                <w:webHidden/>
              </w:rPr>
              <w:tab/>
            </w:r>
            <w:r w:rsidR="00FC0980" w:rsidRPr="00FC0980">
              <w:rPr>
                <w:webHidden/>
              </w:rPr>
              <w:fldChar w:fldCharType="begin"/>
            </w:r>
            <w:r w:rsidR="00FC0980" w:rsidRPr="00FC0980">
              <w:rPr>
                <w:webHidden/>
              </w:rPr>
              <w:instrText xml:space="preserve"> PAGEREF _Toc90589230 \h </w:instrText>
            </w:r>
            <w:r w:rsidR="00FC0980" w:rsidRPr="00FC0980">
              <w:rPr>
                <w:webHidden/>
              </w:rPr>
            </w:r>
            <w:r w:rsidR="00FC0980" w:rsidRPr="00FC0980">
              <w:rPr>
                <w:webHidden/>
              </w:rPr>
              <w:fldChar w:fldCharType="separate"/>
            </w:r>
            <w:r w:rsidR="00FC0980" w:rsidRPr="00FC0980">
              <w:rPr>
                <w:webHidden/>
              </w:rPr>
              <w:t>15</w:t>
            </w:r>
            <w:r w:rsidR="00FC0980" w:rsidRPr="00FC0980">
              <w:rPr>
                <w:webHidden/>
              </w:rPr>
              <w:fldChar w:fldCharType="end"/>
            </w:r>
          </w:hyperlink>
        </w:p>
        <w:p w14:paraId="783EB923" w14:textId="418BD6FE" w:rsidR="00FC0980" w:rsidRPr="00FC0980" w:rsidRDefault="00000000">
          <w:pPr>
            <w:pStyle w:val="Obsah2"/>
            <w:rPr>
              <w:rFonts w:eastAsiaTheme="minorEastAsia"/>
              <w:lang w:val="cs-CZ"/>
            </w:rPr>
          </w:pPr>
          <w:hyperlink w:anchor="_Toc90589231" w:history="1">
            <w:r w:rsidR="00FC0980" w:rsidRPr="00FC0980">
              <w:rPr>
                <w:rStyle w:val="Hypertextovodkaz"/>
              </w:rPr>
              <w:t>6.4.</w:t>
            </w:r>
            <w:r w:rsidR="00FC0980" w:rsidRPr="00FC0980">
              <w:rPr>
                <w:rFonts w:eastAsiaTheme="minorEastAsia"/>
                <w:lang w:val="cs-CZ"/>
              </w:rPr>
              <w:tab/>
            </w:r>
            <w:r w:rsidR="00FC0980" w:rsidRPr="00FC0980">
              <w:rPr>
                <w:rStyle w:val="Hypertextovodkaz"/>
              </w:rPr>
              <w:t>Budoucnost č. 4 - Český satelit Ruska</w:t>
            </w:r>
            <w:r w:rsidR="00FC0980" w:rsidRPr="00FC0980">
              <w:rPr>
                <w:webHidden/>
              </w:rPr>
              <w:tab/>
            </w:r>
            <w:r w:rsidR="00FC0980" w:rsidRPr="00FC0980">
              <w:rPr>
                <w:webHidden/>
              </w:rPr>
              <w:fldChar w:fldCharType="begin"/>
            </w:r>
            <w:r w:rsidR="00FC0980" w:rsidRPr="00FC0980">
              <w:rPr>
                <w:webHidden/>
              </w:rPr>
              <w:instrText xml:space="preserve"> PAGEREF _Toc90589231 \h </w:instrText>
            </w:r>
            <w:r w:rsidR="00FC0980" w:rsidRPr="00FC0980">
              <w:rPr>
                <w:webHidden/>
              </w:rPr>
            </w:r>
            <w:r w:rsidR="00FC0980" w:rsidRPr="00FC0980">
              <w:rPr>
                <w:webHidden/>
              </w:rPr>
              <w:fldChar w:fldCharType="separate"/>
            </w:r>
            <w:r w:rsidR="00FC0980" w:rsidRPr="00FC0980">
              <w:rPr>
                <w:webHidden/>
              </w:rPr>
              <w:t>16</w:t>
            </w:r>
            <w:r w:rsidR="00FC0980" w:rsidRPr="00FC0980">
              <w:rPr>
                <w:webHidden/>
              </w:rPr>
              <w:fldChar w:fldCharType="end"/>
            </w:r>
          </w:hyperlink>
        </w:p>
        <w:p w14:paraId="19517172" w14:textId="35E5DC25"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32" w:history="1">
            <w:r w:rsidR="00FC0980" w:rsidRPr="00FC0980">
              <w:rPr>
                <w:rStyle w:val="Hypertextovodkaz"/>
                <w:rFonts w:ascii="Times New Roman" w:hAnsi="Times New Roman" w:cs="Times New Roman"/>
                <w:noProof/>
                <w:sz w:val="24"/>
                <w:szCs w:val="24"/>
              </w:rPr>
              <w:t>7.</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Komunikace a validace</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_Toc90589232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17</w:t>
            </w:r>
            <w:r w:rsidR="00FC0980" w:rsidRPr="00FC0980">
              <w:rPr>
                <w:rFonts w:ascii="Times New Roman" w:hAnsi="Times New Roman" w:cs="Times New Roman"/>
                <w:noProof/>
                <w:webHidden/>
                <w:sz w:val="24"/>
                <w:szCs w:val="24"/>
              </w:rPr>
              <w:fldChar w:fldCharType="end"/>
            </w:r>
          </w:hyperlink>
        </w:p>
        <w:p w14:paraId="6479F475" w14:textId="3D1FC2E3"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33" w:history="1">
            <w:r w:rsidR="00FC0980" w:rsidRPr="00FC0980">
              <w:rPr>
                <w:rStyle w:val="Hypertextovodkaz"/>
                <w:rFonts w:ascii="Times New Roman" w:hAnsi="Times New Roman" w:cs="Times New Roman"/>
                <w:noProof/>
                <w:sz w:val="24"/>
                <w:szCs w:val="24"/>
              </w:rPr>
              <w:t>8.</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Identifikace a hodnocení dopadů</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_Toc90589233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18</w:t>
            </w:r>
            <w:r w:rsidR="00FC0980" w:rsidRPr="00FC0980">
              <w:rPr>
                <w:rFonts w:ascii="Times New Roman" w:hAnsi="Times New Roman" w:cs="Times New Roman"/>
                <w:noProof/>
                <w:webHidden/>
                <w:sz w:val="24"/>
                <w:szCs w:val="24"/>
              </w:rPr>
              <w:fldChar w:fldCharType="end"/>
            </w:r>
          </w:hyperlink>
        </w:p>
        <w:p w14:paraId="35A428BC" w14:textId="711D0078" w:rsidR="00FC0980" w:rsidRPr="00FC0980" w:rsidRDefault="00000000">
          <w:pPr>
            <w:pStyle w:val="Obsah2"/>
            <w:rPr>
              <w:rFonts w:eastAsiaTheme="minorEastAsia"/>
              <w:lang w:val="cs-CZ"/>
            </w:rPr>
          </w:pPr>
          <w:hyperlink w:anchor="_Toc90589234" w:history="1">
            <w:r w:rsidR="00FC0980" w:rsidRPr="00FC0980">
              <w:rPr>
                <w:rStyle w:val="Hypertextovodkaz"/>
              </w:rPr>
              <w:t>8.1.</w:t>
            </w:r>
            <w:r w:rsidR="00FC0980" w:rsidRPr="00FC0980">
              <w:rPr>
                <w:rFonts w:eastAsiaTheme="minorEastAsia"/>
                <w:lang w:val="cs-CZ"/>
              </w:rPr>
              <w:tab/>
            </w:r>
            <w:r w:rsidR="00FC0980" w:rsidRPr="00FC0980">
              <w:rPr>
                <w:rStyle w:val="Hypertextovodkaz"/>
              </w:rPr>
              <w:t>Dopady</w:t>
            </w:r>
            <w:r w:rsidR="00FC0980" w:rsidRPr="00FC0980">
              <w:rPr>
                <w:webHidden/>
              </w:rPr>
              <w:tab/>
            </w:r>
            <w:r w:rsidR="00FC0980" w:rsidRPr="00FC0980">
              <w:rPr>
                <w:webHidden/>
              </w:rPr>
              <w:fldChar w:fldCharType="begin"/>
            </w:r>
            <w:r w:rsidR="00FC0980" w:rsidRPr="00FC0980">
              <w:rPr>
                <w:webHidden/>
              </w:rPr>
              <w:instrText xml:space="preserve"> PAGEREF _Toc90589234 \h </w:instrText>
            </w:r>
            <w:r w:rsidR="00FC0980" w:rsidRPr="00FC0980">
              <w:rPr>
                <w:webHidden/>
              </w:rPr>
            </w:r>
            <w:r w:rsidR="00FC0980" w:rsidRPr="00FC0980">
              <w:rPr>
                <w:webHidden/>
              </w:rPr>
              <w:fldChar w:fldCharType="separate"/>
            </w:r>
            <w:r w:rsidR="00FC0980" w:rsidRPr="00FC0980">
              <w:rPr>
                <w:webHidden/>
              </w:rPr>
              <w:t>18</w:t>
            </w:r>
            <w:r w:rsidR="00FC0980" w:rsidRPr="00FC0980">
              <w:rPr>
                <w:webHidden/>
              </w:rPr>
              <w:fldChar w:fldCharType="end"/>
            </w:r>
          </w:hyperlink>
        </w:p>
        <w:p w14:paraId="75BB9447" w14:textId="6ABEBAAB" w:rsidR="00FC0980" w:rsidRPr="00FC0980" w:rsidRDefault="00000000">
          <w:pPr>
            <w:pStyle w:val="Obsah2"/>
            <w:rPr>
              <w:rFonts w:eastAsiaTheme="minorEastAsia"/>
              <w:lang w:val="cs-CZ"/>
            </w:rPr>
          </w:pPr>
          <w:hyperlink w:anchor="_Toc90589235" w:history="1">
            <w:r w:rsidR="00FC0980" w:rsidRPr="00FC0980">
              <w:rPr>
                <w:rStyle w:val="Hypertextovodkaz"/>
              </w:rPr>
              <w:t>8.2.</w:t>
            </w:r>
            <w:r w:rsidR="00FC0980" w:rsidRPr="00FC0980">
              <w:rPr>
                <w:rFonts w:eastAsiaTheme="minorEastAsia"/>
                <w:lang w:val="cs-CZ"/>
              </w:rPr>
              <w:tab/>
            </w:r>
            <w:r w:rsidR="00FC0980" w:rsidRPr="00FC0980">
              <w:rPr>
                <w:rStyle w:val="Hypertextovodkaz"/>
              </w:rPr>
              <w:t>Doporučení</w:t>
            </w:r>
            <w:r w:rsidR="00FC0980" w:rsidRPr="00FC0980">
              <w:rPr>
                <w:webHidden/>
              </w:rPr>
              <w:tab/>
            </w:r>
            <w:r w:rsidR="00FC0980" w:rsidRPr="00FC0980">
              <w:rPr>
                <w:webHidden/>
              </w:rPr>
              <w:fldChar w:fldCharType="begin"/>
            </w:r>
            <w:r w:rsidR="00FC0980" w:rsidRPr="00FC0980">
              <w:rPr>
                <w:webHidden/>
              </w:rPr>
              <w:instrText xml:space="preserve"> PAGEREF _Toc90589235 \h </w:instrText>
            </w:r>
            <w:r w:rsidR="00FC0980" w:rsidRPr="00FC0980">
              <w:rPr>
                <w:webHidden/>
              </w:rPr>
            </w:r>
            <w:r w:rsidR="00FC0980" w:rsidRPr="00FC0980">
              <w:rPr>
                <w:webHidden/>
              </w:rPr>
              <w:fldChar w:fldCharType="separate"/>
            </w:r>
            <w:r w:rsidR="00FC0980" w:rsidRPr="00FC0980">
              <w:rPr>
                <w:webHidden/>
              </w:rPr>
              <w:t>19</w:t>
            </w:r>
            <w:r w:rsidR="00FC0980" w:rsidRPr="00FC0980">
              <w:rPr>
                <w:webHidden/>
              </w:rPr>
              <w:fldChar w:fldCharType="end"/>
            </w:r>
          </w:hyperlink>
        </w:p>
        <w:p w14:paraId="38345BC8" w14:textId="7A8FCC5D" w:rsidR="00FC0980" w:rsidRPr="00FC0980" w:rsidRDefault="00000000">
          <w:pPr>
            <w:pStyle w:val="Obsah1"/>
            <w:tabs>
              <w:tab w:val="left" w:pos="440"/>
              <w:tab w:val="right" w:leader="dot" w:pos="9019"/>
            </w:tabs>
            <w:rPr>
              <w:rFonts w:ascii="Times New Roman" w:eastAsiaTheme="minorEastAsia" w:hAnsi="Times New Roman" w:cs="Times New Roman"/>
              <w:noProof/>
              <w:sz w:val="24"/>
              <w:szCs w:val="24"/>
              <w:lang w:val="cs-CZ"/>
            </w:rPr>
          </w:pPr>
          <w:hyperlink w:anchor="_Toc90589236" w:history="1">
            <w:r w:rsidR="00FC0980" w:rsidRPr="00FC0980">
              <w:rPr>
                <w:rStyle w:val="Hypertextovodkaz"/>
                <w:rFonts w:ascii="Times New Roman" w:hAnsi="Times New Roman" w:cs="Times New Roman"/>
                <w:noProof/>
                <w:sz w:val="24"/>
                <w:szCs w:val="24"/>
              </w:rPr>
              <w:t>9.</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Doporučené strategie</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_Toc90589236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21</w:t>
            </w:r>
            <w:r w:rsidR="00FC0980" w:rsidRPr="00FC0980">
              <w:rPr>
                <w:rFonts w:ascii="Times New Roman" w:hAnsi="Times New Roman" w:cs="Times New Roman"/>
                <w:noProof/>
                <w:webHidden/>
                <w:sz w:val="24"/>
                <w:szCs w:val="24"/>
              </w:rPr>
              <w:fldChar w:fldCharType="end"/>
            </w:r>
          </w:hyperlink>
        </w:p>
        <w:p w14:paraId="4BB1E863" w14:textId="7BABF886" w:rsidR="00FC0980" w:rsidRPr="00FC0980" w:rsidRDefault="00000000">
          <w:pPr>
            <w:pStyle w:val="Obsah2"/>
            <w:rPr>
              <w:rFonts w:eastAsiaTheme="minorEastAsia"/>
              <w:lang w:val="cs-CZ"/>
            </w:rPr>
          </w:pPr>
          <w:hyperlink w:anchor="_Toc90589237" w:history="1">
            <w:r w:rsidR="00FC0980" w:rsidRPr="00FC0980">
              <w:rPr>
                <w:rStyle w:val="Hypertextovodkaz"/>
              </w:rPr>
              <w:t>9.1.</w:t>
            </w:r>
            <w:r w:rsidR="00FC0980" w:rsidRPr="00FC0980">
              <w:rPr>
                <w:rFonts w:eastAsiaTheme="minorEastAsia"/>
                <w:lang w:val="cs-CZ"/>
              </w:rPr>
              <w:tab/>
            </w:r>
            <w:r w:rsidR="00FC0980" w:rsidRPr="00FC0980">
              <w:rPr>
                <w:rStyle w:val="Hypertextovodkaz"/>
              </w:rPr>
              <w:t>Krajní nouze</w:t>
            </w:r>
            <w:r w:rsidR="00FC0980" w:rsidRPr="00FC0980">
              <w:rPr>
                <w:webHidden/>
              </w:rPr>
              <w:tab/>
            </w:r>
            <w:r w:rsidR="00FC0980" w:rsidRPr="00FC0980">
              <w:rPr>
                <w:webHidden/>
              </w:rPr>
              <w:fldChar w:fldCharType="begin"/>
            </w:r>
            <w:r w:rsidR="00FC0980" w:rsidRPr="00FC0980">
              <w:rPr>
                <w:webHidden/>
              </w:rPr>
              <w:instrText xml:space="preserve"> PAGEREF _Toc90589237 \h </w:instrText>
            </w:r>
            <w:r w:rsidR="00FC0980" w:rsidRPr="00FC0980">
              <w:rPr>
                <w:webHidden/>
              </w:rPr>
            </w:r>
            <w:r w:rsidR="00FC0980" w:rsidRPr="00FC0980">
              <w:rPr>
                <w:webHidden/>
              </w:rPr>
              <w:fldChar w:fldCharType="separate"/>
            </w:r>
            <w:r w:rsidR="00FC0980" w:rsidRPr="00FC0980">
              <w:rPr>
                <w:webHidden/>
              </w:rPr>
              <w:t>21</w:t>
            </w:r>
            <w:r w:rsidR="00FC0980" w:rsidRPr="00FC0980">
              <w:rPr>
                <w:webHidden/>
              </w:rPr>
              <w:fldChar w:fldCharType="end"/>
            </w:r>
          </w:hyperlink>
        </w:p>
        <w:p w14:paraId="032D0AEA" w14:textId="2282D092" w:rsidR="00FC0980" w:rsidRPr="00FC0980" w:rsidRDefault="00000000">
          <w:pPr>
            <w:pStyle w:val="Obsah2"/>
            <w:rPr>
              <w:rFonts w:eastAsiaTheme="minorEastAsia"/>
              <w:lang w:val="cs-CZ"/>
            </w:rPr>
          </w:pPr>
          <w:hyperlink w:anchor="_Toc90589238" w:history="1">
            <w:r w:rsidR="00FC0980" w:rsidRPr="00FC0980">
              <w:rPr>
                <w:rStyle w:val="Hypertextovodkaz"/>
              </w:rPr>
              <w:t>9.2.</w:t>
            </w:r>
            <w:r w:rsidR="00FC0980" w:rsidRPr="00FC0980">
              <w:rPr>
                <w:rFonts w:eastAsiaTheme="minorEastAsia"/>
                <w:lang w:val="cs-CZ"/>
              </w:rPr>
              <w:tab/>
            </w:r>
            <w:r w:rsidR="00FC0980" w:rsidRPr="00FC0980">
              <w:rPr>
                <w:rStyle w:val="Hypertextovodkaz"/>
              </w:rPr>
              <w:t>Aktivní obrana</w:t>
            </w:r>
            <w:r w:rsidR="00FC0980" w:rsidRPr="00FC0980">
              <w:rPr>
                <w:webHidden/>
              </w:rPr>
              <w:tab/>
            </w:r>
            <w:r w:rsidR="00FC0980" w:rsidRPr="00FC0980">
              <w:rPr>
                <w:webHidden/>
              </w:rPr>
              <w:fldChar w:fldCharType="begin"/>
            </w:r>
            <w:r w:rsidR="00FC0980" w:rsidRPr="00FC0980">
              <w:rPr>
                <w:webHidden/>
              </w:rPr>
              <w:instrText xml:space="preserve"> PAGEREF _Toc90589238 \h </w:instrText>
            </w:r>
            <w:r w:rsidR="00FC0980" w:rsidRPr="00FC0980">
              <w:rPr>
                <w:webHidden/>
              </w:rPr>
            </w:r>
            <w:r w:rsidR="00FC0980" w:rsidRPr="00FC0980">
              <w:rPr>
                <w:webHidden/>
              </w:rPr>
              <w:fldChar w:fldCharType="separate"/>
            </w:r>
            <w:r w:rsidR="00FC0980" w:rsidRPr="00FC0980">
              <w:rPr>
                <w:webHidden/>
              </w:rPr>
              <w:t>21</w:t>
            </w:r>
            <w:r w:rsidR="00FC0980" w:rsidRPr="00FC0980">
              <w:rPr>
                <w:webHidden/>
              </w:rPr>
              <w:fldChar w:fldCharType="end"/>
            </w:r>
          </w:hyperlink>
        </w:p>
        <w:p w14:paraId="72086A87" w14:textId="69670F99" w:rsidR="00FC0980" w:rsidRPr="00FC0980" w:rsidRDefault="00000000">
          <w:pPr>
            <w:pStyle w:val="Obsah2"/>
            <w:rPr>
              <w:rFonts w:eastAsiaTheme="minorEastAsia"/>
              <w:lang w:val="cs-CZ"/>
            </w:rPr>
          </w:pPr>
          <w:hyperlink w:anchor="_Toc90589239" w:history="1">
            <w:r w:rsidR="00FC0980" w:rsidRPr="00FC0980">
              <w:rPr>
                <w:rStyle w:val="Hypertextovodkaz"/>
              </w:rPr>
              <w:t>9.3.</w:t>
            </w:r>
            <w:r w:rsidR="00FC0980" w:rsidRPr="00FC0980">
              <w:rPr>
                <w:rFonts w:eastAsiaTheme="minorEastAsia"/>
                <w:lang w:val="cs-CZ"/>
              </w:rPr>
              <w:tab/>
            </w:r>
            <w:r w:rsidR="00FC0980" w:rsidRPr="00FC0980">
              <w:rPr>
                <w:rStyle w:val="Hypertextovodkaz"/>
              </w:rPr>
              <w:t>Pasivní monitoring</w:t>
            </w:r>
            <w:r w:rsidR="00FC0980" w:rsidRPr="00FC0980">
              <w:rPr>
                <w:webHidden/>
              </w:rPr>
              <w:tab/>
            </w:r>
            <w:r w:rsidR="00FC0980" w:rsidRPr="00FC0980">
              <w:rPr>
                <w:webHidden/>
              </w:rPr>
              <w:fldChar w:fldCharType="begin"/>
            </w:r>
            <w:r w:rsidR="00FC0980" w:rsidRPr="00FC0980">
              <w:rPr>
                <w:webHidden/>
              </w:rPr>
              <w:instrText xml:space="preserve"> PAGEREF _Toc90589239 \h </w:instrText>
            </w:r>
            <w:r w:rsidR="00FC0980" w:rsidRPr="00FC0980">
              <w:rPr>
                <w:webHidden/>
              </w:rPr>
            </w:r>
            <w:r w:rsidR="00FC0980" w:rsidRPr="00FC0980">
              <w:rPr>
                <w:webHidden/>
              </w:rPr>
              <w:fldChar w:fldCharType="separate"/>
            </w:r>
            <w:r w:rsidR="00FC0980" w:rsidRPr="00FC0980">
              <w:rPr>
                <w:webHidden/>
              </w:rPr>
              <w:t>21</w:t>
            </w:r>
            <w:r w:rsidR="00FC0980" w:rsidRPr="00FC0980">
              <w:rPr>
                <w:webHidden/>
              </w:rPr>
              <w:fldChar w:fldCharType="end"/>
            </w:r>
          </w:hyperlink>
        </w:p>
        <w:p w14:paraId="47EBADBD" w14:textId="086C6A24" w:rsidR="00FC0980" w:rsidRPr="00FC0980" w:rsidRDefault="00000000">
          <w:pPr>
            <w:pStyle w:val="Obsah2"/>
            <w:rPr>
              <w:rFonts w:eastAsiaTheme="minorEastAsia"/>
              <w:lang w:val="cs-CZ"/>
            </w:rPr>
          </w:pPr>
          <w:hyperlink w:anchor="_Toc90589240" w:history="1">
            <w:r w:rsidR="00FC0980" w:rsidRPr="00FC0980">
              <w:rPr>
                <w:rStyle w:val="Hypertextovodkaz"/>
              </w:rPr>
              <w:t>9.4.</w:t>
            </w:r>
            <w:r w:rsidR="00FC0980" w:rsidRPr="00FC0980">
              <w:rPr>
                <w:rFonts w:eastAsiaTheme="minorEastAsia"/>
                <w:lang w:val="cs-CZ"/>
              </w:rPr>
              <w:tab/>
            </w:r>
            <w:r w:rsidR="00FC0980" w:rsidRPr="00FC0980">
              <w:rPr>
                <w:rStyle w:val="Hypertextovodkaz"/>
              </w:rPr>
              <w:t>Štěstí přeje připraveným</w:t>
            </w:r>
            <w:r w:rsidR="00FC0980" w:rsidRPr="00FC0980">
              <w:rPr>
                <w:webHidden/>
              </w:rPr>
              <w:tab/>
            </w:r>
            <w:r w:rsidR="00FC0980" w:rsidRPr="00FC0980">
              <w:rPr>
                <w:webHidden/>
              </w:rPr>
              <w:fldChar w:fldCharType="begin"/>
            </w:r>
            <w:r w:rsidR="00FC0980" w:rsidRPr="00FC0980">
              <w:rPr>
                <w:webHidden/>
              </w:rPr>
              <w:instrText xml:space="preserve"> PAGEREF _Toc90589240 \h </w:instrText>
            </w:r>
            <w:r w:rsidR="00FC0980" w:rsidRPr="00FC0980">
              <w:rPr>
                <w:webHidden/>
              </w:rPr>
            </w:r>
            <w:r w:rsidR="00FC0980" w:rsidRPr="00FC0980">
              <w:rPr>
                <w:webHidden/>
              </w:rPr>
              <w:fldChar w:fldCharType="separate"/>
            </w:r>
            <w:r w:rsidR="00FC0980" w:rsidRPr="00FC0980">
              <w:rPr>
                <w:webHidden/>
              </w:rPr>
              <w:t>22</w:t>
            </w:r>
            <w:r w:rsidR="00FC0980" w:rsidRPr="00FC0980">
              <w:rPr>
                <w:webHidden/>
              </w:rPr>
              <w:fldChar w:fldCharType="end"/>
            </w:r>
          </w:hyperlink>
        </w:p>
        <w:p w14:paraId="3774FD68" w14:textId="742AF3A1" w:rsidR="00FC0980" w:rsidRPr="00FC0980" w:rsidRDefault="00000000">
          <w:pPr>
            <w:pStyle w:val="Obsah1"/>
            <w:tabs>
              <w:tab w:val="left" w:pos="660"/>
              <w:tab w:val="right" w:leader="dot" w:pos="9019"/>
            </w:tabs>
            <w:rPr>
              <w:rFonts w:ascii="Times New Roman" w:eastAsiaTheme="minorEastAsia" w:hAnsi="Times New Roman" w:cs="Times New Roman"/>
              <w:noProof/>
              <w:sz w:val="24"/>
              <w:szCs w:val="24"/>
              <w:lang w:val="cs-CZ"/>
            </w:rPr>
          </w:pPr>
          <w:hyperlink w:anchor="_Toc90589241" w:history="1">
            <w:r w:rsidR="00FC0980" w:rsidRPr="00FC0980">
              <w:rPr>
                <w:rStyle w:val="Hypertextovodkaz"/>
                <w:rFonts w:ascii="Times New Roman" w:hAnsi="Times New Roman" w:cs="Times New Roman"/>
                <w:noProof/>
                <w:sz w:val="24"/>
                <w:szCs w:val="24"/>
              </w:rPr>
              <w:t>10.</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Stanovení indikátorů změny</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_Toc90589241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22</w:t>
            </w:r>
            <w:r w:rsidR="00FC0980" w:rsidRPr="00FC0980">
              <w:rPr>
                <w:rFonts w:ascii="Times New Roman" w:hAnsi="Times New Roman" w:cs="Times New Roman"/>
                <w:noProof/>
                <w:webHidden/>
                <w:sz w:val="24"/>
                <w:szCs w:val="24"/>
              </w:rPr>
              <w:fldChar w:fldCharType="end"/>
            </w:r>
          </w:hyperlink>
        </w:p>
        <w:p w14:paraId="1E2A5F24" w14:textId="4AB1A47C" w:rsidR="00FC0980" w:rsidRPr="00FC0980" w:rsidRDefault="00000000">
          <w:pPr>
            <w:pStyle w:val="Obsah1"/>
            <w:tabs>
              <w:tab w:val="left" w:pos="660"/>
              <w:tab w:val="right" w:leader="dot" w:pos="9019"/>
            </w:tabs>
            <w:rPr>
              <w:rFonts w:ascii="Times New Roman" w:eastAsiaTheme="minorEastAsia" w:hAnsi="Times New Roman" w:cs="Times New Roman"/>
              <w:noProof/>
              <w:sz w:val="24"/>
              <w:szCs w:val="24"/>
              <w:lang w:val="cs-CZ"/>
            </w:rPr>
          </w:pPr>
          <w:hyperlink w:anchor="_Toc90589242" w:history="1">
            <w:r w:rsidR="00FC0980" w:rsidRPr="00FC0980">
              <w:rPr>
                <w:rStyle w:val="Hypertextovodkaz"/>
                <w:rFonts w:ascii="Times New Roman" w:hAnsi="Times New Roman" w:cs="Times New Roman"/>
                <w:noProof/>
                <w:sz w:val="24"/>
                <w:szCs w:val="24"/>
              </w:rPr>
              <w:t>11.</w:t>
            </w:r>
            <w:r w:rsidR="00FC0980" w:rsidRPr="00FC0980">
              <w:rPr>
                <w:rFonts w:ascii="Times New Roman" w:eastAsiaTheme="minorEastAsia" w:hAnsi="Times New Roman" w:cs="Times New Roman"/>
                <w:noProof/>
                <w:sz w:val="24"/>
                <w:szCs w:val="24"/>
                <w:lang w:val="cs-CZ"/>
              </w:rPr>
              <w:tab/>
            </w:r>
            <w:r w:rsidR="00FC0980" w:rsidRPr="00FC0980">
              <w:rPr>
                <w:rStyle w:val="Hypertextovodkaz"/>
                <w:rFonts w:ascii="Times New Roman" w:hAnsi="Times New Roman" w:cs="Times New Roman"/>
                <w:noProof/>
                <w:sz w:val="24"/>
                <w:szCs w:val="24"/>
              </w:rPr>
              <w:t>Hodnocení platnosti a aktualizace</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_Toc90589242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26</w:t>
            </w:r>
            <w:r w:rsidR="00FC0980" w:rsidRPr="00FC0980">
              <w:rPr>
                <w:rFonts w:ascii="Times New Roman" w:hAnsi="Times New Roman" w:cs="Times New Roman"/>
                <w:noProof/>
                <w:webHidden/>
                <w:sz w:val="24"/>
                <w:szCs w:val="24"/>
              </w:rPr>
              <w:fldChar w:fldCharType="end"/>
            </w:r>
          </w:hyperlink>
        </w:p>
        <w:p w14:paraId="5A90B22E" w14:textId="30B10246" w:rsidR="00FC0980" w:rsidRPr="00FC0980" w:rsidRDefault="00000000">
          <w:pPr>
            <w:pStyle w:val="Obsah1"/>
            <w:tabs>
              <w:tab w:val="right" w:leader="dot" w:pos="9019"/>
            </w:tabs>
            <w:rPr>
              <w:rFonts w:ascii="Times New Roman" w:eastAsiaTheme="minorEastAsia" w:hAnsi="Times New Roman" w:cs="Times New Roman"/>
              <w:noProof/>
              <w:lang w:val="cs-CZ"/>
            </w:rPr>
          </w:pPr>
          <w:hyperlink w:anchor="_Toc90589243" w:history="1">
            <w:r w:rsidR="00FC0980" w:rsidRPr="00FC0980">
              <w:rPr>
                <w:rStyle w:val="Hypertextovodkaz"/>
                <w:rFonts w:ascii="Times New Roman" w:hAnsi="Times New Roman" w:cs="Times New Roman"/>
                <w:noProof/>
                <w:sz w:val="24"/>
                <w:szCs w:val="24"/>
              </w:rPr>
              <w:t>Zdroje</w:t>
            </w:r>
            <w:r w:rsidR="00FC0980" w:rsidRPr="00FC0980">
              <w:rPr>
                <w:rFonts w:ascii="Times New Roman" w:hAnsi="Times New Roman" w:cs="Times New Roman"/>
                <w:noProof/>
                <w:webHidden/>
                <w:sz w:val="24"/>
                <w:szCs w:val="24"/>
              </w:rPr>
              <w:tab/>
            </w:r>
            <w:r w:rsidR="00FC0980" w:rsidRPr="00FC0980">
              <w:rPr>
                <w:rFonts w:ascii="Times New Roman" w:hAnsi="Times New Roman" w:cs="Times New Roman"/>
                <w:noProof/>
                <w:webHidden/>
                <w:sz w:val="24"/>
                <w:szCs w:val="24"/>
              </w:rPr>
              <w:fldChar w:fldCharType="begin"/>
            </w:r>
            <w:r w:rsidR="00FC0980" w:rsidRPr="00FC0980">
              <w:rPr>
                <w:rFonts w:ascii="Times New Roman" w:hAnsi="Times New Roman" w:cs="Times New Roman"/>
                <w:noProof/>
                <w:webHidden/>
                <w:sz w:val="24"/>
                <w:szCs w:val="24"/>
              </w:rPr>
              <w:instrText xml:space="preserve"> PAGEREF _Toc90589243 \h </w:instrText>
            </w:r>
            <w:r w:rsidR="00FC0980" w:rsidRPr="00FC0980">
              <w:rPr>
                <w:rFonts w:ascii="Times New Roman" w:hAnsi="Times New Roman" w:cs="Times New Roman"/>
                <w:noProof/>
                <w:webHidden/>
                <w:sz w:val="24"/>
                <w:szCs w:val="24"/>
              </w:rPr>
            </w:r>
            <w:r w:rsidR="00FC0980" w:rsidRPr="00FC0980">
              <w:rPr>
                <w:rFonts w:ascii="Times New Roman" w:hAnsi="Times New Roman" w:cs="Times New Roman"/>
                <w:noProof/>
                <w:webHidden/>
                <w:sz w:val="24"/>
                <w:szCs w:val="24"/>
              </w:rPr>
              <w:fldChar w:fldCharType="separate"/>
            </w:r>
            <w:r w:rsidR="00FC0980" w:rsidRPr="00FC0980">
              <w:rPr>
                <w:rFonts w:ascii="Times New Roman" w:hAnsi="Times New Roman" w:cs="Times New Roman"/>
                <w:noProof/>
                <w:webHidden/>
                <w:sz w:val="24"/>
                <w:szCs w:val="24"/>
              </w:rPr>
              <w:t>27</w:t>
            </w:r>
            <w:r w:rsidR="00FC0980" w:rsidRPr="00FC0980">
              <w:rPr>
                <w:rFonts w:ascii="Times New Roman" w:hAnsi="Times New Roman" w:cs="Times New Roman"/>
                <w:noProof/>
                <w:webHidden/>
                <w:sz w:val="24"/>
                <w:szCs w:val="24"/>
              </w:rPr>
              <w:fldChar w:fldCharType="end"/>
            </w:r>
          </w:hyperlink>
        </w:p>
        <w:p w14:paraId="2C8A61ED" w14:textId="7C108133" w:rsidR="00CA344E" w:rsidRPr="00FC0980" w:rsidRDefault="00CA344E" w:rsidP="00E0441C">
          <w:pPr>
            <w:spacing w:line="360" w:lineRule="auto"/>
            <w:rPr>
              <w:rFonts w:ascii="Times New Roman" w:hAnsi="Times New Roman" w:cs="Times New Roman"/>
            </w:rPr>
          </w:pPr>
          <w:r w:rsidRPr="00FC0980">
            <w:rPr>
              <w:rFonts w:ascii="Times New Roman" w:hAnsi="Times New Roman" w:cs="Times New Roman"/>
              <w:b/>
              <w:bCs/>
            </w:rPr>
            <w:fldChar w:fldCharType="end"/>
          </w:r>
        </w:p>
      </w:sdtContent>
    </w:sdt>
    <w:p w14:paraId="53DB897A" w14:textId="77777777" w:rsidR="00CA344E" w:rsidRPr="00FC0980" w:rsidRDefault="00CA344E" w:rsidP="00CA344E">
      <w:pPr>
        <w:spacing w:line="360" w:lineRule="auto"/>
        <w:rPr>
          <w:rFonts w:ascii="Times New Roman" w:eastAsiaTheme="majorEastAsia" w:hAnsi="Times New Roman" w:cs="Times New Roman"/>
          <w:sz w:val="32"/>
        </w:rPr>
      </w:pPr>
      <w:r w:rsidRPr="00FC0980">
        <w:rPr>
          <w:rFonts w:ascii="Times New Roman" w:hAnsi="Times New Roman" w:cs="Times New Roman"/>
        </w:rPr>
        <w:br w:type="page"/>
      </w:r>
    </w:p>
    <w:p w14:paraId="2835F8FE" w14:textId="77777777" w:rsidR="00B018B4" w:rsidRPr="00FC0980" w:rsidRDefault="00CC0C43" w:rsidP="00A56553">
      <w:pPr>
        <w:pStyle w:val="Nadpis1"/>
        <w:numPr>
          <w:ilvl w:val="0"/>
          <w:numId w:val="8"/>
        </w:numPr>
      </w:pPr>
      <w:bookmarkStart w:id="0" w:name="_Toc90589217"/>
      <w:r w:rsidRPr="00FC0980">
        <w:lastRenderedPageBreak/>
        <w:t>Úvod</w:t>
      </w:r>
      <w:bookmarkEnd w:id="0"/>
    </w:p>
    <w:p w14:paraId="399E02CA" w14:textId="6723A915" w:rsidR="00B018B4" w:rsidRPr="00FC0980" w:rsidRDefault="00CC0C43" w:rsidP="00CA344E">
      <w:pPr>
        <w:spacing w:before="40" w:after="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Text se věnuje komplexní analýze dopadu ruských (RF) vlivových</w:t>
      </w:r>
      <w:r w:rsidR="000F60C7"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 xml:space="preserve">operací </w:t>
      </w:r>
      <w:r w:rsidR="000F60C7" w:rsidRPr="00FC0980">
        <w:rPr>
          <w:rFonts w:ascii="Times New Roman" w:eastAsia="Times New Roman" w:hAnsi="Times New Roman" w:cs="Times New Roman"/>
          <w:sz w:val="24"/>
          <w:szCs w:val="24"/>
        </w:rPr>
        <w:t xml:space="preserve">(dále také (VO) </w:t>
      </w:r>
      <w:r w:rsidRPr="00FC0980">
        <w:rPr>
          <w:rFonts w:ascii="Times New Roman" w:eastAsia="Times New Roman" w:hAnsi="Times New Roman" w:cs="Times New Roman"/>
          <w:sz w:val="24"/>
          <w:szCs w:val="24"/>
        </w:rPr>
        <w:t xml:space="preserve">na Českou republiku. Cílem práce je s pomocí metody </w:t>
      </w:r>
      <w:r w:rsidRPr="00FC0980">
        <w:rPr>
          <w:rFonts w:ascii="Times New Roman" w:eastAsia="Times New Roman" w:hAnsi="Times New Roman" w:cs="Times New Roman"/>
          <w:i/>
          <w:sz w:val="24"/>
          <w:szCs w:val="24"/>
        </w:rPr>
        <w:t>strategic foresight analysis</w:t>
      </w:r>
      <w:r w:rsidRPr="00FC0980">
        <w:rPr>
          <w:rFonts w:ascii="Times New Roman" w:eastAsia="Times New Roman" w:hAnsi="Times New Roman" w:cs="Times New Roman"/>
          <w:sz w:val="24"/>
          <w:szCs w:val="24"/>
        </w:rPr>
        <w:t xml:space="preserve"> analyzovat současné prostředí a hrozbu vypl</w:t>
      </w:r>
      <w:r w:rsidR="00EF2420" w:rsidRPr="00FC0980">
        <w:rPr>
          <w:rFonts w:ascii="Times New Roman" w:eastAsia="Times New Roman" w:hAnsi="Times New Roman" w:cs="Times New Roman"/>
          <w:sz w:val="24"/>
          <w:szCs w:val="24"/>
        </w:rPr>
        <w:t>ý</w:t>
      </w:r>
      <w:r w:rsidRPr="00FC0980">
        <w:rPr>
          <w:rFonts w:ascii="Times New Roman" w:eastAsia="Times New Roman" w:hAnsi="Times New Roman" w:cs="Times New Roman"/>
          <w:sz w:val="24"/>
          <w:szCs w:val="24"/>
        </w:rPr>
        <w:t xml:space="preserve">vající z operací RF pro ČR. Na základě této </w:t>
      </w:r>
      <w:r w:rsidR="00D62753" w:rsidRPr="00FC0980">
        <w:rPr>
          <w:rFonts w:ascii="Times New Roman" w:eastAsia="Times New Roman" w:hAnsi="Times New Roman" w:cs="Times New Roman"/>
          <w:sz w:val="24"/>
          <w:szCs w:val="24"/>
        </w:rPr>
        <w:t>analýzy</w:t>
      </w:r>
      <w:r w:rsidRPr="00FC0980">
        <w:rPr>
          <w:rFonts w:ascii="Times New Roman" w:eastAsia="Times New Roman" w:hAnsi="Times New Roman" w:cs="Times New Roman"/>
          <w:sz w:val="24"/>
          <w:szCs w:val="24"/>
        </w:rPr>
        <w:t xml:space="preserve"> text předkládá možné scénáře vývoje, včetně indikátorů a z toho vycházející doporučení jak proti těmto operacím postupovat. Práce je adresovaná vládě ČR jakožto vrcholnému orgánu exekutivy zodpovědného dle </w:t>
      </w:r>
      <w:r w:rsidRPr="00FC0980">
        <w:rPr>
          <w:rFonts w:ascii="Times New Roman" w:eastAsia="Times New Roman" w:hAnsi="Times New Roman" w:cs="Times New Roman"/>
          <w:i/>
          <w:sz w:val="24"/>
          <w:szCs w:val="24"/>
        </w:rPr>
        <w:t>Národní strategie pro čelení hybridnímu působení</w:t>
      </w:r>
      <w:r w:rsidRPr="00FC0980">
        <w:rPr>
          <w:rFonts w:ascii="Times New Roman" w:eastAsia="Times New Roman" w:hAnsi="Times New Roman" w:cs="Times New Roman"/>
          <w:sz w:val="24"/>
          <w:szCs w:val="24"/>
        </w:rPr>
        <w:t xml:space="preserve"> za potírání tohoto typu </w:t>
      </w:r>
      <w:r w:rsidR="00D62753" w:rsidRPr="00FC0980">
        <w:rPr>
          <w:rFonts w:ascii="Times New Roman" w:eastAsia="Times New Roman" w:hAnsi="Times New Roman" w:cs="Times New Roman"/>
          <w:sz w:val="24"/>
          <w:szCs w:val="24"/>
        </w:rPr>
        <w:t>subversivních</w:t>
      </w:r>
      <w:r w:rsidRPr="00FC0980">
        <w:rPr>
          <w:rFonts w:ascii="Times New Roman" w:eastAsia="Times New Roman" w:hAnsi="Times New Roman" w:cs="Times New Roman"/>
          <w:sz w:val="24"/>
          <w:szCs w:val="24"/>
        </w:rPr>
        <w:t xml:space="preserve"> operací</w:t>
      </w:r>
      <w:r w:rsidR="5DEE1EED"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Práce přistupuje k problematice realistickým přístupem</w:t>
      </w:r>
      <w:r w:rsidR="6C09BB92"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Význam </w:t>
      </w:r>
      <w:r w:rsidR="000F60C7" w:rsidRPr="00FC0980">
        <w:rPr>
          <w:rFonts w:ascii="Times New Roman" w:eastAsia="Times New Roman" w:hAnsi="Times New Roman" w:cs="Times New Roman"/>
          <w:sz w:val="24"/>
          <w:szCs w:val="24"/>
        </w:rPr>
        <w:t xml:space="preserve">VO </w:t>
      </w:r>
      <w:r w:rsidRPr="00FC0980">
        <w:rPr>
          <w:rFonts w:ascii="Times New Roman" w:eastAsia="Times New Roman" w:hAnsi="Times New Roman" w:cs="Times New Roman"/>
          <w:sz w:val="24"/>
          <w:szCs w:val="24"/>
        </w:rPr>
        <w:t>a hybridních hrozeb</w:t>
      </w:r>
      <w:r w:rsidR="00C51CC0" w:rsidRPr="00FC0980">
        <w:rPr>
          <w:rFonts w:ascii="Times New Roman" w:eastAsia="Times New Roman" w:hAnsi="Times New Roman" w:cs="Times New Roman"/>
          <w:sz w:val="24"/>
          <w:szCs w:val="24"/>
        </w:rPr>
        <w:t xml:space="preserve"> (</w:t>
      </w:r>
      <w:r w:rsidR="00ED0A11" w:rsidRPr="00FC0980">
        <w:rPr>
          <w:rFonts w:ascii="Times New Roman" w:eastAsia="Times New Roman" w:hAnsi="Times New Roman" w:cs="Times New Roman"/>
          <w:sz w:val="24"/>
          <w:szCs w:val="24"/>
        </w:rPr>
        <w:t xml:space="preserve">dále také </w:t>
      </w:r>
      <w:r w:rsidR="00D064F1" w:rsidRPr="00FC0980">
        <w:rPr>
          <w:rFonts w:ascii="Times New Roman" w:eastAsia="Times New Roman" w:hAnsi="Times New Roman" w:cs="Times New Roman"/>
          <w:sz w:val="24"/>
          <w:szCs w:val="24"/>
        </w:rPr>
        <w:t>hybr.</w:t>
      </w:r>
      <w:r w:rsidR="002E1EE9" w:rsidRPr="00FC0980">
        <w:rPr>
          <w:rFonts w:ascii="Times New Roman" w:eastAsia="Times New Roman" w:hAnsi="Times New Roman" w:cs="Times New Roman"/>
          <w:sz w:val="24"/>
          <w:szCs w:val="24"/>
        </w:rPr>
        <w:t xml:space="preserve"> hrozby)</w:t>
      </w:r>
      <w:r w:rsidR="00D064F1"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pro ČR je v současnosti značný</w:t>
      </w:r>
      <w:r w:rsidR="00792F2A"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jak lze demonstrovat na extenzivním tematizování této hrozby ve výročních zprávách BIS a VZ z r. 2020 (zveřejněno 2021). </w:t>
      </w:r>
    </w:p>
    <w:p w14:paraId="7DDDC30A" w14:textId="77777777" w:rsidR="00B018B4" w:rsidRPr="00FC0980" w:rsidRDefault="00B018B4" w:rsidP="00CA344E">
      <w:pPr>
        <w:spacing w:before="40" w:after="40" w:line="360" w:lineRule="auto"/>
        <w:ind w:firstLine="720"/>
        <w:jc w:val="both"/>
        <w:rPr>
          <w:rFonts w:ascii="Times New Roman" w:eastAsia="Times New Roman" w:hAnsi="Times New Roman" w:cs="Times New Roman"/>
          <w:sz w:val="24"/>
          <w:szCs w:val="24"/>
        </w:rPr>
      </w:pPr>
    </w:p>
    <w:p w14:paraId="3F9057A9" w14:textId="77777777" w:rsidR="00B018B4" w:rsidRPr="00FC0980" w:rsidRDefault="00CC0C43" w:rsidP="00A56553">
      <w:pPr>
        <w:pStyle w:val="Nadpis1"/>
        <w:numPr>
          <w:ilvl w:val="0"/>
          <w:numId w:val="8"/>
        </w:numPr>
        <w:rPr>
          <w:rStyle w:val="Zdraznnjemn"/>
          <w:iCs w:val="0"/>
          <w:sz w:val="34"/>
        </w:rPr>
      </w:pPr>
      <w:bookmarkStart w:id="1" w:name="_Toc90589218"/>
      <w:r w:rsidRPr="00FC0980">
        <w:rPr>
          <w:rStyle w:val="Zdraznnjemn"/>
          <w:iCs w:val="0"/>
          <w:sz w:val="34"/>
        </w:rPr>
        <w:t>Identifikace klíčových oblastí a hybných sil změny, trendů a šoků</w:t>
      </w:r>
      <w:bookmarkEnd w:id="1"/>
    </w:p>
    <w:p w14:paraId="1F7FC025" w14:textId="77777777" w:rsidR="00B018B4" w:rsidRPr="00FC0980" w:rsidRDefault="00CC0C43" w:rsidP="00A56553">
      <w:pPr>
        <w:spacing w:line="360" w:lineRule="auto"/>
        <w:ind w:firstLine="720"/>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K identifikaci klíčových oblastí, hybných sil změny, trendů a šoků slouží následující analýza.</w:t>
      </w:r>
    </w:p>
    <w:p w14:paraId="02FB0571" w14:textId="24848DF6" w:rsidR="00B018B4" w:rsidRPr="00FC0980" w:rsidRDefault="00CC0C43" w:rsidP="00A56553">
      <w:pPr>
        <w:pStyle w:val="Nadpis2"/>
        <w:numPr>
          <w:ilvl w:val="1"/>
          <w:numId w:val="8"/>
        </w:numPr>
        <w:rPr>
          <w:rFonts w:cs="Times New Roman"/>
        </w:rPr>
      </w:pPr>
      <w:bookmarkStart w:id="2" w:name="_Toc90589219"/>
      <w:r w:rsidRPr="00FC0980">
        <w:rPr>
          <w:rFonts w:cs="Times New Roman"/>
        </w:rPr>
        <w:t>PESTLEM – vnější analýza</w:t>
      </w:r>
      <w:bookmarkEnd w:id="2"/>
    </w:p>
    <w:tbl>
      <w:tblPr>
        <w:tblW w:w="919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100" w:type="dxa"/>
          <w:left w:w="100" w:type="dxa"/>
          <w:bottom w:w="100" w:type="dxa"/>
          <w:right w:w="100" w:type="dxa"/>
        </w:tblCellMar>
        <w:tblLook w:val="0600" w:firstRow="0" w:lastRow="0" w:firstColumn="0" w:lastColumn="0" w:noHBand="1" w:noVBand="1"/>
      </w:tblPr>
      <w:tblGrid>
        <w:gridCol w:w="1678"/>
        <w:gridCol w:w="7513"/>
      </w:tblGrid>
      <w:tr w:rsidR="00E45A04" w:rsidRPr="00FC0980" w14:paraId="2ACD82D3" w14:textId="77777777" w:rsidTr="557343A6">
        <w:trPr>
          <w:trHeight w:val="2595"/>
        </w:trPr>
        <w:tc>
          <w:tcPr>
            <w:tcW w:w="1678" w:type="dxa"/>
            <w:tcBorders>
              <w:top w:val="single" w:sz="18" w:space="0" w:color="000000" w:themeColor="text1"/>
              <w:left w:val="single" w:sz="18" w:space="0" w:color="000000" w:themeColor="text1"/>
              <w:bottom w:val="single" w:sz="6" w:space="0" w:color="808080" w:themeColor="background1" w:themeShade="80"/>
              <w:right w:val="single" w:sz="6" w:space="0" w:color="808080" w:themeColor="background1" w:themeShade="80"/>
            </w:tcBorders>
            <w:shd w:val="clear" w:color="auto" w:fill="E7E6E6"/>
            <w:tcMar>
              <w:top w:w="0" w:type="dxa"/>
              <w:left w:w="0" w:type="dxa"/>
              <w:bottom w:w="0" w:type="dxa"/>
              <w:right w:w="0" w:type="dxa"/>
            </w:tcMar>
          </w:tcPr>
          <w:p w14:paraId="730C63CA" w14:textId="2780F243" w:rsidR="00B018B4" w:rsidRPr="00FC0980" w:rsidRDefault="00CC0C43" w:rsidP="002876E6">
            <w:pPr>
              <w:spacing w:before="40" w:after="40" w:line="360" w:lineRule="auto"/>
              <w:ind w:lef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Politické</w:t>
            </w:r>
          </w:p>
        </w:tc>
        <w:tc>
          <w:tcPr>
            <w:tcW w:w="7513" w:type="dxa"/>
            <w:tcBorders>
              <w:top w:val="single" w:sz="18" w:space="0" w:color="000000" w:themeColor="text1"/>
              <w:left w:val="nil"/>
              <w:bottom w:val="single" w:sz="6" w:space="0" w:color="808080" w:themeColor="background1" w:themeShade="80"/>
              <w:right w:val="single" w:sz="18" w:space="0" w:color="000000" w:themeColor="text1"/>
            </w:tcBorders>
            <w:tcMar>
              <w:top w:w="0" w:type="dxa"/>
              <w:left w:w="0" w:type="dxa"/>
              <w:bottom w:w="0" w:type="dxa"/>
              <w:right w:w="0" w:type="dxa"/>
            </w:tcMar>
          </w:tcPr>
          <w:p w14:paraId="3D5D2EE0" w14:textId="63C0444F"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Politický sektor a struktury mohou být vlivovými operacemi ovlivňovány otevřeně i skrytě.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mohou ovlivnit i ostatní oblasti politické sféry</w:t>
            </w:r>
            <w:r w:rsidR="68BE12DA"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politický rozhodovací proces, činnost soudů, policie</w:t>
            </w:r>
            <w:r w:rsidR="68BE12DA" w:rsidRPr="00FC0980">
              <w:rPr>
                <w:rFonts w:ascii="Times New Roman" w:eastAsia="Times New Roman" w:hAnsi="Times New Roman" w:cs="Times New Roman"/>
                <w:sz w:val="24"/>
                <w:szCs w:val="24"/>
              </w:rPr>
              <w:t xml:space="preserve"> atd.).</w:t>
            </w:r>
            <w:r w:rsidRPr="00FC0980">
              <w:rPr>
                <w:rFonts w:ascii="Times New Roman" w:eastAsia="Times New Roman" w:hAnsi="Times New Roman" w:cs="Times New Roman"/>
                <w:sz w:val="24"/>
                <w:szCs w:val="24"/>
              </w:rPr>
              <w:t xml:space="preserve"> Zároveň mohou působit na sdělovací prostředky s </w:t>
            </w:r>
            <w:r w:rsidR="009807AB" w:rsidRPr="00FC0980">
              <w:rPr>
                <w:rFonts w:ascii="Times New Roman" w:eastAsia="Times New Roman" w:hAnsi="Times New Roman" w:cs="Times New Roman"/>
                <w:sz w:val="24"/>
                <w:szCs w:val="24"/>
              </w:rPr>
              <w:t>cílem zvýšit</w:t>
            </w:r>
            <w:r w:rsidRPr="00FC0980">
              <w:rPr>
                <w:rFonts w:ascii="Times New Roman" w:eastAsia="Times New Roman" w:hAnsi="Times New Roman" w:cs="Times New Roman"/>
                <w:sz w:val="24"/>
                <w:szCs w:val="24"/>
              </w:rPr>
              <w:t xml:space="preserve"> podporu politickým subjektům, které usilují o destabilizaci společnosti (Národní strategie pro čelení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působení 2021: 6).</w:t>
            </w:r>
          </w:p>
          <w:p w14:paraId="3ADC26E9" w14:textId="382B7D58"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 xml:space="preserve">Typické nástroje </w:t>
            </w:r>
            <w:r w:rsidR="000F60C7" w:rsidRPr="00FC0980">
              <w:rPr>
                <w:rFonts w:ascii="Times New Roman" w:eastAsia="Times New Roman" w:hAnsi="Times New Roman" w:cs="Times New Roman"/>
                <w:i/>
                <w:sz w:val="24"/>
                <w:szCs w:val="24"/>
              </w:rPr>
              <w:t xml:space="preserve">VO </w:t>
            </w:r>
            <w:r w:rsidRPr="00FC0980">
              <w:rPr>
                <w:rFonts w:ascii="Times New Roman" w:eastAsia="Times New Roman" w:hAnsi="Times New Roman" w:cs="Times New Roman"/>
                <w:i/>
                <w:sz w:val="24"/>
                <w:szCs w:val="24"/>
              </w:rPr>
              <w:t>v této oblasti</w:t>
            </w:r>
            <w:r w:rsidRPr="00FC0980">
              <w:rPr>
                <w:rFonts w:ascii="Times New Roman" w:eastAsia="Times New Roman" w:hAnsi="Times New Roman" w:cs="Times New Roman"/>
                <w:sz w:val="24"/>
                <w:szCs w:val="24"/>
              </w:rPr>
              <w:t>: uplatnění vlivu a vyvíjení nátlaku ústy a činy oficiální politické reprezentace (MVČR n. d.).</w:t>
            </w:r>
          </w:p>
        </w:tc>
      </w:tr>
      <w:tr w:rsidR="00E45A04" w:rsidRPr="00FC0980" w14:paraId="1F3548A7" w14:textId="77777777" w:rsidTr="557343A6">
        <w:trPr>
          <w:trHeight w:val="3435"/>
        </w:trPr>
        <w:tc>
          <w:tcPr>
            <w:tcW w:w="1678" w:type="dxa"/>
            <w:tcBorders>
              <w:top w:val="nil"/>
              <w:left w:val="single" w:sz="18" w:space="0" w:color="000000" w:themeColor="text1"/>
              <w:bottom w:val="single" w:sz="6" w:space="0" w:color="808080" w:themeColor="background1" w:themeShade="80"/>
              <w:right w:val="single" w:sz="6" w:space="0" w:color="808080" w:themeColor="background1" w:themeShade="80"/>
            </w:tcBorders>
            <w:shd w:val="clear" w:color="auto" w:fill="D9E2F3"/>
            <w:tcMar>
              <w:top w:w="0" w:type="dxa"/>
              <w:left w:w="0" w:type="dxa"/>
              <w:bottom w:w="0" w:type="dxa"/>
              <w:right w:w="0" w:type="dxa"/>
            </w:tcMar>
          </w:tcPr>
          <w:p w14:paraId="2920ABC0" w14:textId="18DACDF5" w:rsidR="00B018B4" w:rsidRPr="00FC0980" w:rsidRDefault="00CC0C43" w:rsidP="002876E6">
            <w:pPr>
              <w:spacing w:before="40" w:after="40" w:line="360" w:lineRule="auto"/>
              <w:ind w:lef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Ekonomické</w:t>
            </w:r>
          </w:p>
        </w:tc>
        <w:tc>
          <w:tcPr>
            <w:tcW w:w="7513" w:type="dxa"/>
            <w:tcBorders>
              <w:top w:val="nil"/>
              <w:left w:val="nil"/>
              <w:bottom w:val="single" w:sz="6" w:space="0" w:color="808080" w:themeColor="background1" w:themeShade="80"/>
              <w:right w:val="single" w:sz="18" w:space="0" w:color="000000" w:themeColor="text1"/>
            </w:tcBorders>
            <w:tcMar>
              <w:top w:w="0" w:type="dxa"/>
              <w:left w:w="0" w:type="dxa"/>
              <w:bottom w:w="0" w:type="dxa"/>
              <w:right w:w="0" w:type="dxa"/>
            </w:tcMar>
          </w:tcPr>
          <w:p w14:paraId="6569A915" w14:textId="425A7417"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RF může využívat závislosti ČR na dodávkách strategických surovin ze </w:t>
            </w:r>
            <w:r w:rsidR="1D94236C" w:rsidRPr="00FC0980">
              <w:rPr>
                <w:rFonts w:ascii="Times New Roman" w:eastAsia="Times New Roman" w:hAnsi="Times New Roman" w:cs="Times New Roman"/>
                <w:sz w:val="24"/>
                <w:szCs w:val="24"/>
              </w:rPr>
              <w:t>zahraničí, otevřenosti</w:t>
            </w:r>
            <w:r w:rsidRPr="00FC0980">
              <w:rPr>
                <w:rFonts w:ascii="Times New Roman" w:eastAsia="Times New Roman" w:hAnsi="Times New Roman" w:cs="Times New Roman"/>
                <w:sz w:val="24"/>
                <w:szCs w:val="24"/>
              </w:rPr>
              <w:t xml:space="preserve"> české ekonomiky a její orientace na export a zahraniční investice. </w:t>
            </w:r>
          </w:p>
          <w:p w14:paraId="21887DA5" w14:textId="315F0A30" w:rsidR="00A56553"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VO mohou usilovat o ovládnutí strategických sektorů ekonomiky a jednotlivých klíčových podniků včetně těch, které jsou součástí kritické infrastruktury ČR</w:t>
            </w:r>
          </w:p>
          <w:p w14:paraId="0C48F5D1" w14:textId="176F4ECE"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(Národní strategie pro čelení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působení 2021: 6).</w:t>
            </w:r>
          </w:p>
          <w:p w14:paraId="4F663613" w14:textId="51C71782" w:rsidR="00B018B4" w:rsidRPr="00FC0980" w:rsidRDefault="00CC0C43" w:rsidP="00C348E3">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 xml:space="preserve">Typické nástroje </w:t>
            </w:r>
            <w:r w:rsidR="000F60C7" w:rsidRPr="00FC0980">
              <w:rPr>
                <w:rFonts w:ascii="Times New Roman" w:eastAsia="Times New Roman" w:hAnsi="Times New Roman" w:cs="Times New Roman"/>
                <w:i/>
                <w:sz w:val="24"/>
                <w:szCs w:val="24"/>
              </w:rPr>
              <w:t>VO</w:t>
            </w:r>
            <w:r w:rsidRPr="00FC0980">
              <w:rPr>
                <w:rFonts w:ascii="Times New Roman" w:eastAsia="Times New Roman" w:hAnsi="Times New Roman" w:cs="Times New Roman"/>
                <w:i/>
                <w:sz w:val="24"/>
                <w:szCs w:val="24"/>
              </w:rPr>
              <w:t xml:space="preserve"> v této oblasti</w:t>
            </w:r>
            <w:r w:rsidRPr="00FC0980">
              <w:rPr>
                <w:rFonts w:ascii="Times New Roman" w:eastAsia="Times New Roman" w:hAnsi="Times New Roman" w:cs="Times New Roman"/>
                <w:sz w:val="24"/>
                <w:szCs w:val="24"/>
              </w:rPr>
              <w:t xml:space="preserve">: různé formy nátlaku ekonomické povahy (uvalení cla, embarga, odepření dodávek surovin či </w:t>
            </w:r>
            <w:r w:rsidR="11F57C88" w:rsidRPr="00FC0980">
              <w:rPr>
                <w:rFonts w:ascii="Times New Roman" w:eastAsia="Times New Roman" w:hAnsi="Times New Roman" w:cs="Times New Roman"/>
                <w:sz w:val="24"/>
                <w:szCs w:val="24"/>
              </w:rPr>
              <w:t xml:space="preserve">energie apod.)(MVČR n. </w:t>
            </w:r>
            <w:r w:rsidRPr="00FC0980">
              <w:rPr>
                <w:rFonts w:ascii="Times New Roman" w:eastAsia="Times New Roman" w:hAnsi="Times New Roman" w:cs="Times New Roman"/>
                <w:sz w:val="24"/>
                <w:szCs w:val="24"/>
              </w:rPr>
              <w:t>d.).</w:t>
            </w:r>
          </w:p>
        </w:tc>
      </w:tr>
      <w:tr w:rsidR="00E45A04" w:rsidRPr="00FC0980" w14:paraId="7D030301" w14:textId="77777777" w:rsidTr="557343A6">
        <w:trPr>
          <w:trHeight w:val="836"/>
        </w:trPr>
        <w:tc>
          <w:tcPr>
            <w:tcW w:w="1678" w:type="dxa"/>
            <w:tcBorders>
              <w:top w:val="nil"/>
              <w:left w:val="single" w:sz="18" w:space="0" w:color="000000" w:themeColor="text1"/>
              <w:bottom w:val="single" w:sz="6" w:space="0" w:color="808080" w:themeColor="background1" w:themeShade="80"/>
              <w:right w:val="single" w:sz="6" w:space="0" w:color="808080" w:themeColor="background1" w:themeShade="80"/>
            </w:tcBorders>
            <w:shd w:val="clear" w:color="auto" w:fill="E7E6E6"/>
            <w:tcMar>
              <w:top w:w="0" w:type="dxa"/>
              <w:left w:w="0" w:type="dxa"/>
              <w:bottom w:w="0" w:type="dxa"/>
              <w:right w:w="0" w:type="dxa"/>
            </w:tcMar>
          </w:tcPr>
          <w:p w14:paraId="5A30E8A9" w14:textId="1D1BECC6" w:rsidR="00B018B4" w:rsidRPr="00FC0980" w:rsidRDefault="00CC0C43" w:rsidP="002876E6">
            <w:pPr>
              <w:spacing w:before="40" w:after="40" w:line="360" w:lineRule="auto"/>
              <w:ind w:lef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Sociální</w:t>
            </w:r>
          </w:p>
        </w:tc>
        <w:tc>
          <w:tcPr>
            <w:tcW w:w="7513" w:type="dxa"/>
            <w:tcBorders>
              <w:top w:val="nil"/>
              <w:left w:val="nil"/>
              <w:bottom w:val="single" w:sz="6" w:space="0" w:color="808080" w:themeColor="background1" w:themeShade="80"/>
              <w:right w:val="single" w:sz="18" w:space="0" w:color="000000" w:themeColor="text1"/>
            </w:tcBorders>
            <w:tcMar>
              <w:top w:w="0" w:type="dxa"/>
              <w:left w:w="0" w:type="dxa"/>
              <w:bottom w:w="0" w:type="dxa"/>
              <w:right w:w="0" w:type="dxa"/>
            </w:tcMar>
          </w:tcPr>
          <w:p w14:paraId="215A8BDD" w14:textId="651B39EC" w:rsidR="00B018B4" w:rsidRPr="00FC0980" w:rsidRDefault="000F60C7"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VO</w:t>
            </w:r>
            <w:r w:rsidR="00CC0C43" w:rsidRPr="00FC0980">
              <w:rPr>
                <w:rFonts w:ascii="Times New Roman" w:eastAsia="Times New Roman" w:hAnsi="Times New Roman" w:cs="Times New Roman"/>
                <w:sz w:val="24"/>
                <w:szCs w:val="24"/>
              </w:rPr>
              <w:t xml:space="preserve"> mohou zacílit i na </w:t>
            </w:r>
            <w:r w:rsidR="009807AB" w:rsidRPr="00FC0980">
              <w:rPr>
                <w:rFonts w:ascii="Times New Roman" w:eastAsia="Times New Roman" w:hAnsi="Times New Roman" w:cs="Times New Roman"/>
                <w:sz w:val="24"/>
                <w:szCs w:val="24"/>
              </w:rPr>
              <w:t>homogennost</w:t>
            </w:r>
            <w:r w:rsidR="189B3CAB" w:rsidRPr="00FC0980">
              <w:rPr>
                <w:rFonts w:ascii="Times New Roman" w:eastAsia="Times New Roman" w:hAnsi="Times New Roman" w:cs="Times New Roman"/>
                <w:sz w:val="24"/>
                <w:szCs w:val="24"/>
              </w:rPr>
              <w:t xml:space="preserve"> společnosti </w:t>
            </w:r>
            <w:r w:rsidR="00CC0C43" w:rsidRPr="00FC0980">
              <w:rPr>
                <w:rFonts w:ascii="Times New Roman" w:eastAsia="Times New Roman" w:hAnsi="Times New Roman" w:cs="Times New Roman"/>
                <w:sz w:val="24"/>
                <w:szCs w:val="24"/>
              </w:rPr>
              <w:t>pomocí šíření dezinformací a podlamování</w:t>
            </w:r>
            <w:r w:rsidR="00226579" w:rsidRPr="00FC0980">
              <w:rPr>
                <w:rFonts w:ascii="Times New Roman" w:eastAsia="Times New Roman" w:hAnsi="Times New Roman" w:cs="Times New Roman"/>
                <w:sz w:val="24"/>
                <w:szCs w:val="24"/>
              </w:rPr>
              <w:t>m</w:t>
            </w:r>
            <w:r w:rsidR="00CC0C43" w:rsidRPr="00FC0980">
              <w:rPr>
                <w:rFonts w:ascii="Times New Roman" w:eastAsia="Times New Roman" w:hAnsi="Times New Roman" w:cs="Times New Roman"/>
                <w:sz w:val="24"/>
                <w:szCs w:val="24"/>
              </w:rPr>
              <w:t xml:space="preserve"> důvěry společnosti vůči státnímu aparátu</w:t>
            </w:r>
            <w:r w:rsidR="189B3CAB" w:rsidRPr="00FC0980">
              <w:rPr>
                <w:rFonts w:ascii="Times New Roman" w:eastAsia="Times New Roman" w:hAnsi="Times New Roman" w:cs="Times New Roman"/>
                <w:sz w:val="24"/>
                <w:szCs w:val="24"/>
              </w:rPr>
              <w:t>.</w:t>
            </w:r>
            <w:r w:rsidR="00CC0C43" w:rsidRPr="00FC0980">
              <w:rPr>
                <w:rFonts w:ascii="Times New Roman" w:eastAsia="Times New Roman" w:hAnsi="Times New Roman" w:cs="Times New Roman"/>
                <w:sz w:val="24"/>
                <w:szCs w:val="24"/>
              </w:rPr>
              <w:t xml:space="preserve"> VO mohou cílit i na samotné hodnoty společnosti a systematicky je znevažovat nabízením </w:t>
            </w:r>
            <w:r w:rsidR="280F792A" w:rsidRPr="00FC0980">
              <w:rPr>
                <w:rFonts w:ascii="Times New Roman" w:eastAsia="Times New Roman" w:hAnsi="Times New Roman" w:cs="Times New Roman"/>
                <w:sz w:val="24"/>
                <w:szCs w:val="24"/>
              </w:rPr>
              <w:t>alternativ</w:t>
            </w:r>
            <w:r w:rsidR="00CC0C43" w:rsidRPr="00FC0980">
              <w:rPr>
                <w:rFonts w:ascii="Times New Roman" w:eastAsia="Times New Roman" w:hAnsi="Times New Roman" w:cs="Times New Roman"/>
                <w:sz w:val="24"/>
                <w:szCs w:val="24"/>
              </w:rPr>
              <w:t xml:space="preserve"> či přesvědčováním o jejich nesmyslnosti (Národní strategie pro čelení hybr</w:t>
            </w:r>
            <w:r w:rsidR="002E1EE9" w:rsidRPr="00FC0980">
              <w:rPr>
                <w:rFonts w:ascii="Times New Roman" w:eastAsia="Times New Roman" w:hAnsi="Times New Roman" w:cs="Times New Roman"/>
                <w:sz w:val="24"/>
                <w:szCs w:val="24"/>
              </w:rPr>
              <w:t>.</w:t>
            </w:r>
            <w:r w:rsidR="00CC0C43" w:rsidRPr="00FC0980">
              <w:rPr>
                <w:rFonts w:ascii="Times New Roman" w:eastAsia="Times New Roman" w:hAnsi="Times New Roman" w:cs="Times New Roman"/>
                <w:sz w:val="24"/>
                <w:szCs w:val="24"/>
              </w:rPr>
              <w:t xml:space="preserve"> působení 2021</w:t>
            </w:r>
            <w:r w:rsidR="00B6445D" w:rsidRPr="00FC0980">
              <w:rPr>
                <w:rFonts w:ascii="Times New Roman" w:eastAsia="Times New Roman" w:hAnsi="Times New Roman" w:cs="Times New Roman"/>
                <w:sz w:val="24"/>
                <w:szCs w:val="24"/>
              </w:rPr>
              <w:t xml:space="preserve">, </w:t>
            </w:r>
            <w:r w:rsidR="00CC0C43" w:rsidRPr="00FC0980">
              <w:rPr>
                <w:rFonts w:ascii="Times New Roman" w:eastAsia="Times New Roman" w:hAnsi="Times New Roman" w:cs="Times New Roman"/>
                <w:sz w:val="24"/>
                <w:szCs w:val="24"/>
              </w:rPr>
              <w:t>6).</w:t>
            </w:r>
          </w:p>
          <w:p w14:paraId="29B4696A" w14:textId="0D4BAB69"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 xml:space="preserve">Typické nástroje </w:t>
            </w:r>
            <w:r w:rsidR="000F60C7" w:rsidRPr="00FC0980">
              <w:rPr>
                <w:rFonts w:ascii="Times New Roman" w:eastAsia="Times New Roman" w:hAnsi="Times New Roman" w:cs="Times New Roman"/>
                <w:i/>
                <w:sz w:val="24"/>
                <w:szCs w:val="24"/>
              </w:rPr>
              <w:t>VO</w:t>
            </w:r>
            <w:r w:rsidRPr="00FC0980">
              <w:rPr>
                <w:rFonts w:ascii="Times New Roman" w:eastAsia="Times New Roman" w:hAnsi="Times New Roman" w:cs="Times New Roman"/>
                <w:i/>
                <w:sz w:val="24"/>
                <w:szCs w:val="24"/>
              </w:rPr>
              <w:t xml:space="preserve"> v této oblasti</w:t>
            </w:r>
            <w:r w:rsidRPr="00FC0980">
              <w:rPr>
                <w:rFonts w:ascii="Times New Roman" w:eastAsia="Times New Roman" w:hAnsi="Times New Roman" w:cs="Times New Roman"/>
                <w:sz w:val="24"/>
                <w:szCs w:val="24"/>
              </w:rPr>
              <w:t>: využití činností útočících na hodnotové, právní a další aspekty společenského uspořádání, např. podněcování nepokojů, nebo použití široké škály teroristických útoků a dalších typicky kriminálních metod (např. únosy, vydírání a zastrašování) (MVČR n. d.).</w:t>
            </w:r>
          </w:p>
          <w:p w14:paraId="093CCFF8" w14:textId="052373DD"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Důležitá je informační úroveň. Cílem mohou být sdělovací prostředky</w:t>
            </w:r>
            <w:r w:rsidR="68F81D4E" w:rsidRPr="00FC0980">
              <w:rPr>
                <w:rFonts w:ascii="Times New Roman" w:eastAsia="Times New Roman" w:hAnsi="Times New Roman" w:cs="Times New Roman"/>
                <w:sz w:val="24"/>
                <w:szCs w:val="24"/>
              </w:rPr>
              <w:t xml:space="preserve"> </w:t>
            </w:r>
            <w:r w:rsidR="65EF4076" w:rsidRPr="00FC0980">
              <w:rPr>
                <w:rFonts w:ascii="Times New Roman" w:eastAsia="Times New Roman" w:hAnsi="Times New Roman" w:cs="Times New Roman"/>
                <w:sz w:val="24"/>
                <w:szCs w:val="24"/>
              </w:rPr>
              <w:t>a</w:t>
            </w:r>
            <w:r w:rsidR="00E0441C"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sociální sítě díky jejich manipulativnímu využití</w:t>
            </w:r>
            <w:r w:rsidR="490B3D03"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(MVČR n. d.).</w:t>
            </w:r>
          </w:p>
        </w:tc>
      </w:tr>
      <w:tr w:rsidR="00E45A04" w:rsidRPr="00FC0980" w14:paraId="5792C9B2" w14:textId="77777777" w:rsidTr="557343A6">
        <w:trPr>
          <w:trHeight w:val="2537"/>
        </w:trPr>
        <w:tc>
          <w:tcPr>
            <w:tcW w:w="1678" w:type="dxa"/>
            <w:tcBorders>
              <w:top w:val="nil"/>
              <w:left w:val="single" w:sz="18" w:space="0" w:color="000000" w:themeColor="text1"/>
              <w:bottom w:val="single" w:sz="6" w:space="0" w:color="808080" w:themeColor="background1" w:themeShade="80"/>
              <w:right w:val="single" w:sz="6" w:space="0" w:color="808080" w:themeColor="background1" w:themeShade="80"/>
            </w:tcBorders>
            <w:shd w:val="clear" w:color="auto" w:fill="D9E2F3"/>
            <w:tcMar>
              <w:top w:w="0" w:type="dxa"/>
              <w:left w:w="0" w:type="dxa"/>
              <w:bottom w:w="0" w:type="dxa"/>
              <w:right w:w="0" w:type="dxa"/>
            </w:tcMar>
          </w:tcPr>
          <w:p w14:paraId="77973A1E" w14:textId="53572751" w:rsidR="00B018B4" w:rsidRPr="00FC0980" w:rsidRDefault="00CC0C43" w:rsidP="002876E6">
            <w:pPr>
              <w:spacing w:before="40" w:after="40" w:line="360" w:lineRule="auto"/>
              <w:ind w:lef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Technologické</w:t>
            </w:r>
          </w:p>
        </w:tc>
        <w:tc>
          <w:tcPr>
            <w:tcW w:w="7513" w:type="dxa"/>
            <w:tcBorders>
              <w:top w:val="nil"/>
              <w:left w:val="nil"/>
              <w:bottom w:val="single" w:sz="6" w:space="0" w:color="808080" w:themeColor="background1" w:themeShade="80"/>
              <w:right w:val="single" w:sz="18" w:space="0" w:color="000000" w:themeColor="text1"/>
            </w:tcBorders>
            <w:tcMar>
              <w:top w:w="0" w:type="dxa"/>
              <w:left w:w="0" w:type="dxa"/>
              <w:bottom w:w="0" w:type="dxa"/>
              <w:right w:w="0" w:type="dxa"/>
            </w:tcMar>
          </w:tcPr>
          <w:p w14:paraId="7F9D7B5E" w14:textId="6D9D69EA" w:rsidR="00B018B4" w:rsidRPr="00FC0980" w:rsidRDefault="000F60C7"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VO</w:t>
            </w:r>
            <w:r w:rsidR="00CC0C43" w:rsidRPr="00FC0980">
              <w:rPr>
                <w:rFonts w:ascii="Times New Roman" w:eastAsia="Times New Roman" w:hAnsi="Times New Roman" w:cs="Times New Roman"/>
                <w:sz w:val="24"/>
                <w:szCs w:val="24"/>
              </w:rPr>
              <w:t xml:space="preserve"> se mohou projevit i prostřednictvím využívání moderních technologií a technologických řešení, jako jsou 5G sítě nebo umělá inteligence</w:t>
            </w:r>
            <w:r w:rsidR="5F78443D" w:rsidRPr="00FC0980">
              <w:rPr>
                <w:rFonts w:ascii="Times New Roman" w:eastAsia="Times New Roman" w:hAnsi="Times New Roman" w:cs="Times New Roman"/>
                <w:sz w:val="24"/>
                <w:szCs w:val="24"/>
              </w:rPr>
              <w:t>.</w:t>
            </w:r>
            <w:r w:rsidR="00CC0C43" w:rsidRPr="00FC0980">
              <w:rPr>
                <w:rFonts w:ascii="Times New Roman" w:eastAsia="Times New Roman" w:hAnsi="Times New Roman" w:cs="Times New Roman"/>
                <w:sz w:val="24"/>
                <w:szCs w:val="24"/>
              </w:rPr>
              <w:t xml:space="preserve"> Rizikem je v této souvislosti také korupce, propojování diplomacie, obchodu a špionáže (Národní strategie pro čelení hyb</w:t>
            </w:r>
            <w:r w:rsidR="002E1EE9" w:rsidRPr="00FC0980">
              <w:rPr>
                <w:rFonts w:ascii="Times New Roman" w:eastAsia="Times New Roman" w:hAnsi="Times New Roman" w:cs="Times New Roman"/>
                <w:sz w:val="24"/>
                <w:szCs w:val="24"/>
              </w:rPr>
              <w:t>r.</w:t>
            </w:r>
            <w:r w:rsidR="00CC0C43" w:rsidRPr="00FC0980">
              <w:rPr>
                <w:rFonts w:ascii="Times New Roman" w:eastAsia="Times New Roman" w:hAnsi="Times New Roman" w:cs="Times New Roman"/>
                <w:sz w:val="24"/>
                <w:szCs w:val="24"/>
              </w:rPr>
              <w:t xml:space="preserve"> působení 2021: 6).</w:t>
            </w:r>
          </w:p>
        </w:tc>
      </w:tr>
      <w:tr w:rsidR="00E45A04" w:rsidRPr="00FC0980" w14:paraId="2A71F059" w14:textId="77777777" w:rsidTr="557343A6">
        <w:trPr>
          <w:trHeight w:val="3000"/>
        </w:trPr>
        <w:tc>
          <w:tcPr>
            <w:tcW w:w="1678" w:type="dxa"/>
            <w:tcBorders>
              <w:top w:val="nil"/>
              <w:left w:val="single" w:sz="18" w:space="0" w:color="000000" w:themeColor="text1"/>
              <w:bottom w:val="single" w:sz="6" w:space="0" w:color="808080" w:themeColor="background1" w:themeShade="80"/>
              <w:right w:val="single" w:sz="6" w:space="0" w:color="808080" w:themeColor="background1" w:themeShade="80"/>
            </w:tcBorders>
            <w:shd w:val="clear" w:color="auto" w:fill="E7E6E6"/>
            <w:tcMar>
              <w:top w:w="0" w:type="dxa"/>
              <w:left w:w="0" w:type="dxa"/>
              <w:bottom w:w="0" w:type="dxa"/>
              <w:right w:w="0" w:type="dxa"/>
            </w:tcMar>
          </w:tcPr>
          <w:p w14:paraId="355097F1" w14:textId="518C41E4" w:rsidR="00B018B4" w:rsidRPr="00FC0980" w:rsidRDefault="00CC0C43" w:rsidP="002876E6">
            <w:pPr>
              <w:spacing w:before="40" w:after="40" w:line="360" w:lineRule="auto"/>
              <w:ind w:lef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Legislativní</w:t>
            </w:r>
          </w:p>
        </w:tc>
        <w:tc>
          <w:tcPr>
            <w:tcW w:w="7513" w:type="dxa"/>
            <w:tcBorders>
              <w:top w:val="nil"/>
              <w:left w:val="nil"/>
              <w:bottom w:val="single" w:sz="6" w:space="0" w:color="808080" w:themeColor="background1" w:themeShade="80"/>
              <w:right w:val="single" w:sz="18" w:space="0" w:color="000000" w:themeColor="text1"/>
            </w:tcBorders>
            <w:tcMar>
              <w:top w:w="0" w:type="dxa"/>
              <w:left w:w="0" w:type="dxa"/>
              <w:bottom w:w="0" w:type="dxa"/>
              <w:right w:w="0" w:type="dxa"/>
            </w:tcMar>
          </w:tcPr>
          <w:p w14:paraId="6FE1D010" w14:textId="025DED51"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Existuje celá řada legislativních dokumentů, které cílí na VO a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působení na všech úrovních (ČR, EU, NATO). Následující příklady uvádí Národní strategie pro čelení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působení (2021)</w:t>
            </w:r>
            <w:r w:rsidR="0030628C" w:rsidRPr="00FC0980">
              <w:rPr>
                <w:rFonts w:ascii="Times New Roman" w:eastAsia="Times New Roman" w:hAnsi="Times New Roman" w:cs="Times New Roman"/>
                <w:sz w:val="24"/>
                <w:szCs w:val="24"/>
              </w:rPr>
              <w:t>.</w:t>
            </w:r>
          </w:p>
          <w:p w14:paraId="44F7FC02" w14:textId="643B13B4"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Závěry Rady EU o dalším úsilí za účelem posílení odolnosti a boji proti hybridním hrozbám</w:t>
            </w:r>
            <w:r w:rsidRPr="00FC0980">
              <w:rPr>
                <w:rFonts w:ascii="Times New Roman" w:eastAsia="Times New Roman" w:hAnsi="Times New Roman" w:cs="Times New Roman"/>
                <w:sz w:val="24"/>
                <w:szCs w:val="24"/>
              </w:rPr>
              <w:t xml:space="preserve"> (2019)</w:t>
            </w:r>
            <w:r w:rsidR="0030628C" w:rsidRPr="00FC0980">
              <w:rPr>
                <w:rFonts w:ascii="Times New Roman" w:eastAsia="Times New Roman" w:hAnsi="Times New Roman" w:cs="Times New Roman"/>
                <w:sz w:val="24"/>
                <w:szCs w:val="24"/>
              </w:rPr>
              <w:t>.</w:t>
            </w:r>
          </w:p>
          <w:p w14:paraId="788BBEDA" w14:textId="3C780A97"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Závazkem ke zvýšení odolnosti NATO</w:t>
            </w:r>
            <w:r w:rsidRPr="00FC0980">
              <w:rPr>
                <w:rFonts w:ascii="Times New Roman" w:eastAsia="Times New Roman" w:hAnsi="Times New Roman" w:cs="Times New Roman"/>
                <w:sz w:val="24"/>
                <w:szCs w:val="24"/>
              </w:rPr>
              <w:t xml:space="preserve"> (2016)</w:t>
            </w:r>
            <w:r w:rsidR="0030628C" w:rsidRPr="00FC0980">
              <w:rPr>
                <w:rFonts w:ascii="Times New Roman" w:eastAsia="Times New Roman" w:hAnsi="Times New Roman" w:cs="Times New Roman"/>
                <w:sz w:val="24"/>
                <w:szCs w:val="24"/>
              </w:rPr>
              <w:t>.</w:t>
            </w:r>
          </w:p>
          <w:p w14:paraId="2425A124" w14:textId="1A9E0D7C"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Komuniké z Varšavského summitu NATO</w:t>
            </w:r>
            <w:r w:rsidRPr="00FC0980">
              <w:rPr>
                <w:rFonts w:ascii="Times New Roman" w:eastAsia="Times New Roman" w:hAnsi="Times New Roman" w:cs="Times New Roman"/>
                <w:sz w:val="24"/>
                <w:szCs w:val="24"/>
              </w:rPr>
              <w:t xml:space="preserve"> (2016)</w:t>
            </w:r>
            <w:r w:rsidR="0030628C" w:rsidRPr="00FC0980">
              <w:rPr>
                <w:rFonts w:ascii="Times New Roman" w:eastAsia="Times New Roman" w:hAnsi="Times New Roman" w:cs="Times New Roman"/>
                <w:sz w:val="24"/>
                <w:szCs w:val="24"/>
              </w:rPr>
              <w:t>.</w:t>
            </w:r>
          </w:p>
          <w:p w14:paraId="52A3A3F0" w14:textId="61896574"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Strategií NATO v čelení hybr</w:t>
            </w:r>
            <w:r w:rsidR="002E1EE9" w:rsidRPr="00FC0980">
              <w:rPr>
                <w:rFonts w:ascii="Times New Roman" w:eastAsia="Times New Roman" w:hAnsi="Times New Roman" w:cs="Times New Roman"/>
                <w:i/>
                <w:sz w:val="24"/>
                <w:szCs w:val="24"/>
              </w:rPr>
              <w:t>.</w:t>
            </w:r>
            <w:r w:rsidRPr="00FC0980">
              <w:rPr>
                <w:rFonts w:ascii="Times New Roman" w:eastAsia="Times New Roman" w:hAnsi="Times New Roman" w:cs="Times New Roman"/>
                <w:i/>
                <w:sz w:val="24"/>
                <w:szCs w:val="24"/>
              </w:rPr>
              <w:t xml:space="preserve"> hrozbám</w:t>
            </w:r>
            <w:r w:rsidRPr="00FC0980">
              <w:rPr>
                <w:rFonts w:ascii="Times New Roman" w:eastAsia="Times New Roman" w:hAnsi="Times New Roman" w:cs="Times New Roman"/>
                <w:sz w:val="24"/>
                <w:szCs w:val="24"/>
              </w:rPr>
              <w:t xml:space="preserve"> (2015)</w:t>
            </w:r>
            <w:r w:rsidR="0030628C" w:rsidRPr="00FC0980">
              <w:rPr>
                <w:rFonts w:ascii="Times New Roman" w:eastAsia="Times New Roman" w:hAnsi="Times New Roman" w:cs="Times New Roman"/>
                <w:sz w:val="24"/>
                <w:szCs w:val="24"/>
              </w:rPr>
              <w:t>.</w:t>
            </w:r>
          </w:p>
          <w:p w14:paraId="6AD5216D" w14:textId="3695C55E"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Společným rámcem pro čelení hybr</w:t>
            </w:r>
            <w:r w:rsidR="002E1EE9" w:rsidRPr="00FC0980">
              <w:rPr>
                <w:rFonts w:ascii="Times New Roman" w:eastAsia="Times New Roman" w:hAnsi="Times New Roman" w:cs="Times New Roman"/>
                <w:i/>
                <w:sz w:val="24"/>
                <w:szCs w:val="24"/>
              </w:rPr>
              <w:t>.</w:t>
            </w:r>
            <w:r w:rsidRPr="00FC0980">
              <w:rPr>
                <w:rFonts w:ascii="Times New Roman" w:eastAsia="Times New Roman" w:hAnsi="Times New Roman" w:cs="Times New Roman"/>
                <w:i/>
                <w:sz w:val="24"/>
                <w:szCs w:val="24"/>
              </w:rPr>
              <w:t xml:space="preserve"> hrozbám, na úrovni ministrů zahraničních věcí</w:t>
            </w:r>
            <w:r w:rsidRPr="00FC0980">
              <w:rPr>
                <w:rFonts w:ascii="Times New Roman" w:eastAsia="Times New Roman" w:hAnsi="Times New Roman" w:cs="Times New Roman"/>
                <w:sz w:val="24"/>
                <w:szCs w:val="24"/>
              </w:rPr>
              <w:t xml:space="preserve"> (2016)</w:t>
            </w:r>
            <w:r w:rsidR="0030628C" w:rsidRPr="00FC0980">
              <w:rPr>
                <w:rFonts w:ascii="Times New Roman" w:eastAsia="Times New Roman" w:hAnsi="Times New Roman" w:cs="Times New Roman"/>
                <w:sz w:val="24"/>
                <w:szCs w:val="24"/>
              </w:rPr>
              <w:t>.</w:t>
            </w:r>
          </w:p>
          <w:p w14:paraId="0D703A60" w14:textId="55970672"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i/>
                <w:sz w:val="24"/>
                <w:szCs w:val="24"/>
              </w:rPr>
              <w:t>Revizí Koncepce Evropské unie pro vojenské operace a mise pod vedením EU</w:t>
            </w:r>
            <w:r w:rsidRPr="00FC0980">
              <w:rPr>
                <w:rFonts w:ascii="Times New Roman" w:eastAsia="Times New Roman" w:hAnsi="Times New Roman" w:cs="Times New Roman"/>
                <w:sz w:val="24"/>
                <w:szCs w:val="24"/>
              </w:rPr>
              <w:t xml:space="preserve"> (2019)</w:t>
            </w:r>
            <w:r w:rsidR="0030628C" w:rsidRPr="00FC0980">
              <w:rPr>
                <w:rFonts w:ascii="Times New Roman" w:eastAsia="Times New Roman" w:hAnsi="Times New Roman" w:cs="Times New Roman"/>
                <w:sz w:val="24"/>
                <w:szCs w:val="24"/>
              </w:rPr>
              <w:t>.</w:t>
            </w:r>
          </w:p>
          <w:p w14:paraId="257C3E62" w14:textId="5722838B"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(Národní strategie pro čelení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působení 2021: 3-4)</w:t>
            </w:r>
            <w:r w:rsidR="008D2CB8" w:rsidRPr="00FC0980">
              <w:rPr>
                <w:rFonts w:ascii="Times New Roman" w:eastAsia="Times New Roman" w:hAnsi="Times New Roman" w:cs="Times New Roman"/>
                <w:sz w:val="24"/>
                <w:szCs w:val="24"/>
              </w:rPr>
              <w:t>.</w:t>
            </w:r>
          </w:p>
        </w:tc>
      </w:tr>
      <w:tr w:rsidR="00E45A04" w:rsidRPr="00FC0980" w14:paraId="73E4CCCE" w14:textId="77777777" w:rsidTr="557343A6">
        <w:trPr>
          <w:trHeight w:val="1710"/>
        </w:trPr>
        <w:tc>
          <w:tcPr>
            <w:tcW w:w="1678" w:type="dxa"/>
            <w:tcBorders>
              <w:top w:val="nil"/>
              <w:left w:val="single" w:sz="18" w:space="0" w:color="000000" w:themeColor="text1"/>
              <w:bottom w:val="single" w:sz="6" w:space="0" w:color="808080" w:themeColor="background1" w:themeShade="80"/>
              <w:right w:val="single" w:sz="6" w:space="0" w:color="808080" w:themeColor="background1" w:themeShade="80"/>
            </w:tcBorders>
            <w:shd w:val="clear" w:color="auto" w:fill="D9E2F3"/>
            <w:tcMar>
              <w:top w:w="0" w:type="dxa"/>
              <w:left w:w="0" w:type="dxa"/>
              <w:bottom w:w="0" w:type="dxa"/>
              <w:right w:w="0" w:type="dxa"/>
            </w:tcMar>
          </w:tcPr>
          <w:p w14:paraId="701E4964" w14:textId="0CC89E26" w:rsidR="00B018B4" w:rsidRPr="00FC0980" w:rsidRDefault="00CC0C43" w:rsidP="002876E6">
            <w:pPr>
              <w:spacing w:before="40" w:after="40" w:line="360" w:lineRule="auto"/>
              <w:ind w:lef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Ekologické</w:t>
            </w:r>
          </w:p>
        </w:tc>
        <w:tc>
          <w:tcPr>
            <w:tcW w:w="7513" w:type="dxa"/>
            <w:tcBorders>
              <w:top w:val="nil"/>
              <w:left w:val="nil"/>
              <w:bottom w:val="single" w:sz="6" w:space="0" w:color="808080" w:themeColor="background1" w:themeShade="80"/>
              <w:right w:val="single" w:sz="18" w:space="0" w:color="000000" w:themeColor="text1"/>
            </w:tcBorders>
            <w:tcMar>
              <w:top w:w="0" w:type="dxa"/>
              <w:left w:w="0" w:type="dxa"/>
              <w:bottom w:w="0" w:type="dxa"/>
              <w:right w:w="0" w:type="dxa"/>
            </w:tcMar>
          </w:tcPr>
          <w:p w14:paraId="54F270F8" w14:textId="57EF7B37"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VO mohou ovlivnit pozici, kterou ČR zaujme při vyjednávání o opatření limitující dopady klimatických změn tak, aby vyhovovala ruským zájmům. Například prosazování plynu, jako nízkoemisní zdroj </w:t>
            </w:r>
            <w:r w:rsidR="38E6D2BF" w:rsidRPr="00FC0980">
              <w:rPr>
                <w:rFonts w:ascii="Times New Roman" w:eastAsia="Times New Roman" w:hAnsi="Times New Roman" w:cs="Times New Roman"/>
                <w:sz w:val="24"/>
                <w:szCs w:val="24"/>
              </w:rPr>
              <w:t>energie.</w:t>
            </w:r>
          </w:p>
        </w:tc>
      </w:tr>
      <w:tr w:rsidR="00E45A04" w:rsidRPr="00FC0980" w14:paraId="02E3729D" w14:textId="77777777" w:rsidTr="557343A6">
        <w:trPr>
          <w:trHeight w:val="55"/>
        </w:trPr>
        <w:tc>
          <w:tcPr>
            <w:tcW w:w="1678" w:type="dxa"/>
            <w:tcBorders>
              <w:top w:val="nil"/>
              <w:left w:val="single" w:sz="18" w:space="0" w:color="000000" w:themeColor="text1"/>
              <w:bottom w:val="single" w:sz="18" w:space="0" w:color="000000" w:themeColor="text1"/>
              <w:right w:val="single" w:sz="6" w:space="0" w:color="808080" w:themeColor="background1" w:themeShade="80"/>
            </w:tcBorders>
            <w:shd w:val="clear" w:color="auto" w:fill="E7E6E6"/>
            <w:tcMar>
              <w:top w:w="0" w:type="dxa"/>
              <w:left w:w="0" w:type="dxa"/>
              <w:bottom w:w="0" w:type="dxa"/>
              <w:right w:w="0" w:type="dxa"/>
            </w:tcMar>
          </w:tcPr>
          <w:p w14:paraId="2B91FE90" w14:textId="0767D4E0" w:rsidR="00B018B4" w:rsidRPr="00FC0980" w:rsidRDefault="00CC0C43" w:rsidP="002876E6">
            <w:pPr>
              <w:spacing w:before="40" w:after="40" w:line="360" w:lineRule="auto"/>
              <w:ind w:lef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Military</w:t>
            </w:r>
          </w:p>
        </w:tc>
        <w:tc>
          <w:tcPr>
            <w:tcW w:w="7513" w:type="dxa"/>
            <w:tcBorders>
              <w:top w:val="nil"/>
              <w:left w:val="nil"/>
              <w:bottom w:val="single" w:sz="18" w:space="0" w:color="000000" w:themeColor="text1"/>
              <w:right w:val="single" w:sz="18" w:space="0" w:color="000000" w:themeColor="text1"/>
            </w:tcBorders>
            <w:tcMar>
              <w:top w:w="0" w:type="dxa"/>
              <w:left w:w="0" w:type="dxa"/>
              <w:bottom w:w="0" w:type="dxa"/>
              <w:right w:w="0" w:type="dxa"/>
            </w:tcMar>
          </w:tcPr>
          <w:p w14:paraId="1ADF9A61" w14:textId="77777777"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Bezpečnost ČR může být ohrožena otevřeným či skrytým použitím ozbrojeného násilí, namířeného například proti vojenskému angažmá ČR v rámci misí, operací a dalších aktivit NATO a EU, nebo agresivním nasazením zpravodajských služeb či speciálních sil jiných států na území ČR. </w:t>
            </w:r>
          </w:p>
          <w:p w14:paraId="14F4801C" w14:textId="59105EDA" w:rsidR="00B018B4" w:rsidRPr="00FC0980" w:rsidRDefault="00CC0C43" w:rsidP="00B412A1">
            <w:pPr>
              <w:spacing w:before="40" w:after="40" w:line="360" w:lineRule="auto"/>
              <w:ind w:left="57" w:right="113"/>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Rizikem jsou také VO usilující o zpomalení či paralýzu rozhodovacích procesů v oblasti obrany a bezpečnosti (Národní strategie pro čelení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působení 2021: 6).</w:t>
            </w:r>
          </w:p>
        </w:tc>
      </w:tr>
    </w:tbl>
    <w:p w14:paraId="6AB0AC9A" w14:textId="36849772" w:rsidR="00E03FA1" w:rsidRPr="00FC0980" w:rsidRDefault="00E03FA1" w:rsidP="00CA344E">
      <w:pPr>
        <w:spacing w:line="360" w:lineRule="auto"/>
        <w:rPr>
          <w:rFonts w:ascii="Times New Roman" w:eastAsia="Times New Roman" w:hAnsi="Times New Roman" w:cs="Times New Roman"/>
          <w:sz w:val="24"/>
          <w:szCs w:val="24"/>
        </w:rPr>
      </w:pPr>
    </w:p>
    <w:p w14:paraId="4F0CBB91" w14:textId="10C5A918" w:rsidR="00B018B4" w:rsidRPr="00FC0980" w:rsidRDefault="00E03FA1" w:rsidP="00E03FA1">
      <w:pP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br w:type="page"/>
      </w:r>
    </w:p>
    <w:tbl>
      <w:tblPr>
        <w:tblW w:w="9948" w:type="dxa"/>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468"/>
        <w:gridCol w:w="3169"/>
        <w:gridCol w:w="3311"/>
      </w:tblGrid>
      <w:tr w:rsidR="00320175" w:rsidRPr="00FC0980" w14:paraId="566C31EC" w14:textId="77777777" w:rsidTr="322025ED">
        <w:trPr>
          <w:trHeight w:val="1231"/>
        </w:trPr>
        <w:tc>
          <w:tcPr>
            <w:tcW w:w="9948" w:type="dxa"/>
            <w:gridSpan w:val="3"/>
            <w:tcBorders>
              <w:top w:val="single" w:sz="12" w:space="0" w:color="000000" w:themeColor="text1"/>
              <w:left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704B626B" w14:textId="5C09C81E" w:rsidR="00E3102D" w:rsidRPr="00FC0980" w:rsidRDefault="00CC0C43" w:rsidP="5566C299">
            <w:pPr>
              <w:pStyle w:val="Nadpis2"/>
              <w:numPr>
                <w:ilvl w:val="1"/>
                <w:numId w:val="8"/>
              </w:numPr>
              <w:ind w:left="594" w:hanging="425"/>
              <w:rPr>
                <w:rFonts w:cs="Times New Roman"/>
                <w:b/>
                <w:sz w:val="24"/>
                <w:szCs w:val="24"/>
              </w:rPr>
            </w:pPr>
            <w:bookmarkStart w:id="3" w:name="_Toc90589220"/>
            <w:r w:rsidRPr="00FC0980">
              <w:rPr>
                <w:rFonts w:cs="Times New Roman"/>
                <w:b/>
                <w:sz w:val="24"/>
                <w:szCs w:val="24"/>
              </w:rPr>
              <w:lastRenderedPageBreak/>
              <w:t xml:space="preserve">Identifikované </w:t>
            </w:r>
            <w:r w:rsidR="527BA0AA" w:rsidRPr="00FC0980">
              <w:rPr>
                <w:rFonts w:cs="Times New Roman"/>
                <w:b/>
                <w:sz w:val="24"/>
                <w:szCs w:val="24"/>
              </w:rPr>
              <w:t>hybné</w:t>
            </w:r>
            <w:r w:rsidRPr="00FC0980">
              <w:rPr>
                <w:rFonts w:cs="Times New Roman"/>
                <w:b/>
                <w:sz w:val="24"/>
                <w:szCs w:val="24"/>
              </w:rPr>
              <w:t xml:space="preserve"> síly změny, trendy a šoky vyplývající z předcházející analýzy</w:t>
            </w:r>
            <w:bookmarkEnd w:id="3"/>
          </w:p>
          <w:p w14:paraId="16DA794D" w14:textId="3D499631" w:rsidR="00E3102D" w:rsidRPr="00FC0980" w:rsidRDefault="00E3102D" w:rsidP="00E3102D">
            <w:pPr>
              <w:rPr>
                <w:rFonts w:ascii="Times New Roman" w:hAnsi="Times New Roman" w:cs="Times New Roman"/>
              </w:rPr>
            </w:pPr>
            <w:r w:rsidRPr="00FC0980">
              <w:rPr>
                <w:rFonts w:ascii="Times New Roman" w:hAnsi="Times New Roman" w:cs="Times New Roman"/>
                <w:i/>
                <w:iCs/>
                <w:sz w:val="24"/>
                <w:szCs w:val="24"/>
              </w:rPr>
              <w:t>(Zdroj: Autor</w:t>
            </w:r>
            <w:r w:rsidR="00C348E3" w:rsidRPr="00FC0980">
              <w:rPr>
                <w:rFonts w:ascii="Times New Roman" w:hAnsi="Times New Roman" w:cs="Times New Roman"/>
                <w:i/>
                <w:iCs/>
                <w:sz w:val="24"/>
                <w:szCs w:val="24"/>
              </w:rPr>
              <w:t>)</w:t>
            </w:r>
          </w:p>
        </w:tc>
      </w:tr>
      <w:tr w:rsidR="00214F41" w:rsidRPr="00FC0980" w14:paraId="586FE013" w14:textId="77777777" w:rsidTr="322025ED">
        <w:trPr>
          <w:trHeight w:val="371"/>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FC4185C"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b/>
                <w:i/>
                <w:sz w:val="24"/>
                <w:szCs w:val="24"/>
              </w:rPr>
            </w:pPr>
            <w:r w:rsidRPr="00FC0980">
              <w:rPr>
                <w:rFonts w:ascii="Times New Roman" w:eastAsia="Times New Roman" w:hAnsi="Times New Roman" w:cs="Times New Roman"/>
                <w:b/>
                <w:i/>
                <w:sz w:val="24"/>
                <w:szCs w:val="24"/>
              </w:rPr>
              <w:t>Hybné síly</w:t>
            </w: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70E72AEE"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b/>
                <w:i/>
                <w:sz w:val="24"/>
                <w:szCs w:val="24"/>
              </w:rPr>
            </w:pPr>
            <w:r w:rsidRPr="00FC0980">
              <w:rPr>
                <w:rFonts w:ascii="Times New Roman" w:eastAsia="Times New Roman" w:hAnsi="Times New Roman" w:cs="Times New Roman"/>
                <w:b/>
                <w:i/>
                <w:sz w:val="24"/>
                <w:szCs w:val="24"/>
              </w:rPr>
              <w:t>Trendy</w:t>
            </w: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F66DE6D"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b/>
                <w:i/>
                <w:sz w:val="24"/>
                <w:szCs w:val="24"/>
              </w:rPr>
            </w:pPr>
            <w:r w:rsidRPr="00FC0980">
              <w:rPr>
                <w:rFonts w:ascii="Times New Roman" w:eastAsia="Times New Roman" w:hAnsi="Times New Roman" w:cs="Times New Roman"/>
                <w:b/>
                <w:i/>
                <w:sz w:val="24"/>
                <w:szCs w:val="24"/>
              </w:rPr>
              <w:t>Šoky</w:t>
            </w:r>
          </w:p>
        </w:tc>
      </w:tr>
      <w:tr w:rsidR="00214F41" w:rsidRPr="00FC0980" w14:paraId="690565CF" w14:textId="77777777" w:rsidTr="322025ED">
        <w:trPr>
          <w:trHeight w:val="719"/>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56F42912"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Covid-19</w:t>
            </w: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FD86E27"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Ochlazování vztahů mezi NATO (ČR) a RF</w:t>
            </w: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5D06CD78"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Změna režimu v RF</w:t>
            </w:r>
          </w:p>
        </w:tc>
      </w:tr>
      <w:tr w:rsidR="00214F41" w:rsidRPr="00FC0980" w14:paraId="019E7B73" w14:textId="77777777" w:rsidTr="322025ED">
        <w:trPr>
          <w:trHeight w:val="1229"/>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F1FA1A6"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Návrat ruských diplomatů (zejména operativců) na ambasádu v Praze</w:t>
            </w: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4B8922EA"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Rostoucí energetická závislost ČR, EU na RF</w:t>
            </w: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70D3B07"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Dezintegrace NATO, EU</w:t>
            </w:r>
          </w:p>
        </w:tc>
      </w:tr>
      <w:tr w:rsidR="00214F41" w:rsidRPr="00FC0980" w14:paraId="5D159D71" w14:textId="77777777" w:rsidTr="322025ED">
        <w:trPr>
          <w:trHeight w:val="598"/>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37F2A094"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Vztahy ČR s EU a NATO</w:t>
            </w: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72071146"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Úbytek zpravodajské aktivity RF v ČR </w:t>
            </w: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142EA8FD"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Konflikt mezi NATO a RF</w:t>
            </w:r>
          </w:p>
        </w:tc>
      </w:tr>
      <w:tr w:rsidR="00214F41" w:rsidRPr="00FC0980" w14:paraId="3BD1FC69" w14:textId="77777777" w:rsidTr="322025ED">
        <w:trPr>
          <w:trHeight w:val="719"/>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2145E659"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Změna politické orientace elit</w:t>
            </w: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11A2A632"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Nárůst živelné nátlakové činnosti</w:t>
            </w: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27CE990B"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Mobilizace zájmových či kriminálních skupin</w:t>
            </w:r>
          </w:p>
        </w:tc>
      </w:tr>
      <w:tr w:rsidR="00214F41" w:rsidRPr="00FC0980" w14:paraId="2227401F" w14:textId="77777777" w:rsidTr="322025ED">
        <w:trPr>
          <w:trHeight w:val="1833"/>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1CD1194"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Napětí mezi RF a NATO / EU</w:t>
            </w: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33280E8B" w14:textId="167D5E36"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Intenzivní hyb</w:t>
            </w:r>
            <w:r w:rsidR="002E1EE9" w:rsidRPr="00FC0980">
              <w:rPr>
                <w:rFonts w:ascii="Times New Roman" w:eastAsia="Times New Roman" w:hAnsi="Times New Roman" w:cs="Times New Roman"/>
                <w:sz w:val="24"/>
                <w:szCs w:val="24"/>
              </w:rPr>
              <w:t>r.</w:t>
            </w:r>
            <w:r w:rsidRPr="00FC0980">
              <w:rPr>
                <w:rFonts w:ascii="Times New Roman" w:eastAsia="Times New Roman" w:hAnsi="Times New Roman" w:cs="Times New Roman"/>
                <w:sz w:val="24"/>
                <w:szCs w:val="24"/>
              </w:rPr>
              <w:t xml:space="preserve"> působení usilující o zpomalení či paralýzu rozhodovacích procesů v oblasti obrany a bezpečnosti</w:t>
            </w: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22C2B1AF"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Změna režimu v ČR</w:t>
            </w:r>
          </w:p>
        </w:tc>
      </w:tr>
      <w:tr w:rsidR="00214F41" w:rsidRPr="00FC0980" w14:paraId="63BA1333" w14:textId="77777777" w:rsidTr="322025ED">
        <w:trPr>
          <w:trHeight w:val="359"/>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56D3ABEB" w14:textId="77777777" w:rsidR="00B018B4" w:rsidRPr="00FC0980" w:rsidRDefault="00B018B4"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11773B3A"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Západní orientace ČR</w:t>
            </w:r>
            <w:r w:rsidRPr="00FC0980">
              <w:rPr>
                <w:rFonts w:ascii="Times New Roman" w:eastAsia="Times New Roman" w:hAnsi="Times New Roman" w:cs="Times New Roman"/>
                <w:sz w:val="24"/>
                <w:szCs w:val="24"/>
              </w:rPr>
              <w:tab/>
            </w: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2627E648" w14:textId="77777777" w:rsidR="00B018B4" w:rsidRPr="00FC0980" w:rsidRDefault="00CC0C43"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Další expanze RF</w:t>
            </w:r>
          </w:p>
        </w:tc>
      </w:tr>
      <w:tr w:rsidR="00214F41" w:rsidRPr="00FC0980" w14:paraId="78A0B3F6" w14:textId="77777777" w:rsidTr="322025ED">
        <w:trPr>
          <w:trHeight w:val="261"/>
        </w:trPr>
        <w:tc>
          <w:tcPr>
            <w:tcW w:w="34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747F6A75" w14:textId="77777777" w:rsidR="00B018B4" w:rsidRPr="00FC0980" w:rsidRDefault="00B018B4" w:rsidP="00CA344E">
            <w:pPr>
              <w:spacing w:line="360" w:lineRule="auto"/>
              <w:rPr>
                <w:rFonts w:ascii="Times New Roman" w:eastAsia="Times New Roman" w:hAnsi="Times New Roman" w:cs="Times New Roman"/>
                <w:sz w:val="24"/>
                <w:szCs w:val="24"/>
              </w:rPr>
            </w:pPr>
          </w:p>
        </w:tc>
        <w:tc>
          <w:tcPr>
            <w:tcW w:w="31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57241006" w14:textId="77777777" w:rsidR="00B018B4" w:rsidRPr="00FC0980" w:rsidRDefault="00B018B4" w:rsidP="00CA344E">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tc>
        <w:tc>
          <w:tcPr>
            <w:tcW w:w="33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1D87AA65" w14:textId="77777777" w:rsidR="00B018B4" w:rsidRPr="00FC0980" w:rsidRDefault="00CC0C43" w:rsidP="00CA344E">
            <w:pPr>
              <w:spacing w:line="360" w:lineRule="auto"/>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Výstup ČR z EU či NATO</w:t>
            </w:r>
          </w:p>
        </w:tc>
      </w:tr>
    </w:tbl>
    <w:p w14:paraId="4824EB50" w14:textId="77777777" w:rsidR="00B018B4" w:rsidRPr="00FC0980" w:rsidRDefault="00CC0C43" w:rsidP="00CC0C43">
      <w:pPr>
        <w:pStyle w:val="Nadpis1"/>
        <w:numPr>
          <w:ilvl w:val="0"/>
          <w:numId w:val="8"/>
        </w:numPr>
      </w:pPr>
      <w:bookmarkStart w:id="4" w:name="_Toc90589221"/>
      <w:r w:rsidRPr="00FC0980">
        <w:t>Hodnocení prostředí</w:t>
      </w:r>
      <w:bookmarkEnd w:id="4"/>
    </w:p>
    <w:p w14:paraId="4B643B25" w14:textId="77777777" w:rsidR="00B018B4" w:rsidRPr="00FC0980" w:rsidRDefault="00CC0C43" w:rsidP="00CC0C43">
      <w:pPr>
        <w:pStyle w:val="Nadpis2"/>
        <w:numPr>
          <w:ilvl w:val="1"/>
          <w:numId w:val="8"/>
        </w:numPr>
        <w:rPr>
          <w:rFonts w:cs="Times New Roman"/>
        </w:rPr>
      </w:pPr>
      <w:bookmarkStart w:id="5" w:name="_Toc90589222"/>
      <w:r w:rsidRPr="00FC0980">
        <w:rPr>
          <w:rFonts w:cs="Times New Roman"/>
        </w:rPr>
        <w:t>Vnitřní prostředí</w:t>
      </w:r>
      <w:bookmarkEnd w:id="5"/>
    </w:p>
    <w:p w14:paraId="5F3DE789" w14:textId="1242FE87" w:rsidR="00B018B4" w:rsidRPr="00FC0980" w:rsidRDefault="00CC0C43" w:rsidP="00CC0C43">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Za potlačování hybridních hrozeb je odpovědná vláda ČR. České instituce si uvědomují </w:t>
      </w:r>
      <w:r w:rsidR="00D62753" w:rsidRPr="00FC0980">
        <w:rPr>
          <w:rFonts w:ascii="Times New Roman" w:eastAsia="Times New Roman" w:hAnsi="Times New Roman" w:cs="Times New Roman"/>
          <w:sz w:val="24"/>
          <w:szCs w:val="24"/>
        </w:rPr>
        <w:t>rizika, jež</w:t>
      </w:r>
      <w:r w:rsidRPr="00FC0980">
        <w:rPr>
          <w:rFonts w:ascii="Times New Roman" w:eastAsia="Times New Roman" w:hAnsi="Times New Roman" w:cs="Times New Roman"/>
          <w:sz w:val="24"/>
          <w:szCs w:val="24"/>
        </w:rPr>
        <w:t xml:space="preserve">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hrozby představují. Tento fakt demonstruje vznik dokumentu </w:t>
      </w:r>
      <w:r w:rsidRPr="00FC0980">
        <w:rPr>
          <w:rFonts w:ascii="Times New Roman" w:eastAsia="Times New Roman" w:hAnsi="Times New Roman" w:cs="Times New Roman"/>
          <w:i/>
          <w:sz w:val="24"/>
          <w:szCs w:val="24"/>
        </w:rPr>
        <w:t>NÁRODNÍ STRATEGIE PRO ČELENÍ HYBRIDNÍMU PŮSOBENÍ</w:t>
      </w:r>
      <w:r w:rsidRPr="00FC0980">
        <w:rPr>
          <w:rFonts w:ascii="Times New Roman" w:eastAsia="Times New Roman" w:hAnsi="Times New Roman" w:cs="Times New Roman"/>
          <w:sz w:val="24"/>
          <w:szCs w:val="24"/>
        </w:rPr>
        <w:t xml:space="preserve"> (2021) navazující na závěry </w:t>
      </w:r>
      <w:r w:rsidRPr="00FC0980">
        <w:rPr>
          <w:rFonts w:ascii="Times New Roman" w:eastAsia="Times New Roman" w:hAnsi="Times New Roman" w:cs="Times New Roman"/>
          <w:i/>
          <w:sz w:val="24"/>
          <w:szCs w:val="24"/>
        </w:rPr>
        <w:t>Auditu národní bezpečnosti</w:t>
      </w:r>
      <w:r w:rsidRPr="00FC0980">
        <w:rPr>
          <w:rFonts w:ascii="Times New Roman" w:eastAsia="Times New Roman" w:hAnsi="Times New Roman" w:cs="Times New Roman"/>
          <w:sz w:val="24"/>
          <w:szCs w:val="24"/>
        </w:rPr>
        <w:t xml:space="preserve"> (2016). Strategie stanovuje tři základní pilíře </w:t>
      </w:r>
      <w:r w:rsidR="4BFE4B7D" w:rsidRPr="00FC0980">
        <w:rPr>
          <w:rFonts w:ascii="Times New Roman" w:eastAsia="Times New Roman" w:hAnsi="Times New Roman" w:cs="Times New Roman"/>
          <w:sz w:val="24"/>
          <w:szCs w:val="24"/>
        </w:rPr>
        <w:t xml:space="preserve">nutné k obraně před VO </w:t>
      </w:r>
      <w:r w:rsidRPr="00FC0980">
        <w:rPr>
          <w:rFonts w:ascii="Times New Roman" w:eastAsia="Times New Roman" w:hAnsi="Times New Roman" w:cs="Times New Roman"/>
          <w:sz w:val="24"/>
          <w:szCs w:val="24"/>
        </w:rPr>
        <w:t xml:space="preserve">a to </w:t>
      </w:r>
      <w:r w:rsidRPr="00FC0980">
        <w:rPr>
          <w:rFonts w:ascii="Times New Roman" w:eastAsia="Times New Roman" w:hAnsi="Times New Roman" w:cs="Times New Roman"/>
          <w:sz w:val="24"/>
          <w:szCs w:val="24"/>
        </w:rPr>
        <w:lastRenderedPageBreak/>
        <w:t>odolnou společnost, odolný stát a odolnou krit</w:t>
      </w:r>
      <w:r w:rsidR="00C51CC0"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infrastrukturu </w:t>
      </w:r>
      <w:r w:rsidR="72ECAD57" w:rsidRPr="00FC0980">
        <w:rPr>
          <w:rFonts w:ascii="Times New Roman" w:eastAsia="Times New Roman" w:hAnsi="Times New Roman" w:cs="Times New Roman"/>
          <w:sz w:val="24"/>
          <w:szCs w:val="24"/>
        </w:rPr>
        <w:t xml:space="preserve"> (Obrana 2021, 4-8; MV 2016, 127).</w:t>
      </w:r>
    </w:p>
    <w:p w14:paraId="64E85E97" w14:textId="5362A29B" w:rsidR="00B018B4" w:rsidRPr="00FC0980" w:rsidRDefault="00CC0C43" w:rsidP="00CC0C43">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Význam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hrozeb nadále roste. VZ se ve své výroční zprávě (2020) extenzivně věnovalo popisu propagandy a dezinformací a jejich vlivu na společnost. Ve stejném dokumentu též upozornilo na využívání moderních technologií (internet, sociální sítě). Tyto technologie znesnadňují působení proti dezinformacím, respektive usnadňují jejich šíření a kontrolu nad narativem zpráv (VZ 2021, 9-12)</w:t>
      </w:r>
      <w:r w:rsidR="0030628C" w:rsidRPr="00FC0980">
        <w:rPr>
          <w:rFonts w:ascii="Times New Roman" w:eastAsia="Times New Roman" w:hAnsi="Times New Roman" w:cs="Times New Roman"/>
          <w:sz w:val="24"/>
          <w:szCs w:val="24"/>
        </w:rPr>
        <w:t>.</w:t>
      </w:r>
    </w:p>
    <w:p w14:paraId="4181AF4E" w14:textId="1B6B60CF" w:rsidR="00B018B4" w:rsidRPr="00FC0980" w:rsidRDefault="00CC0C43" w:rsidP="00CC0C43">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BIS ve výroční zprávě (2020) zařadila dezinformační působení vedle kybernetických útoků a snahy ovlivnit tendr na Dukovany mezi hlavní zpravodajská témata. BIS se v uplynulém roce zapojila do bezpečnostních struktur formujících se za účelem sdílení informací a zkušeností v potlačování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w:t>
      </w:r>
      <w:r w:rsidR="05B01F5F" w:rsidRPr="00FC0980">
        <w:rPr>
          <w:rFonts w:ascii="Times New Roman" w:eastAsia="Times New Roman" w:hAnsi="Times New Roman" w:cs="Times New Roman"/>
          <w:sz w:val="24"/>
          <w:szCs w:val="24"/>
        </w:rPr>
        <w:t>Hrozeb. Minimálně</w:t>
      </w:r>
      <w:r w:rsidRPr="00FC0980">
        <w:rPr>
          <w:rFonts w:ascii="Times New Roman" w:eastAsia="Times New Roman" w:hAnsi="Times New Roman" w:cs="Times New Roman"/>
          <w:sz w:val="24"/>
          <w:szCs w:val="24"/>
        </w:rPr>
        <w:t xml:space="preserve"> od roku 2020</w:t>
      </w:r>
      <w:r w:rsidR="4FFBE767" w:rsidRPr="00FC0980">
        <w:rPr>
          <w:rFonts w:ascii="Times New Roman" w:eastAsia="Times New Roman" w:hAnsi="Times New Roman" w:cs="Times New Roman"/>
          <w:sz w:val="24"/>
          <w:szCs w:val="24"/>
        </w:rPr>
        <w:t xml:space="preserve"> tak</w:t>
      </w:r>
      <w:r w:rsidRPr="00FC0980">
        <w:rPr>
          <w:rFonts w:ascii="Times New Roman" w:eastAsia="Times New Roman" w:hAnsi="Times New Roman" w:cs="Times New Roman"/>
          <w:sz w:val="24"/>
          <w:szCs w:val="24"/>
        </w:rPr>
        <w:t xml:space="preserve"> vzniká v bezpečnostním prostředí ČR koordinovaná nadresortní platforma pro boj s touto hrozbou. V kontextu RF upozorňuje BIS, že dlouhodobé zaměření dezinformačních webů je v souladu se zájmy Ruska. Rusko působí proti ČR i v kybernetickém prostoru</w:t>
      </w:r>
      <w:r w:rsidR="0030628C"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(BIS 2021, 9-22)</w:t>
      </w:r>
      <w:r w:rsidR="0030628C" w:rsidRPr="00FC0980">
        <w:rPr>
          <w:rFonts w:ascii="Times New Roman" w:eastAsia="Times New Roman" w:hAnsi="Times New Roman" w:cs="Times New Roman"/>
          <w:sz w:val="24"/>
          <w:szCs w:val="24"/>
        </w:rPr>
        <w:t>.</w:t>
      </w:r>
    </w:p>
    <w:p w14:paraId="272F251F" w14:textId="70684422" w:rsidR="00B018B4" w:rsidRPr="00FC0980" w:rsidRDefault="00CC0C43" w:rsidP="00CA344E">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Dle </w:t>
      </w:r>
      <w:r w:rsidRPr="00FC0980">
        <w:rPr>
          <w:rFonts w:ascii="Times New Roman" w:eastAsia="Times New Roman" w:hAnsi="Times New Roman" w:cs="Times New Roman"/>
          <w:i/>
          <w:sz w:val="24"/>
          <w:szCs w:val="24"/>
        </w:rPr>
        <w:t xml:space="preserve">Zprávy o extrémismu </w:t>
      </w:r>
      <w:r w:rsidRPr="00FC0980">
        <w:rPr>
          <w:rFonts w:ascii="Times New Roman" w:eastAsia="Times New Roman" w:hAnsi="Times New Roman" w:cs="Times New Roman"/>
          <w:sz w:val="24"/>
          <w:szCs w:val="24"/>
        </w:rPr>
        <w:t xml:space="preserve">(2020) MV jsou dezinformační média schopné oslovovat </w:t>
      </w:r>
      <w:r w:rsidR="14486082" w:rsidRPr="00FC0980">
        <w:rPr>
          <w:rFonts w:ascii="Times New Roman" w:eastAsia="Times New Roman" w:hAnsi="Times New Roman" w:cs="Times New Roman"/>
          <w:sz w:val="24"/>
          <w:szCs w:val="24"/>
        </w:rPr>
        <w:t>extremistickou</w:t>
      </w:r>
      <w:r w:rsidRPr="00FC0980">
        <w:rPr>
          <w:rFonts w:ascii="Times New Roman" w:eastAsia="Times New Roman" w:hAnsi="Times New Roman" w:cs="Times New Roman"/>
          <w:sz w:val="24"/>
          <w:szCs w:val="24"/>
        </w:rPr>
        <w:t xml:space="preserve"> a xenofobní část společnosti. Tyto média přebírají proruskou propagandu a šíří negativní zprávy o působení českého státu, EU a NATO. Staví se negativně k základním liberálním hodnotám. </w:t>
      </w:r>
      <w:r w:rsidR="14486082" w:rsidRPr="00FC0980">
        <w:rPr>
          <w:rFonts w:ascii="Times New Roman" w:eastAsia="Times New Roman" w:hAnsi="Times New Roman" w:cs="Times New Roman"/>
          <w:sz w:val="24"/>
          <w:szCs w:val="24"/>
        </w:rPr>
        <w:t>Zároveň</w:t>
      </w:r>
      <w:r w:rsidRPr="00FC0980">
        <w:rPr>
          <w:rFonts w:ascii="Times New Roman" w:eastAsia="Times New Roman" w:hAnsi="Times New Roman" w:cs="Times New Roman"/>
          <w:sz w:val="24"/>
          <w:szCs w:val="24"/>
        </w:rPr>
        <w:t xml:space="preserve"> adorují působení Ruska. Vytváří alternativní obraz reality, který není založen na pravdě. BIS v této souvislosti upozorňuje na fakt, že covid-19 otevřel dezinformační narativy a média širší veřejnosti, kterou se však mobilizovat nepodařilo. Rusko se pokouší navázat kontakty s proruskými a antisystémovými entitami. Cílem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je vytvořit obraz Rusk</w:t>
      </w:r>
      <w:r w:rsidR="00966C23" w:rsidRPr="00FC0980">
        <w:rPr>
          <w:rFonts w:ascii="Times New Roman" w:eastAsia="Times New Roman" w:hAnsi="Times New Roman" w:cs="Times New Roman"/>
          <w:sz w:val="24"/>
          <w:szCs w:val="24"/>
        </w:rPr>
        <w:t>a</w:t>
      </w:r>
      <w:r w:rsidRPr="00FC0980">
        <w:rPr>
          <w:rFonts w:ascii="Times New Roman" w:eastAsia="Times New Roman" w:hAnsi="Times New Roman" w:cs="Times New Roman"/>
          <w:sz w:val="24"/>
          <w:szCs w:val="24"/>
        </w:rPr>
        <w:t xml:space="preserve"> jakožto spojence (MV 2021, 13-14; BIS 2021, 14)</w:t>
      </w:r>
      <w:r w:rsidR="0030628C" w:rsidRPr="00FC0980">
        <w:rPr>
          <w:rFonts w:ascii="Times New Roman" w:eastAsia="Times New Roman" w:hAnsi="Times New Roman" w:cs="Times New Roman"/>
          <w:sz w:val="24"/>
          <w:szCs w:val="24"/>
        </w:rPr>
        <w:t>.</w:t>
      </w:r>
    </w:p>
    <w:p w14:paraId="56AFCB4F" w14:textId="3E81BAA9" w:rsidR="00B018B4" w:rsidRPr="00FC0980" w:rsidRDefault="00CC0C43" w:rsidP="00CC0C43">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Proti dezinformacím a informačním operacím dlouhodobě působí i nezisková scéna. Ta se zaměřuje především na vyvracení lživých informací, tzv. “fact checking”. Respektive působí v oblasti vzdělávání, kde se zaměřuje na podporu kritického myšlení</w:t>
      </w:r>
      <w:r w:rsidR="728F8A2A"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VZ však upozorňuje, že nekoncepčnost aktivit některých subjektů a jejich snaha o zveličování problémů, proti kterým působí, paradoxně snižuje efektivitu ob</w:t>
      </w:r>
      <w:r w:rsidR="00D62753" w:rsidRPr="00FC0980">
        <w:rPr>
          <w:rFonts w:ascii="Times New Roman" w:eastAsia="Times New Roman" w:hAnsi="Times New Roman" w:cs="Times New Roman"/>
          <w:sz w:val="24"/>
          <w:szCs w:val="24"/>
        </w:rPr>
        <w:t xml:space="preserve">rany proti </w:t>
      </w:r>
      <w:r w:rsidR="453C96D9" w:rsidRPr="00FC0980">
        <w:rPr>
          <w:rFonts w:ascii="Times New Roman" w:eastAsia="Times New Roman" w:hAnsi="Times New Roman" w:cs="Times New Roman"/>
          <w:sz w:val="24"/>
          <w:szCs w:val="24"/>
        </w:rPr>
        <w:t>VO</w:t>
      </w:r>
      <w:r w:rsidR="00D62753" w:rsidRPr="00FC0980">
        <w:rPr>
          <w:rFonts w:ascii="Times New Roman" w:eastAsia="Times New Roman" w:hAnsi="Times New Roman" w:cs="Times New Roman"/>
          <w:sz w:val="24"/>
          <w:szCs w:val="24"/>
        </w:rPr>
        <w:t xml:space="preserve"> (Info 2021; D</w:t>
      </w:r>
      <w:r w:rsidRPr="00FC0980">
        <w:rPr>
          <w:rFonts w:ascii="Times New Roman" w:eastAsia="Times New Roman" w:hAnsi="Times New Roman" w:cs="Times New Roman"/>
          <w:sz w:val="24"/>
          <w:szCs w:val="24"/>
        </w:rPr>
        <w:t>emagog 2021; VZ 2021, 11)</w:t>
      </w:r>
      <w:r w:rsidR="0030628C" w:rsidRPr="00FC0980">
        <w:rPr>
          <w:rFonts w:ascii="Times New Roman" w:eastAsia="Times New Roman" w:hAnsi="Times New Roman" w:cs="Times New Roman"/>
          <w:sz w:val="24"/>
          <w:szCs w:val="24"/>
        </w:rPr>
        <w:t>.</w:t>
      </w:r>
    </w:p>
    <w:p w14:paraId="3117869E" w14:textId="77777777" w:rsidR="00B018B4" w:rsidRPr="00FC0980" w:rsidRDefault="00CC0C43" w:rsidP="00CC0C43">
      <w:pPr>
        <w:pStyle w:val="Nadpis2"/>
        <w:numPr>
          <w:ilvl w:val="1"/>
          <w:numId w:val="8"/>
        </w:numPr>
        <w:rPr>
          <w:rFonts w:cs="Times New Roman"/>
        </w:rPr>
      </w:pPr>
      <w:bookmarkStart w:id="6" w:name="_Toc90589223"/>
      <w:r w:rsidRPr="00FC0980">
        <w:rPr>
          <w:rFonts w:cs="Times New Roman"/>
        </w:rPr>
        <w:t>Vnější prostředí</w:t>
      </w:r>
      <w:bookmarkEnd w:id="6"/>
    </w:p>
    <w:p w14:paraId="6E942AF8" w14:textId="6876E525" w:rsidR="00B018B4" w:rsidRPr="00FC0980" w:rsidRDefault="00CC0C43" w:rsidP="00CA344E">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NATO vnímá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/vlivové působení nepřátelských států jako jednu z nejvýznamnějších hrozeb pro organizaci.  V roce 2015 byla přijata </w:t>
      </w:r>
      <w:r w:rsidRPr="00FC0980">
        <w:rPr>
          <w:rFonts w:ascii="Times New Roman" w:eastAsia="Times New Roman" w:hAnsi="Times New Roman" w:cs="Times New Roman"/>
          <w:i/>
          <w:sz w:val="24"/>
          <w:szCs w:val="24"/>
        </w:rPr>
        <w:t xml:space="preserve">Alianční strategie pro boj proti hybridní válce. </w:t>
      </w:r>
      <w:r w:rsidRPr="00FC0980">
        <w:rPr>
          <w:rFonts w:ascii="Times New Roman" w:eastAsia="Times New Roman" w:hAnsi="Times New Roman" w:cs="Times New Roman"/>
          <w:sz w:val="24"/>
          <w:szCs w:val="24"/>
        </w:rPr>
        <w:t xml:space="preserve">V rámci “Společného zpravodajského a bezpečnostního oddělení” existuje </w:t>
      </w:r>
      <w:r w:rsidRPr="00FC0980">
        <w:rPr>
          <w:rFonts w:ascii="Times New Roman" w:eastAsia="Times New Roman" w:hAnsi="Times New Roman" w:cs="Times New Roman"/>
          <w:sz w:val="24"/>
          <w:szCs w:val="24"/>
        </w:rPr>
        <w:lastRenderedPageBreak/>
        <w:t>odřad věnující se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hrozbám. NATO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hrozb</w:t>
      </w:r>
      <w:r w:rsidR="00A04DD5" w:rsidRPr="00FC0980">
        <w:rPr>
          <w:rFonts w:ascii="Times New Roman" w:eastAsia="Times New Roman" w:hAnsi="Times New Roman" w:cs="Times New Roman"/>
          <w:sz w:val="24"/>
          <w:szCs w:val="24"/>
        </w:rPr>
        <w:t>ám dává stále více prostoru</w:t>
      </w:r>
      <w:r w:rsidRPr="00FC0980">
        <w:rPr>
          <w:rFonts w:ascii="Times New Roman" w:eastAsia="Times New Roman" w:hAnsi="Times New Roman" w:cs="Times New Roman"/>
          <w:sz w:val="24"/>
          <w:szCs w:val="24"/>
        </w:rPr>
        <w:t xml:space="preserve"> </w:t>
      </w:r>
      <w:r w:rsidR="003037DB" w:rsidRPr="00FC0980">
        <w:rPr>
          <w:rFonts w:ascii="Times New Roman" w:eastAsia="Times New Roman" w:hAnsi="Times New Roman" w:cs="Times New Roman"/>
          <w:sz w:val="24"/>
          <w:szCs w:val="24"/>
        </w:rPr>
        <w:t>v aliančních</w:t>
      </w:r>
      <w:r w:rsidRPr="00FC0980">
        <w:rPr>
          <w:rFonts w:ascii="Times New Roman" w:eastAsia="Times New Roman" w:hAnsi="Times New Roman" w:cs="Times New Roman"/>
          <w:sz w:val="24"/>
          <w:szCs w:val="24"/>
        </w:rPr>
        <w:t xml:space="preserve"> cvičení</w:t>
      </w:r>
      <w:r w:rsidR="00A04DD5" w:rsidRPr="00FC0980">
        <w:rPr>
          <w:rFonts w:ascii="Times New Roman" w:eastAsia="Times New Roman" w:hAnsi="Times New Roman" w:cs="Times New Roman"/>
          <w:sz w:val="24"/>
          <w:szCs w:val="24"/>
        </w:rPr>
        <w:t>ch</w:t>
      </w:r>
      <w:r w:rsidRPr="00FC0980">
        <w:rPr>
          <w:rFonts w:ascii="Times New Roman" w:eastAsia="Times New Roman" w:hAnsi="Times New Roman" w:cs="Times New Roman"/>
          <w:sz w:val="24"/>
          <w:szCs w:val="24"/>
        </w:rPr>
        <w:t xml:space="preserve">. Veřejně deklaruje, že ačkoliv primárně leží odpovědnost za obranu na zacílených státech, tak je </w:t>
      </w:r>
      <w:r w:rsidR="34542AA6" w:rsidRPr="00FC0980">
        <w:rPr>
          <w:rFonts w:ascii="Times New Roman" w:eastAsia="Times New Roman" w:hAnsi="Times New Roman" w:cs="Times New Roman"/>
          <w:sz w:val="24"/>
          <w:szCs w:val="24"/>
        </w:rPr>
        <w:t>schopné</w:t>
      </w:r>
      <w:r w:rsidRPr="00FC0980">
        <w:rPr>
          <w:rFonts w:ascii="Times New Roman" w:eastAsia="Times New Roman" w:hAnsi="Times New Roman" w:cs="Times New Roman"/>
          <w:sz w:val="24"/>
          <w:szCs w:val="24"/>
        </w:rPr>
        <w:t xml:space="preserve"> a ochotné </w:t>
      </w:r>
      <w:r w:rsidR="34542AA6" w:rsidRPr="00FC0980">
        <w:rPr>
          <w:rFonts w:ascii="Times New Roman" w:eastAsia="Times New Roman" w:hAnsi="Times New Roman" w:cs="Times New Roman"/>
          <w:sz w:val="24"/>
          <w:szCs w:val="24"/>
        </w:rPr>
        <w:t>využít</w:t>
      </w:r>
      <w:r w:rsidRPr="00FC0980">
        <w:rPr>
          <w:rFonts w:ascii="Times New Roman" w:eastAsia="Times New Roman" w:hAnsi="Times New Roman" w:cs="Times New Roman"/>
          <w:sz w:val="24"/>
          <w:szCs w:val="24"/>
        </w:rPr>
        <w:t xml:space="preserve"> kolektivní obrany. Na summitu NATO ve Varšavě (2016) spojenci jasně deklarovali, že hybridní útok na členský stát může aktivovat článek 5, především v souvislosti s kyberútoky. NATO pracuje na zlepšení ochrany kritické infrastruktury, kybernetické bezpečnosti, boje s dezinformacemi a odolnosti společností členských států. Za tímto účelem vytvořilo NATO “Protihybridní podpůrné týmy”, které mají pomáhat členským státům s vytvářením vlastních </w:t>
      </w:r>
      <w:r w:rsidR="2E671C4B" w:rsidRPr="00FC0980">
        <w:rPr>
          <w:rFonts w:ascii="Times New Roman" w:eastAsia="Times New Roman" w:hAnsi="Times New Roman" w:cs="Times New Roman"/>
          <w:sz w:val="24"/>
          <w:szCs w:val="24"/>
        </w:rPr>
        <w:t>kapacit.</w:t>
      </w:r>
      <w:r w:rsidRPr="00FC0980">
        <w:rPr>
          <w:rFonts w:ascii="Times New Roman" w:eastAsia="Times New Roman" w:hAnsi="Times New Roman" w:cs="Times New Roman"/>
          <w:sz w:val="24"/>
          <w:szCs w:val="24"/>
        </w:rPr>
        <w:t xml:space="preserve"> NATO úzce spolupracuje s EU (Rühle AND Roberts 2021; NATO 2021a; NATO 2021b)</w:t>
      </w:r>
      <w:r w:rsidR="0030628C" w:rsidRPr="00FC0980">
        <w:rPr>
          <w:rFonts w:ascii="Times New Roman" w:eastAsia="Times New Roman" w:hAnsi="Times New Roman" w:cs="Times New Roman"/>
          <w:sz w:val="24"/>
          <w:szCs w:val="24"/>
        </w:rPr>
        <w:t>.</w:t>
      </w:r>
    </w:p>
    <w:p w14:paraId="4541688D" w14:textId="5D6B95CA" w:rsidR="00B018B4" w:rsidRPr="00FC0980" w:rsidRDefault="00CC0C43" w:rsidP="00CC0C43">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 kontextu pandemie </w:t>
      </w:r>
      <w:r w:rsidR="00D31BC5" w:rsidRPr="00FC0980">
        <w:rPr>
          <w:rFonts w:ascii="Times New Roman" w:eastAsia="Times New Roman" w:hAnsi="Times New Roman" w:cs="Times New Roman"/>
          <w:sz w:val="24"/>
          <w:szCs w:val="24"/>
        </w:rPr>
        <w:t>C</w:t>
      </w:r>
      <w:r w:rsidRPr="00FC0980">
        <w:rPr>
          <w:rFonts w:ascii="Times New Roman" w:eastAsia="Times New Roman" w:hAnsi="Times New Roman" w:cs="Times New Roman"/>
          <w:sz w:val="24"/>
          <w:szCs w:val="24"/>
        </w:rPr>
        <w:t>ovid-19 bylo zaznamenáno informační působení Ruska proti západním zemím. V současnosti je vnímán zvyšující se tlak na energetický sektor ze strany RF. A to jak v kontextu přímých, především kyber</w:t>
      </w:r>
      <w:r w:rsidR="00D31BC5"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útoků, tak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vedených za účelem zvýšení energetické závislosti na Rusku (Dupuy et al. 2021; NATO 2021b)</w:t>
      </w:r>
      <w:r w:rsidR="0030628C" w:rsidRPr="00FC0980">
        <w:rPr>
          <w:rFonts w:ascii="Times New Roman" w:eastAsia="Times New Roman" w:hAnsi="Times New Roman" w:cs="Times New Roman"/>
          <w:sz w:val="24"/>
          <w:szCs w:val="24"/>
        </w:rPr>
        <w:t>.</w:t>
      </w:r>
    </w:p>
    <w:p w14:paraId="7954B7D2" w14:textId="28E3E527" w:rsidR="00B018B4" w:rsidRPr="00FC0980" w:rsidRDefault="00CC0C43" w:rsidP="00A56553">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EU reflektuje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hrozby ve své bezpečnostní strategii (2020). Covid-19 zvýšil zranitelnost společnosti proti působení dezinformačních kampaní a externí radikalizaci. EU deklaruje, že začlení problematiku hybr</w:t>
      </w:r>
      <w:r w:rsidR="002E1EE9"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hrozeb do tvorby politik. Pro boj s tímto fenoménem vnímá jako klíčové budování odolnosti a spolupráci s NATO (EK 2020, 15-16)</w:t>
      </w:r>
      <w:r w:rsidR="0030628C" w:rsidRPr="00FC0980">
        <w:rPr>
          <w:rFonts w:ascii="Times New Roman" w:eastAsia="Times New Roman" w:hAnsi="Times New Roman" w:cs="Times New Roman"/>
          <w:sz w:val="24"/>
          <w:szCs w:val="24"/>
        </w:rPr>
        <w:t>.</w:t>
      </w:r>
    </w:p>
    <w:p w14:paraId="421CE1E2" w14:textId="77777777" w:rsidR="00B018B4" w:rsidRPr="00FC0980" w:rsidRDefault="00CC0C43" w:rsidP="00CC0C43">
      <w:pPr>
        <w:pStyle w:val="Nadpis1"/>
        <w:numPr>
          <w:ilvl w:val="0"/>
          <w:numId w:val="8"/>
        </w:numPr>
      </w:pPr>
      <w:r w:rsidRPr="00FC0980">
        <w:br w:type="page"/>
      </w:r>
      <w:bookmarkStart w:id="7" w:name="_Toc90589224"/>
      <w:r w:rsidRPr="00FC0980">
        <w:lastRenderedPageBreak/>
        <w:t>Určení nejistot</w:t>
      </w:r>
      <w:bookmarkEnd w:id="7"/>
    </w:p>
    <w:p w14:paraId="691278D6" w14:textId="5ACC2C2B" w:rsidR="00B018B4" w:rsidRPr="00FC0980" w:rsidRDefault="12E7D322" w:rsidP="00CA344E">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w:t>
      </w:r>
      <w:r w:rsidR="00CC0C43" w:rsidRPr="00FC0980">
        <w:rPr>
          <w:rFonts w:ascii="Times New Roman" w:eastAsia="Times New Roman" w:hAnsi="Times New Roman" w:cs="Times New Roman"/>
          <w:sz w:val="24"/>
          <w:szCs w:val="24"/>
        </w:rPr>
        <w:t xml:space="preserve"> oblasti politických hrozeb lze určit nejistotu ohledně </w:t>
      </w:r>
      <w:r w:rsidR="00CC0C43" w:rsidRPr="00FC0980">
        <w:rPr>
          <w:rFonts w:ascii="Times New Roman" w:eastAsia="Times New Roman" w:hAnsi="Times New Roman" w:cs="Times New Roman"/>
          <w:b/>
          <w:sz w:val="24"/>
          <w:szCs w:val="24"/>
        </w:rPr>
        <w:t>akceschopnosti vlády</w:t>
      </w:r>
      <w:r w:rsidR="00CC0C43" w:rsidRPr="00FC0980">
        <w:rPr>
          <w:rFonts w:ascii="Times New Roman" w:eastAsia="Times New Roman" w:hAnsi="Times New Roman" w:cs="Times New Roman"/>
          <w:sz w:val="24"/>
          <w:szCs w:val="24"/>
        </w:rPr>
        <w:t xml:space="preserve"> v případě odhalených </w:t>
      </w:r>
      <w:r w:rsidR="000F60C7" w:rsidRPr="00FC0980">
        <w:rPr>
          <w:rFonts w:ascii="Times New Roman" w:eastAsia="Times New Roman" w:hAnsi="Times New Roman" w:cs="Times New Roman"/>
          <w:sz w:val="24"/>
          <w:szCs w:val="24"/>
        </w:rPr>
        <w:t>VO</w:t>
      </w:r>
      <w:r w:rsidR="00CC0C43" w:rsidRPr="00FC0980">
        <w:rPr>
          <w:rFonts w:ascii="Times New Roman" w:eastAsia="Times New Roman" w:hAnsi="Times New Roman" w:cs="Times New Roman"/>
          <w:sz w:val="24"/>
          <w:szCs w:val="24"/>
        </w:rPr>
        <w:t xml:space="preserve"> a jejich následků. Pokud bude vláda váhat s reakcí na vzniklou událost, může se dopad ještě zvýšit. V případě pohotové a efektivní reakce vlády lze očekávat zmírnění dopadů případně úplné odvrácení. Tato nejistota je postavena na politické orientaci exekutivy na ose východ-západ, kterou ve střednědobém horizontu nelze efektivně odhadovat, jelikož složení vlády v budoucím volebním </w:t>
      </w:r>
      <w:r w:rsidR="7FC2DE32" w:rsidRPr="00FC0980">
        <w:rPr>
          <w:rFonts w:ascii="Times New Roman" w:eastAsia="Times New Roman" w:hAnsi="Times New Roman" w:cs="Times New Roman"/>
          <w:sz w:val="24"/>
          <w:szCs w:val="24"/>
        </w:rPr>
        <w:t>obdobích</w:t>
      </w:r>
      <w:r w:rsidR="00CC0C43" w:rsidRPr="00FC0980">
        <w:rPr>
          <w:rFonts w:ascii="Times New Roman" w:eastAsia="Times New Roman" w:hAnsi="Times New Roman" w:cs="Times New Roman"/>
          <w:sz w:val="24"/>
          <w:szCs w:val="24"/>
        </w:rPr>
        <w:t xml:space="preserve"> může vycházet z nepředvídatelných nálad společnosti.</w:t>
      </w:r>
    </w:p>
    <w:p w14:paraId="04B28C80" w14:textId="081F91BA"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Ekonomická oblast je prezentována především </w:t>
      </w:r>
      <w:r w:rsidRPr="00FC0980">
        <w:rPr>
          <w:rFonts w:ascii="Times New Roman" w:eastAsia="Times New Roman" w:hAnsi="Times New Roman" w:cs="Times New Roman"/>
          <w:b/>
          <w:sz w:val="24"/>
          <w:szCs w:val="24"/>
        </w:rPr>
        <w:t>nejistotou v oblasti cen energetických surovin</w:t>
      </w:r>
      <w:r w:rsidRPr="00FC0980">
        <w:rPr>
          <w:rFonts w:ascii="Times New Roman" w:eastAsia="Times New Roman" w:hAnsi="Times New Roman" w:cs="Times New Roman"/>
          <w:sz w:val="24"/>
          <w:szCs w:val="24"/>
        </w:rPr>
        <w:t xml:space="preserve">. V případě vysokých cen, a tedy i předpokládané vysoké poptávky, za importované suroviny může být vliv operací podstatně vyšší než v případě nižší poptávky. Ropa a plyn mohou tvořit téma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ve snaze vykreslit Rusko jako zachránce Evropy v době nedostatku klíčových surovin, jak se to dělo i v ř</w:t>
      </w:r>
      <w:r w:rsidR="00A56553" w:rsidRPr="00FC0980">
        <w:rPr>
          <w:rFonts w:ascii="Times New Roman" w:eastAsia="Times New Roman" w:hAnsi="Times New Roman" w:cs="Times New Roman"/>
          <w:sz w:val="24"/>
          <w:szCs w:val="24"/>
        </w:rPr>
        <w:t>íjnu 2021 (Seznam Zprávy 2021).</w:t>
      </w:r>
    </w:p>
    <w:p w14:paraId="50C4CD69" w14:textId="59DCA33F"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Nejistoty v sociální oblasti představuje především </w:t>
      </w:r>
      <w:r w:rsidRPr="00FC0980">
        <w:rPr>
          <w:rFonts w:ascii="Times New Roman" w:eastAsia="Times New Roman" w:hAnsi="Times New Roman" w:cs="Times New Roman"/>
          <w:b/>
          <w:sz w:val="24"/>
          <w:szCs w:val="24"/>
        </w:rPr>
        <w:t>odolnost obyvatelstva vůči vnějším informačním vlivům, závažnost dopadu vlivových operací na obyvatelstvo země</w:t>
      </w:r>
      <w:r w:rsidRPr="00FC0980">
        <w:rPr>
          <w:rFonts w:ascii="Times New Roman" w:eastAsia="Times New Roman" w:hAnsi="Times New Roman" w:cs="Times New Roman"/>
          <w:sz w:val="24"/>
          <w:szCs w:val="24"/>
        </w:rPr>
        <w:t xml:space="preserve"> </w:t>
      </w:r>
      <w:r w:rsidR="7CBA98D2" w:rsidRPr="00FC0980">
        <w:rPr>
          <w:rFonts w:ascii="Times New Roman" w:eastAsia="Times New Roman" w:hAnsi="Times New Roman" w:cs="Times New Roman"/>
          <w:sz w:val="24"/>
          <w:szCs w:val="24"/>
        </w:rPr>
        <w:t>a</w:t>
      </w:r>
      <w:r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b/>
          <w:sz w:val="24"/>
          <w:szCs w:val="24"/>
        </w:rPr>
        <w:t>aktivita proruských skupin</w:t>
      </w:r>
      <w:r w:rsidRPr="00FC0980">
        <w:rPr>
          <w:rFonts w:ascii="Times New Roman" w:eastAsia="Times New Roman" w:hAnsi="Times New Roman" w:cs="Times New Roman"/>
          <w:sz w:val="24"/>
          <w:szCs w:val="24"/>
        </w:rPr>
        <w:t xml:space="preserve"> ve společnosti. Odolnost obyvatelstva je chápana jako schopnost odolávat informačním operacím </w:t>
      </w:r>
      <w:r w:rsidR="01A43CFB" w:rsidRPr="00FC0980">
        <w:rPr>
          <w:rFonts w:ascii="Times New Roman" w:eastAsia="Times New Roman" w:hAnsi="Times New Roman" w:cs="Times New Roman"/>
          <w:sz w:val="24"/>
          <w:szCs w:val="24"/>
        </w:rPr>
        <w:t>(Kubátová 2021).</w:t>
      </w:r>
      <w:r w:rsidRPr="00FC0980">
        <w:rPr>
          <w:rFonts w:ascii="Times New Roman" w:eastAsia="Times New Roman" w:hAnsi="Times New Roman" w:cs="Times New Roman"/>
          <w:sz w:val="24"/>
          <w:szCs w:val="24"/>
        </w:rPr>
        <w:t xml:space="preserve"> Je nutné brát v potaz, že operace může být čistě informační</w:t>
      </w:r>
      <w:r w:rsidR="29C23C41"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s nízkou důležitostí, avšak také komplexní s dopadem na širší oblast společnosti a státu. Svou roli mohou sehrát i proruské skupiny, které se mohou stát součástí </w:t>
      </w:r>
      <w:r w:rsidR="00FD4280" w:rsidRPr="00FC0980">
        <w:rPr>
          <w:rFonts w:ascii="Times New Roman" w:eastAsia="Times New Roman" w:hAnsi="Times New Roman" w:cs="Times New Roman"/>
          <w:sz w:val="24"/>
          <w:szCs w:val="24"/>
        </w:rPr>
        <w:t>VO</w:t>
      </w:r>
      <w:r w:rsidR="00A0D2C8"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Nejistota je v tomto případě vyjádřena na škále malé zapojení – významné zapojení.</w:t>
      </w:r>
    </w:p>
    <w:p w14:paraId="290916DA" w14:textId="05F0341F"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Z hlediska technologické oblasti lze jednu z nejvýznamnějších nejistot nalézt v </w:t>
      </w:r>
      <w:r w:rsidRPr="00FC0980">
        <w:rPr>
          <w:rFonts w:ascii="Times New Roman" w:eastAsia="Times New Roman" w:hAnsi="Times New Roman" w:cs="Times New Roman"/>
          <w:b/>
          <w:sz w:val="24"/>
          <w:szCs w:val="24"/>
        </w:rPr>
        <w:t>aktivitě prorusky orientovaných kanálů působících na internetu</w:t>
      </w:r>
      <w:r w:rsidR="35C2333C"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w:t>
      </w:r>
      <w:r w:rsidR="3B3CB5AE" w:rsidRPr="00FC0980">
        <w:rPr>
          <w:rFonts w:ascii="Times New Roman" w:eastAsia="Times New Roman" w:hAnsi="Times New Roman" w:cs="Times New Roman"/>
          <w:sz w:val="24"/>
          <w:szCs w:val="24"/>
        </w:rPr>
        <w:t>Mnoho VO</w:t>
      </w:r>
      <w:r w:rsidRPr="00FC0980">
        <w:rPr>
          <w:rFonts w:ascii="Times New Roman" w:eastAsia="Times New Roman" w:hAnsi="Times New Roman" w:cs="Times New Roman"/>
          <w:sz w:val="24"/>
          <w:szCs w:val="24"/>
        </w:rPr>
        <w:t xml:space="preserve"> je vedeno právě skrze prorusky zaměřené kanály</w:t>
      </w:r>
      <w:r w:rsidR="45B7A6C5"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Nízká nebo vysoká aktivita těchto webů může být pro dopad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a jejich celkový vliv zásadní. Důležité z hlediska dopadů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je i </w:t>
      </w:r>
      <w:r w:rsidRPr="00FC0980">
        <w:rPr>
          <w:rFonts w:ascii="Times New Roman" w:eastAsia="Times New Roman" w:hAnsi="Times New Roman" w:cs="Times New Roman"/>
          <w:b/>
          <w:sz w:val="24"/>
          <w:szCs w:val="24"/>
        </w:rPr>
        <w:t>nejistota v zabezpečení a odolnosti kritické infrastruktury</w:t>
      </w:r>
      <w:r w:rsidRPr="00FC0980">
        <w:rPr>
          <w:rFonts w:ascii="Times New Roman" w:eastAsia="Times New Roman" w:hAnsi="Times New Roman" w:cs="Times New Roman"/>
          <w:sz w:val="24"/>
          <w:szCs w:val="24"/>
        </w:rPr>
        <w:t>.</w:t>
      </w:r>
    </w:p>
    <w:p w14:paraId="5CBE7DA3" w14:textId="1C4EA4CD"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Další významné nejistoty představuje </w:t>
      </w:r>
      <w:r w:rsidRPr="00FC0980">
        <w:rPr>
          <w:rFonts w:ascii="Times New Roman" w:eastAsia="Times New Roman" w:hAnsi="Times New Roman" w:cs="Times New Roman"/>
          <w:b/>
          <w:sz w:val="24"/>
          <w:szCs w:val="24"/>
        </w:rPr>
        <w:t>reakce ze strany NATO a EU</w:t>
      </w:r>
      <w:r w:rsidRPr="00FC0980">
        <w:rPr>
          <w:rFonts w:ascii="Times New Roman" w:eastAsia="Times New Roman" w:hAnsi="Times New Roman" w:cs="Times New Roman"/>
          <w:sz w:val="24"/>
          <w:szCs w:val="24"/>
        </w:rPr>
        <w:t xml:space="preserve"> na případné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R</w:t>
      </w:r>
      <w:r w:rsidR="00C402F4" w:rsidRPr="00FC0980">
        <w:rPr>
          <w:rFonts w:ascii="Times New Roman" w:eastAsia="Times New Roman" w:hAnsi="Times New Roman" w:cs="Times New Roman"/>
          <w:sz w:val="24"/>
          <w:szCs w:val="24"/>
        </w:rPr>
        <w:t>uska</w:t>
      </w:r>
      <w:r w:rsidRPr="00FC0980">
        <w:rPr>
          <w:rFonts w:ascii="Times New Roman" w:eastAsia="Times New Roman" w:hAnsi="Times New Roman" w:cs="Times New Roman"/>
          <w:sz w:val="24"/>
          <w:szCs w:val="24"/>
        </w:rPr>
        <w:t xml:space="preserve">. Vědomí, že NATO a EU stojí za svými členskými státy může výrazným způsobem ovlivnit podobu všech budoucích </w:t>
      </w:r>
      <w:r w:rsidR="322025ED" w:rsidRPr="00FC0980">
        <w:rPr>
          <w:rFonts w:ascii="Times New Roman" w:eastAsia="Times New Roman" w:hAnsi="Times New Roman" w:cs="Times New Roman"/>
          <w:sz w:val="24"/>
          <w:szCs w:val="24"/>
        </w:rPr>
        <w:t>RF operací.</w:t>
      </w:r>
      <w:r w:rsidR="00D62753" w:rsidRPr="00FC0980">
        <w:rPr>
          <w:rFonts w:ascii="Times New Roman" w:eastAsia="Times New Roman" w:hAnsi="Times New Roman" w:cs="Times New Roman"/>
          <w:sz w:val="24"/>
          <w:szCs w:val="24"/>
        </w:rPr>
        <w:t xml:space="preserve"> Významnou</w:t>
      </w:r>
      <w:r w:rsidRPr="00FC0980">
        <w:rPr>
          <w:rFonts w:ascii="Times New Roman" w:eastAsia="Times New Roman" w:hAnsi="Times New Roman" w:cs="Times New Roman"/>
          <w:sz w:val="24"/>
          <w:szCs w:val="24"/>
        </w:rPr>
        <w:t xml:space="preserve"> nejistotu tvoří i </w:t>
      </w:r>
      <w:r w:rsidRPr="00FC0980">
        <w:rPr>
          <w:rFonts w:ascii="Times New Roman" w:eastAsia="Times New Roman" w:hAnsi="Times New Roman" w:cs="Times New Roman"/>
          <w:b/>
          <w:sz w:val="24"/>
          <w:szCs w:val="24"/>
        </w:rPr>
        <w:t>schopnosti kontrarozvědky</w:t>
      </w:r>
      <w:r w:rsidRPr="00FC0980">
        <w:rPr>
          <w:rFonts w:ascii="Times New Roman" w:eastAsia="Times New Roman" w:hAnsi="Times New Roman" w:cs="Times New Roman"/>
          <w:sz w:val="24"/>
          <w:szCs w:val="24"/>
        </w:rPr>
        <w:t xml:space="preserve"> nepřátelskou aktivitu odhalit. Úspěšnost kontrašpionáže je faktorem, od kterého se celkový vliv ruských operací může odvíjet.  </w:t>
      </w:r>
    </w:p>
    <w:p w14:paraId="12E6CB42" w14:textId="77777777" w:rsidR="00B018B4" w:rsidRPr="00FC0980" w:rsidRDefault="00CC0C43" w:rsidP="00CC0C43">
      <w:pPr>
        <w:pStyle w:val="Nadpis2"/>
        <w:numPr>
          <w:ilvl w:val="1"/>
          <w:numId w:val="8"/>
        </w:numPr>
        <w:rPr>
          <w:rFonts w:cs="Times New Roman"/>
        </w:rPr>
      </w:pPr>
      <w:bookmarkStart w:id="8" w:name="_Toc90589225"/>
      <w:r w:rsidRPr="00FC0980">
        <w:rPr>
          <w:rFonts w:cs="Times New Roman"/>
        </w:rPr>
        <w:lastRenderedPageBreak/>
        <w:t>Hodnocení nejistot</w:t>
      </w:r>
      <w:bookmarkEnd w:id="8"/>
    </w:p>
    <w:p w14:paraId="3B104BD0" w14:textId="77777777" w:rsidR="00B018B4" w:rsidRPr="00FC0980" w:rsidRDefault="00CC0C43" w:rsidP="00CC0C43">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Hodnocení nejistot představuje vyhodnocení dopadu a míry nejistoty jednotlivých elementů. V závislosti na tom také určuje a provádí prioritizaci klíčových hybných sil. Dopad představuje schopnost dané nejistoty ovlivnit budoucnost. Míra nejistoty má ukázat pravděpodobnost projevu hybné síly. Oba aspekty hodnocení vyjadřujeme na škále nízký, střední, vysoký. </w:t>
      </w:r>
    </w:p>
    <w:p w14:paraId="31EF5C3A" w14:textId="1EF3AC57" w:rsidR="00BF1812" w:rsidRPr="00FC0980" w:rsidRDefault="00BF1812" w:rsidP="00BF1812">
      <w:pPr>
        <w:pStyle w:val="Bezmezer"/>
        <w:jc w:val="center"/>
        <w:rPr>
          <w:rFonts w:cs="Times New Roman"/>
          <w:b/>
        </w:rPr>
      </w:pPr>
      <w:r w:rsidRPr="00FC0980">
        <w:rPr>
          <w:rFonts w:eastAsia="Times New Roman" w:cs="Times New Roman"/>
          <w:b/>
          <w:bCs/>
          <w:noProof/>
          <w:szCs w:val="24"/>
          <w:lang w:val="cs-CZ"/>
        </w:rPr>
        <w:drawing>
          <wp:anchor distT="0" distB="0" distL="114300" distR="114300" simplePos="0" relativeHeight="251658242" behindDoc="0" locked="0" layoutInCell="1" allowOverlap="1" wp14:anchorId="19821376" wp14:editId="2F1B1744">
            <wp:simplePos x="0" y="0"/>
            <wp:positionH relativeFrom="margin">
              <wp:align>right</wp:align>
            </wp:positionH>
            <wp:positionV relativeFrom="paragraph">
              <wp:posOffset>244475</wp:posOffset>
            </wp:positionV>
            <wp:extent cx="6041390" cy="3174365"/>
            <wp:effectExtent l="0" t="0" r="0" b="6985"/>
            <wp:wrapTopAndBottom/>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041390" cy="3174365"/>
                    </a:xfrm>
                    <a:prstGeom prst="rect">
                      <a:avLst/>
                    </a:prstGeom>
                    <a:ln/>
                  </pic:spPr>
                </pic:pic>
              </a:graphicData>
            </a:graphic>
            <wp14:sizeRelH relativeFrom="margin">
              <wp14:pctWidth>0</wp14:pctWidth>
            </wp14:sizeRelH>
            <wp14:sizeRelV relativeFrom="margin">
              <wp14:pctHeight>0</wp14:pctHeight>
            </wp14:sizeRelV>
          </wp:anchor>
        </w:drawing>
      </w:r>
      <w:r w:rsidR="00CC0C43" w:rsidRPr="00FC0980">
        <w:rPr>
          <w:rFonts w:cs="Times New Roman"/>
          <w:b/>
        </w:rPr>
        <w:t>Kritické nejistoty</w:t>
      </w:r>
    </w:p>
    <w:p w14:paraId="2DB5FA6C" w14:textId="5B13BAD7" w:rsidR="00BF1812" w:rsidRPr="00FC0980" w:rsidRDefault="00BF1812" w:rsidP="00BF1812">
      <w:pPr>
        <w:pStyle w:val="Bezmezer"/>
        <w:jc w:val="center"/>
        <w:rPr>
          <w:rFonts w:cs="Times New Roman"/>
          <w:sz w:val="28"/>
          <w:szCs w:val="24"/>
        </w:rPr>
      </w:pPr>
    </w:p>
    <w:p w14:paraId="4B8942FD" w14:textId="27B04FBA" w:rsidR="00E3102D" w:rsidRPr="00FC0980" w:rsidRDefault="00E3102D" w:rsidP="00E3102D">
      <w:pPr>
        <w:pStyle w:val="Bezmezer"/>
        <w:rPr>
          <w:rFonts w:cs="Times New Roman"/>
          <w:i/>
        </w:rPr>
      </w:pPr>
      <w:r w:rsidRPr="00FC0980">
        <w:rPr>
          <w:rFonts w:cs="Times New Roman"/>
          <w:i/>
        </w:rPr>
        <w:t>(Zdroj: Autor)</w:t>
      </w:r>
    </w:p>
    <w:p w14:paraId="5EF9557A" w14:textId="5E9A4312" w:rsidR="00B018B4" w:rsidRPr="00FC0980" w:rsidRDefault="00CC0C43" w:rsidP="00A56553">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Jako dvě klíčové nejistoty, na kterých je postavena osa alternativních budoucností byly vybrány </w:t>
      </w:r>
      <w:r w:rsidRPr="00FC0980">
        <w:rPr>
          <w:rFonts w:ascii="Times New Roman" w:eastAsia="Times New Roman" w:hAnsi="Times New Roman" w:cs="Times New Roman"/>
          <w:b/>
          <w:sz w:val="24"/>
          <w:szCs w:val="24"/>
        </w:rPr>
        <w:t>efektivnost opatření proti vlivům</w:t>
      </w:r>
      <w:r w:rsidRPr="00FC0980">
        <w:rPr>
          <w:rFonts w:ascii="Times New Roman" w:eastAsia="Times New Roman" w:hAnsi="Times New Roman" w:cs="Times New Roman"/>
          <w:sz w:val="24"/>
          <w:szCs w:val="24"/>
        </w:rPr>
        <w:t xml:space="preserve"> a </w:t>
      </w:r>
      <w:r w:rsidRPr="00FC0980">
        <w:rPr>
          <w:rFonts w:ascii="Times New Roman" w:eastAsia="Times New Roman" w:hAnsi="Times New Roman" w:cs="Times New Roman"/>
          <w:b/>
          <w:sz w:val="24"/>
          <w:szCs w:val="24"/>
        </w:rPr>
        <w:t xml:space="preserve">celková intenzita </w:t>
      </w:r>
      <w:r w:rsidR="000F60C7" w:rsidRPr="00FC0980">
        <w:rPr>
          <w:rFonts w:ascii="Times New Roman" w:eastAsia="Times New Roman" w:hAnsi="Times New Roman" w:cs="Times New Roman"/>
          <w:b/>
          <w:sz w:val="24"/>
          <w:szCs w:val="24"/>
        </w:rPr>
        <w:t>VO</w:t>
      </w:r>
      <w:r w:rsidRPr="00FC0980">
        <w:rPr>
          <w:rFonts w:ascii="Times New Roman" w:eastAsia="Times New Roman" w:hAnsi="Times New Roman" w:cs="Times New Roman"/>
          <w:sz w:val="24"/>
          <w:szCs w:val="24"/>
        </w:rPr>
        <w:t xml:space="preserve">. Tyto nejistoty mají ze své podstaty vysokou míru nejistoty, protože se jedná o sociální aspekty, které jsou velmi komplexní a těžko předvídatelné. Současně mají ale schopnost do rozhodující míry ovlivnit budoucnost a disponují i nejvyšší úrovní dopadu. Dalšími kritickými nejistotami jsou i </w:t>
      </w:r>
      <w:r w:rsidRPr="00FC0980">
        <w:rPr>
          <w:rFonts w:ascii="Times New Roman" w:eastAsia="Times New Roman" w:hAnsi="Times New Roman" w:cs="Times New Roman"/>
          <w:b/>
          <w:sz w:val="24"/>
          <w:szCs w:val="24"/>
        </w:rPr>
        <w:t>závislost na dovozu energetických surovin</w:t>
      </w:r>
      <w:r w:rsidRPr="00FC0980">
        <w:rPr>
          <w:rFonts w:ascii="Times New Roman" w:eastAsia="Times New Roman" w:hAnsi="Times New Roman" w:cs="Times New Roman"/>
          <w:sz w:val="24"/>
          <w:szCs w:val="24"/>
        </w:rPr>
        <w:t xml:space="preserve"> z Ruska, protože se jedná o klíčový prvek v rovině zabezpečení zdrojů pro ČR, a </w:t>
      </w:r>
      <w:r w:rsidRPr="00FC0980">
        <w:rPr>
          <w:rFonts w:ascii="Times New Roman" w:eastAsia="Times New Roman" w:hAnsi="Times New Roman" w:cs="Times New Roman"/>
          <w:b/>
          <w:sz w:val="24"/>
          <w:szCs w:val="24"/>
        </w:rPr>
        <w:t>úroveň zabezpečení kritické infrastruktury (KI)</w:t>
      </w:r>
      <w:r w:rsidRPr="00FC0980">
        <w:rPr>
          <w:rFonts w:ascii="Times New Roman" w:eastAsia="Times New Roman" w:hAnsi="Times New Roman" w:cs="Times New Roman"/>
          <w:sz w:val="24"/>
          <w:szCs w:val="24"/>
        </w:rPr>
        <w:t xml:space="preserve">, která je důležitá z hlediska zachování pravidelných dodávek těchto zdrojů. </w:t>
      </w:r>
    </w:p>
    <w:p w14:paraId="26BEF8E0" w14:textId="77777777" w:rsidR="00B018B4" w:rsidRPr="00FC0980" w:rsidRDefault="00CC0C43" w:rsidP="00A56553">
      <w:pPr>
        <w:spacing w:line="360" w:lineRule="auto"/>
        <w:jc w:val="both"/>
        <w:rPr>
          <w:rFonts w:ascii="Times New Roman" w:eastAsia="Times New Roman" w:hAnsi="Times New Roman" w:cs="Times New Roman"/>
        </w:rPr>
      </w:pPr>
      <w:r w:rsidRPr="00FC0980">
        <w:rPr>
          <w:rFonts w:ascii="Times New Roman" w:eastAsia="Times New Roman" w:hAnsi="Times New Roman" w:cs="Times New Roman"/>
          <w:noProof/>
          <w:lang w:val="cs-CZ"/>
        </w:rPr>
        <w:lastRenderedPageBreak/>
        <w:drawing>
          <wp:inline distT="114300" distB="114300" distL="114300" distR="114300" wp14:anchorId="34953E1B" wp14:editId="5C7C67C0">
            <wp:extent cx="5731200" cy="3860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3860800"/>
                    </a:xfrm>
                    <a:prstGeom prst="rect">
                      <a:avLst/>
                    </a:prstGeom>
                    <a:ln/>
                  </pic:spPr>
                </pic:pic>
              </a:graphicData>
            </a:graphic>
          </wp:inline>
        </w:drawing>
      </w:r>
    </w:p>
    <w:p w14:paraId="2511800C" w14:textId="25C68BF6" w:rsidR="00E3102D" w:rsidRPr="00FC0980" w:rsidRDefault="00E3102D" w:rsidP="00E3102D">
      <w:pPr>
        <w:pStyle w:val="Bezmezer"/>
        <w:rPr>
          <w:rFonts w:cs="Times New Roman"/>
          <w:i/>
        </w:rPr>
      </w:pPr>
      <w:r w:rsidRPr="00FC0980">
        <w:rPr>
          <w:rFonts w:cs="Times New Roman"/>
          <w:i/>
        </w:rPr>
        <w:t>(Zdroj: Autor)</w:t>
      </w:r>
    </w:p>
    <w:p w14:paraId="17D7D31D" w14:textId="77777777" w:rsidR="00D47B39" w:rsidRPr="00FC0980" w:rsidRDefault="00D47B39" w:rsidP="00E3102D">
      <w:pPr>
        <w:pStyle w:val="Bezmezer"/>
        <w:rPr>
          <w:rFonts w:cs="Times New Roman"/>
          <w:i/>
        </w:rPr>
      </w:pPr>
    </w:p>
    <w:p w14:paraId="075E7B93" w14:textId="18B9A592" w:rsidR="00A56553" w:rsidRPr="00FC0980" w:rsidRDefault="00A56553" w:rsidP="00E3102D">
      <w:pPr>
        <w:spacing w:line="360" w:lineRule="auto"/>
        <w:rPr>
          <w:rFonts w:ascii="Times New Roman" w:eastAsia="Times New Roman" w:hAnsi="Times New Roman" w:cs="Times New Roman"/>
          <w:b/>
          <w:i/>
          <w:sz w:val="24"/>
          <w:szCs w:val="24"/>
        </w:rPr>
      </w:pPr>
      <w:r w:rsidRPr="00FC0980">
        <w:rPr>
          <w:rFonts w:ascii="Times New Roman" w:eastAsia="Times New Roman" w:hAnsi="Times New Roman" w:cs="Times New Roman"/>
          <w:b/>
          <w:i/>
          <w:sz w:val="24"/>
          <w:szCs w:val="24"/>
        </w:rPr>
        <w:br w:type="page"/>
      </w:r>
    </w:p>
    <w:p w14:paraId="4EB773D8" w14:textId="77777777" w:rsidR="00B018B4" w:rsidRPr="00FC0980" w:rsidRDefault="00B018B4" w:rsidP="00A56553">
      <w:pPr>
        <w:spacing w:line="360" w:lineRule="auto"/>
        <w:jc w:val="center"/>
        <w:rPr>
          <w:rFonts w:ascii="Times New Roman" w:eastAsia="Times New Roman" w:hAnsi="Times New Roman" w:cs="Times New Roman"/>
          <w:b/>
          <w:sz w:val="28"/>
          <w:szCs w:val="28"/>
        </w:rPr>
      </w:pPr>
    </w:p>
    <w:p w14:paraId="6EE3FD35" w14:textId="77777777" w:rsidR="00B018B4" w:rsidRPr="00FC0980" w:rsidRDefault="00CC0C43" w:rsidP="00CC0C43">
      <w:pPr>
        <w:pStyle w:val="Nadpis1"/>
        <w:numPr>
          <w:ilvl w:val="0"/>
          <w:numId w:val="8"/>
        </w:numPr>
      </w:pPr>
      <w:bookmarkStart w:id="9" w:name="_Toc90589226"/>
      <w:r w:rsidRPr="00FC0980">
        <w:t>Vytvoření rámce pro alternativní budoucnost</w:t>
      </w:r>
      <w:bookmarkEnd w:id="9"/>
    </w:p>
    <w:p w14:paraId="3B75CEFE" w14:textId="3E437223" w:rsidR="00B018B4" w:rsidRPr="00FC0980" w:rsidRDefault="00E3102D" w:rsidP="00CA344E">
      <w:pPr>
        <w:spacing w:line="360" w:lineRule="auto"/>
        <w:ind w:firstLine="720"/>
        <w:jc w:val="both"/>
        <w:rPr>
          <w:rFonts w:ascii="Times New Roman" w:eastAsia="Times New Roman" w:hAnsi="Times New Roman" w:cs="Times New Roman"/>
          <w:sz w:val="24"/>
          <w:szCs w:val="24"/>
        </w:rPr>
      </w:pPr>
      <w:r w:rsidRPr="00FC0980">
        <w:rPr>
          <w:rFonts w:ascii="Times New Roman" w:hAnsi="Times New Roman" w:cs="Times New Roman"/>
          <w:noProof/>
          <w:lang w:val="cs-CZ"/>
        </w:rPr>
        <w:drawing>
          <wp:anchor distT="114300" distB="114300" distL="114300" distR="114300" simplePos="0" relativeHeight="251658240" behindDoc="0" locked="0" layoutInCell="1" hidden="0" allowOverlap="1" wp14:anchorId="2BA517B4" wp14:editId="3D1795E2">
            <wp:simplePos x="0" y="0"/>
            <wp:positionH relativeFrom="margin">
              <wp:align>left</wp:align>
            </wp:positionH>
            <wp:positionV relativeFrom="paragraph">
              <wp:posOffset>1503416</wp:posOffset>
            </wp:positionV>
            <wp:extent cx="6021070" cy="2975610"/>
            <wp:effectExtent l="0" t="0" r="0" b="0"/>
            <wp:wrapSquare wrapText="bothSides" distT="114300" distB="114300" distL="114300" distR="11430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6021070" cy="2975610"/>
                    </a:xfrm>
                    <a:prstGeom prst="rect">
                      <a:avLst/>
                    </a:prstGeom>
                    <a:ln/>
                  </pic:spPr>
                </pic:pic>
              </a:graphicData>
            </a:graphic>
            <wp14:sizeRelH relativeFrom="margin">
              <wp14:pctWidth>0</wp14:pctWidth>
            </wp14:sizeRelH>
            <wp14:sizeRelV relativeFrom="margin">
              <wp14:pctHeight>0</wp14:pctHeight>
            </wp14:sizeRelV>
          </wp:anchor>
        </w:drawing>
      </w:r>
      <w:r w:rsidR="00CC0C43" w:rsidRPr="00FC0980">
        <w:rPr>
          <w:rFonts w:ascii="Times New Roman" w:eastAsia="Times New Roman" w:hAnsi="Times New Roman" w:cs="Times New Roman"/>
          <w:sz w:val="24"/>
          <w:szCs w:val="24"/>
        </w:rPr>
        <w:t>Na základě vnější analýzy PESTLE</w:t>
      </w:r>
      <w:r w:rsidR="004265F5" w:rsidRPr="00FC0980">
        <w:rPr>
          <w:rFonts w:ascii="Times New Roman" w:eastAsia="Times New Roman" w:hAnsi="Times New Roman" w:cs="Times New Roman"/>
          <w:sz w:val="24"/>
          <w:szCs w:val="24"/>
        </w:rPr>
        <w:t>, hodnocení prostředí a</w:t>
      </w:r>
      <w:r w:rsidR="00CC0C43" w:rsidRPr="00FC0980">
        <w:rPr>
          <w:rFonts w:ascii="Times New Roman" w:eastAsia="Times New Roman" w:hAnsi="Times New Roman" w:cs="Times New Roman"/>
          <w:sz w:val="24"/>
          <w:szCs w:val="24"/>
        </w:rPr>
        <w:t xml:space="preserve"> analýzy nejistot byly vymezeny alternativní budoucnosti, které v rámci ČR představují nejvýznamnější nejistoty a zároveň lze při jejich působení očekávat největší dopad. Autoři vycházeli zejména z politické, ekonomické, sociální a vojenské oblasti, u nichž lze předpokládat jak největší dopad, tak nejvýznamnější nejistoty v kontextu vlivového působení RF.</w:t>
      </w:r>
    </w:p>
    <w:p w14:paraId="3192C01D" w14:textId="434074D3" w:rsidR="00B018B4" w:rsidRPr="00FC0980" w:rsidRDefault="00B018B4" w:rsidP="00CA344E">
      <w:pPr>
        <w:spacing w:line="360" w:lineRule="auto"/>
        <w:ind w:firstLine="720"/>
        <w:jc w:val="center"/>
        <w:rPr>
          <w:rFonts w:ascii="Times New Roman" w:eastAsia="Times New Roman" w:hAnsi="Times New Roman" w:cs="Times New Roman"/>
          <w:sz w:val="24"/>
          <w:szCs w:val="24"/>
        </w:rPr>
      </w:pPr>
    </w:p>
    <w:p w14:paraId="65E0EA34" w14:textId="77777777" w:rsidR="00B018B4" w:rsidRPr="00FC0980" w:rsidRDefault="00CC0C43" w:rsidP="00CA344E">
      <w:pPr>
        <w:pBdr>
          <w:top w:val="nil"/>
          <w:left w:val="nil"/>
          <w:bottom w:val="nil"/>
          <w:right w:val="nil"/>
          <w:between w:val="nil"/>
        </w:pBdr>
        <w:spacing w:line="360" w:lineRule="auto"/>
        <w:rPr>
          <w:rFonts w:ascii="Times New Roman" w:eastAsia="Times New Roman" w:hAnsi="Times New Roman" w:cs="Times New Roman"/>
          <w:b/>
          <w:i/>
          <w:sz w:val="24"/>
          <w:szCs w:val="24"/>
        </w:rPr>
      </w:pPr>
      <w:r w:rsidRPr="00FC0980">
        <w:rPr>
          <w:rFonts w:ascii="Times New Roman" w:hAnsi="Times New Roman" w:cs="Times New Roman"/>
          <w:noProof/>
          <w:lang w:val="cs-CZ"/>
        </w:rPr>
        <w:lastRenderedPageBreak/>
        <w:drawing>
          <wp:anchor distT="114300" distB="114300" distL="114300" distR="114300" simplePos="0" relativeHeight="251658241" behindDoc="0" locked="0" layoutInCell="1" hidden="0" allowOverlap="1" wp14:anchorId="2F06BB4D" wp14:editId="304C3C09">
            <wp:simplePos x="0" y="0"/>
            <wp:positionH relativeFrom="column">
              <wp:posOffset>-357588</wp:posOffset>
            </wp:positionH>
            <wp:positionV relativeFrom="paragraph">
              <wp:posOffset>298422</wp:posOffset>
            </wp:positionV>
            <wp:extent cx="6443663" cy="4537529"/>
            <wp:effectExtent l="12700" t="12700" r="12700" b="12700"/>
            <wp:wrapTopAndBottom distT="114300" distB="1143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6443663" cy="4537529"/>
                    </a:xfrm>
                    <a:prstGeom prst="rect">
                      <a:avLst/>
                    </a:prstGeom>
                    <a:ln w="12700">
                      <a:solidFill>
                        <a:srgbClr val="000000"/>
                      </a:solidFill>
                      <a:prstDash val="solid"/>
                    </a:ln>
                  </pic:spPr>
                </pic:pic>
              </a:graphicData>
            </a:graphic>
          </wp:anchor>
        </w:drawing>
      </w:r>
    </w:p>
    <w:p w14:paraId="76700D2F" w14:textId="25C68BF6" w:rsidR="00E3102D" w:rsidRPr="00FC0980" w:rsidRDefault="00CC0C43" w:rsidP="00E3102D">
      <w:pPr>
        <w:pStyle w:val="Bezmezer"/>
        <w:rPr>
          <w:rFonts w:cs="Times New Roman"/>
          <w:i/>
        </w:rPr>
      </w:pPr>
      <w:r w:rsidRPr="00FC0980">
        <w:rPr>
          <w:rFonts w:eastAsia="Times New Roman" w:cs="Times New Roman"/>
          <w:i/>
        </w:rPr>
        <w:t>(</w:t>
      </w:r>
      <w:r w:rsidR="00E3102D" w:rsidRPr="00FC0980">
        <w:rPr>
          <w:rFonts w:eastAsia="Times New Roman" w:cs="Times New Roman"/>
          <w:i/>
        </w:rPr>
        <w:t>Z</w:t>
      </w:r>
      <w:r w:rsidRPr="00FC0980">
        <w:rPr>
          <w:rFonts w:eastAsia="Times New Roman" w:cs="Times New Roman"/>
          <w:i/>
        </w:rPr>
        <w:t>droj: Autor)</w:t>
      </w:r>
    </w:p>
    <w:p w14:paraId="0085CCA6" w14:textId="43B6B4EB" w:rsidR="00CC0C43" w:rsidRPr="00FC0980" w:rsidRDefault="00CC0C43" w:rsidP="00E3102D">
      <w:pPr>
        <w:pBdr>
          <w:top w:val="nil"/>
          <w:left w:val="nil"/>
          <w:bottom w:val="nil"/>
          <w:right w:val="nil"/>
          <w:between w:val="nil"/>
        </w:pBdr>
        <w:spacing w:line="360" w:lineRule="auto"/>
        <w:rPr>
          <w:rFonts w:ascii="Times New Roman" w:eastAsia="Times New Roman" w:hAnsi="Times New Roman" w:cs="Times New Roman"/>
          <w:i/>
          <w:sz w:val="24"/>
          <w:szCs w:val="24"/>
        </w:rPr>
      </w:pPr>
    </w:p>
    <w:p w14:paraId="2808A42B" w14:textId="77777777" w:rsidR="00B018B4" w:rsidRPr="00FC0980" w:rsidRDefault="00CC0C43" w:rsidP="00CC0C43">
      <w:pPr>
        <w:pStyle w:val="Nadpis1"/>
        <w:numPr>
          <w:ilvl w:val="0"/>
          <w:numId w:val="8"/>
        </w:numPr>
      </w:pPr>
      <w:bookmarkStart w:id="10" w:name="_Toc90589227"/>
      <w:r w:rsidRPr="00FC0980">
        <w:t>Popis alternativních budoucností</w:t>
      </w:r>
      <w:bookmarkEnd w:id="10"/>
      <w:r w:rsidRPr="00FC0980">
        <w:t xml:space="preserve"> </w:t>
      </w:r>
    </w:p>
    <w:p w14:paraId="6E8ED15F" w14:textId="77777777" w:rsidR="00B018B4" w:rsidRPr="00FC0980" w:rsidRDefault="00CC0C43" w:rsidP="00CC0C43">
      <w:pPr>
        <w:pStyle w:val="Nadpis2"/>
        <w:numPr>
          <w:ilvl w:val="1"/>
          <w:numId w:val="8"/>
        </w:numPr>
        <w:rPr>
          <w:rFonts w:cs="Times New Roman"/>
        </w:rPr>
      </w:pPr>
      <w:bookmarkStart w:id="11" w:name="_Toc90589228"/>
      <w:r w:rsidRPr="00FC0980">
        <w:rPr>
          <w:rFonts w:cs="Times New Roman"/>
        </w:rPr>
        <w:t>Budoucnost č. 1 - Nezodpovědný stát</w:t>
      </w:r>
      <w:bookmarkEnd w:id="11"/>
    </w:p>
    <w:p w14:paraId="7803275A" w14:textId="71EE9B81"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Tuto budoucnost lze popsat jako netečnost ČR vůči ruskému vlivu v důsledku absence politické vůle, roztříštěnosti pol. spektra a slabé pozice vládního aparátu. Intenzita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bude spíše nízká a budou primárně směřovat na obyvatelstvo. ČR nebude na ruské aktivity výrazněji reagovat, nebude je </w:t>
      </w:r>
      <w:r w:rsidR="00D62753" w:rsidRPr="00FC0980">
        <w:rPr>
          <w:rFonts w:ascii="Times New Roman" w:eastAsia="Times New Roman" w:hAnsi="Times New Roman" w:cs="Times New Roman"/>
          <w:sz w:val="24"/>
          <w:szCs w:val="24"/>
        </w:rPr>
        <w:t>brát, jako</w:t>
      </w:r>
      <w:r w:rsidRPr="00FC0980">
        <w:rPr>
          <w:rFonts w:ascii="Times New Roman" w:eastAsia="Times New Roman" w:hAnsi="Times New Roman" w:cs="Times New Roman"/>
          <w:sz w:val="24"/>
          <w:szCs w:val="24"/>
        </w:rPr>
        <w:t xml:space="preserve"> vážnou hrozbu v důsledku čehož nebude schopna zacílit efektivní opatření. Operace RF tak budou zaznamenávat dílčí úspěchy (Kučerová 2021).</w:t>
      </w:r>
    </w:p>
    <w:p w14:paraId="2C099744" w14:textId="243BB00B"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Závažnou hrozbou bude šíření proruských dezinformací a propagandy. Činnost dezinformačních webů bude i nadále pokračovat</w:t>
      </w:r>
      <w:r w:rsidRPr="00FC0980">
        <w:rPr>
          <w:rFonts w:ascii="Times New Roman" w:eastAsia="Times New Roman" w:hAnsi="Times New Roman" w:cs="Times New Roman"/>
          <w:sz w:val="24"/>
          <w:szCs w:val="24"/>
          <w:vertAlign w:val="superscript"/>
        </w:rPr>
        <w:footnoteReference w:id="2"/>
      </w:r>
      <w:r w:rsidRPr="00FC0980">
        <w:rPr>
          <w:rFonts w:ascii="Times New Roman" w:eastAsia="Times New Roman" w:hAnsi="Times New Roman" w:cs="Times New Roman"/>
          <w:sz w:val="24"/>
          <w:szCs w:val="24"/>
        </w:rPr>
        <w:t>, kdy tato média patří mezi hlavní producenty dezinformací ve prospěch RF</w:t>
      </w:r>
      <w:r w:rsidRPr="00FC0980">
        <w:rPr>
          <w:rFonts w:ascii="Times New Roman" w:eastAsia="Times New Roman" w:hAnsi="Times New Roman" w:cs="Times New Roman"/>
          <w:sz w:val="24"/>
          <w:szCs w:val="24"/>
          <w:vertAlign w:val="superscript"/>
        </w:rPr>
        <w:footnoteReference w:id="3"/>
      </w:r>
      <w:r w:rsidRPr="00FC0980">
        <w:rPr>
          <w:rFonts w:ascii="Times New Roman" w:eastAsia="Times New Roman" w:hAnsi="Times New Roman" w:cs="Times New Roman"/>
          <w:sz w:val="24"/>
          <w:szCs w:val="24"/>
        </w:rPr>
        <w:t xml:space="preserve">. Významným elementem budou i proruští aktivisté, kteří mohou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podporovat a prosazovat ruské zájmy na úkor zájmů ČR (BIS 2019). Narativ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se bude skládat ze dvou hlavních </w:t>
      </w:r>
      <w:r w:rsidR="007F3B49" w:rsidRPr="00FC0980">
        <w:rPr>
          <w:rFonts w:ascii="Times New Roman" w:eastAsia="Times New Roman" w:hAnsi="Times New Roman" w:cs="Times New Roman"/>
          <w:sz w:val="24"/>
          <w:szCs w:val="24"/>
        </w:rPr>
        <w:t>složek – RF</w:t>
      </w:r>
      <w:r w:rsidRPr="00FC0980">
        <w:rPr>
          <w:rFonts w:ascii="Times New Roman" w:eastAsia="Times New Roman" w:hAnsi="Times New Roman" w:cs="Times New Roman"/>
          <w:sz w:val="24"/>
          <w:szCs w:val="24"/>
        </w:rPr>
        <w:t xml:space="preserve"> jako země obklopená nepřáteli a jako “čistá a nezkažená” země, jež je pro ostatní spásou (BIS 2021).</w:t>
      </w:r>
    </w:p>
    <w:p w14:paraId="06FCD104" w14:textId="0824416D"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Na jejich šíření budou participovat i politické strany a jejich představitelé (</w:t>
      </w:r>
      <w:r w:rsidR="00035BA7" w:rsidRPr="00FC0980">
        <w:rPr>
          <w:rFonts w:ascii="Times New Roman" w:eastAsia="Times New Roman" w:hAnsi="Times New Roman" w:cs="Times New Roman"/>
          <w:sz w:val="24"/>
          <w:szCs w:val="24"/>
        </w:rPr>
        <w:t>Výborná</w:t>
      </w:r>
      <w:r w:rsidRPr="00FC0980">
        <w:rPr>
          <w:rFonts w:ascii="Times New Roman" w:eastAsia="Times New Roman" w:hAnsi="Times New Roman" w:cs="Times New Roman"/>
          <w:sz w:val="24"/>
          <w:szCs w:val="24"/>
        </w:rPr>
        <w:t xml:space="preserve">, 2020). Tyto subjekty mohou být z RF skrytě financovány a podporovány, čehož může RF využít v upevnění vlivu v </w:t>
      </w:r>
      <w:r w:rsidR="007F3B49" w:rsidRPr="00FC0980">
        <w:rPr>
          <w:rFonts w:ascii="Times New Roman" w:eastAsia="Times New Roman" w:hAnsi="Times New Roman" w:cs="Times New Roman"/>
          <w:sz w:val="24"/>
          <w:szCs w:val="24"/>
        </w:rPr>
        <w:t>ČR – v</w:t>
      </w:r>
      <w:r w:rsidRPr="00FC0980">
        <w:rPr>
          <w:rFonts w:ascii="Times New Roman" w:eastAsia="Times New Roman" w:hAnsi="Times New Roman" w:cs="Times New Roman"/>
          <w:sz w:val="24"/>
          <w:szCs w:val="24"/>
        </w:rPr>
        <w:t xml:space="preserve"> minulosti neprůhledné financování volebních kampaní subjekt</w:t>
      </w:r>
      <w:r w:rsidR="005C0B87" w:rsidRPr="00FC0980">
        <w:rPr>
          <w:rFonts w:ascii="Times New Roman" w:eastAsia="Times New Roman" w:hAnsi="Times New Roman" w:cs="Times New Roman"/>
          <w:sz w:val="24"/>
          <w:szCs w:val="24"/>
        </w:rPr>
        <w:t>ů</w:t>
      </w:r>
      <w:r w:rsidRPr="00FC0980">
        <w:rPr>
          <w:rFonts w:ascii="Times New Roman" w:eastAsia="Times New Roman" w:hAnsi="Times New Roman" w:cs="Times New Roman"/>
          <w:sz w:val="24"/>
          <w:szCs w:val="24"/>
        </w:rPr>
        <w:t xml:space="preserve"> z RF (Ondráčka, 2018, Reportéři ČT 2018</w:t>
      </w:r>
      <w:r w:rsidR="00712DE0"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Sezemský 2018). Lze předpokládat, že i nadále budou tyto netransparentní kanály pokračovat, kdy skrze ně bude RF usilovat o oslabení pozice ČR.</w:t>
      </w:r>
    </w:p>
    <w:p w14:paraId="2BEB3A9B" w14:textId="4B4E18C1"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Nejednotný postoj ČR může ruská strana využít i v rámci energetické politiky. RF představuje pro ČR stále dominantního dodavatele energetických komodit (zemní plyn, ropa), přičemž se v nejbližší době nepředpokládá její nahrazení a přeorientování ČR na jiné trhy. Naopak je zřejmé, že v případě zemního plynu se podíl dovozu z RF do Evropy ještě zvýší (Majling 2021</w:t>
      </w:r>
      <w:r w:rsidR="00712DE0"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Tramba, 2021). Tato situace poskytuje RF strategickou vyjednávací pozici vůči ČR, což může v případě její neschopnosti adekvátně reagovat posílit politický nátlak RF.</w:t>
      </w:r>
    </w:p>
    <w:p w14:paraId="7A340FF7" w14:textId="77777777"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Ze strany RF lze očekávat snahu o navrácení většiny vyhoštěných diplomatů. Tímto krokem bude chtít RF opět posílit svoji zpravodajskou síť, zabezpečit její krytí a získat silné personální zastoupení pro své operace. Na tento problém přitom již v minulosti upozorňovala BIS (viz aktuální výroční zpráva 2021).</w:t>
      </w:r>
    </w:p>
    <w:p w14:paraId="3A5577C2" w14:textId="7DB54765"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Nelze vyloučit ani snahu využívat kybernetické nástroje k ovlivňování zájmů ČR. Lze předpokládat zájem o průnik do významných informačních systémů ČR ze strany nestátních či </w:t>
      </w:r>
      <w:r w:rsidRPr="00FC0980">
        <w:rPr>
          <w:rFonts w:ascii="Times New Roman" w:eastAsia="Times New Roman" w:hAnsi="Times New Roman" w:cs="Times New Roman"/>
          <w:sz w:val="24"/>
          <w:szCs w:val="24"/>
        </w:rPr>
        <w:lastRenderedPageBreak/>
        <w:t>státem podporovaných entit</w:t>
      </w:r>
      <w:r w:rsidRPr="00FC0980">
        <w:rPr>
          <w:rFonts w:ascii="Times New Roman" w:eastAsia="Times New Roman" w:hAnsi="Times New Roman" w:cs="Times New Roman"/>
          <w:sz w:val="24"/>
          <w:szCs w:val="24"/>
          <w:vertAlign w:val="superscript"/>
        </w:rPr>
        <w:footnoteReference w:id="4"/>
      </w:r>
      <w:r w:rsidRPr="00FC0980">
        <w:rPr>
          <w:rFonts w:ascii="Times New Roman" w:eastAsia="Times New Roman" w:hAnsi="Times New Roman" w:cs="Times New Roman"/>
          <w:sz w:val="24"/>
          <w:szCs w:val="24"/>
        </w:rPr>
        <w:t>. Jejich motivace nemusí být nutně finanční, může jít o kybernetickou špionáž či sběr citlivých informací (BIS</w:t>
      </w:r>
      <w:r w:rsidR="00712DE0"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2021</w:t>
      </w:r>
      <w:r w:rsidR="00712DE0"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NCOZ 2021</w:t>
      </w:r>
      <w:r w:rsidR="00712DE0"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NÚKIB 2020).</w:t>
      </w:r>
    </w:p>
    <w:p w14:paraId="7BE01F38" w14:textId="77777777" w:rsidR="00B018B4" w:rsidRPr="00FC0980" w:rsidRDefault="00CC0C43" w:rsidP="00CC0C43">
      <w:pPr>
        <w:pStyle w:val="Nadpis2"/>
        <w:numPr>
          <w:ilvl w:val="1"/>
          <w:numId w:val="8"/>
        </w:numPr>
        <w:rPr>
          <w:rFonts w:cs="Times New Roman"/>
        </w:rPr>
      </w:pPr>
      <w:bookmarkStart w:id="12" w:name="_Toc90589229"/>
      <w:r w:rsidRPr="00FC0980">
        <w:rPr>
          <w:rFonts w:cs="Times New Roman"/>
        </w:rPr>
        <w:t>Budoucnost č.2 - Bezzubý medvěd</w:t>
      </w:r>
      <w:bookmarkEnd w:id="12"/>
    </w:p>
    <w:p w14:paraId="601AAE10" w14:textId="6191DA64"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Nejlepší scénář počítá s tím, že se ČR podaří zachovat stabilní prostředí a upevnit mezinárodní pozici. ČR si bude vědoma přítomnosti ruského vlivu, díky silné pozici státního aparátu, politické vůli a efektivním opatřením však budou tyto operace pouze marginálního charakteru. Nepředpokládají se významnější úspěchy RF, v důsledku čehož nebudou zájmy ČR zásadně ohroženy. Vzájemné obchodní či politické vztahy budou v pragmatické rovině zachovány na úrovni korektnosti.</w:t>
      </w:r>
    </w:p>
    <w:p w14:paraId="7A948C6D" w14:textId="5F38933E"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 odolnosti vůči dezinformací</w:t>
      </w:r>
      <w:r w:rsidR="00D176F2" w:rsidRPr="00FC0980">
        <w:rPr>
          <w:rFonts w:ascii="Times New Roman" w:eastAsia="Times New Roman" w:hAnsi="Times New Roman" w:cs="Times New Roman"/>
          <w:sz w:val="24"/>
          <w:szCs w:val="24"/>
        </w:rPr>
        <w:t>m</w:t>
      </w:r>
      <w:r w:rsidRPr="00FC0980">
        <w:rPr>
          <w:rFonts w:ascii="Times New Roman" w:eastAsia="Times New Roman" w:hAnsi="Times New Roman" w:cs="Times New Roman"/>
          <w:sz w:val="24"/>
          <w:szCs w:val="24"/>
        </w:rPr>
        <w:t xml:space="preserve"> bude ČR vysoce </w:t>
      </w:r>
      <w:r w:rsidR="007F3B49" w:rsidRPr="00FC0980">
        <w:rPr>
          <w:rFonts w:ascii="Times New Roman" w:eastAsia="Times New Roman" w:hAnsi="Times New Roman" w:cs="Times New Roman"/>
          <w:sz w:val="24"/>
          <w:szCs w:val="24"/>
        </w:rPr>
        <w:t>rezistentní – zvýší</w:t>
      </w:r>
      <w:r w:rsidRPr="00FC0980">
        <w:rPr>
          <w:rFonts w:ascii="Times New Roman" w:eastAsia="Times New Roman" w:hAnsi="Times New Roman" w:cs="Times New Roman"/>
          <w:sz w:val="24"/>
          <w:szCs w:val="24"/>
        </w:rPr>
        <w:t xml:space="preserve"> se povědomí obyvatel o této hrozbě a schopnost vlády na ně účinně reagovat</w:t>
      </w:r>
      <w:r w:rsidRPr="00FC0980">
        <w:rPr>
          <w:rFonts w:ascii="Times New Roman" w:eastAsia="Times New Roman" w:hAnsi="Times New Roman" w:cs="Times New Roman"/>
          <w:sz w:val="24"/>
          <w:szCs w:val="24"/>
          <w:vertAlign w:val="superscript"/>
        </w:rPr>
        <w:footnoteReference w:id="5"/>
      </w:r>
      <w:r w:rsidRPr="00FC0980">
        <w:rPr>
          <w:rFonts w:ascii="Times New Roman" w:eastAsia="Times New Roman" w:hAnsi="Times New Roman" w:cs="Times New Roman"/>
          <w:sz w:val="24"/>
          <w:szCs w:val="24"/>
        </w:rPr>
        <w:t>. ČR bude úspěšně čelit výzvám v informačním prostředí, k čemuž má již nyní dobrou výchozí pozici</w:t>
      </w:r>
      <w:r w:rsidRPr="00FC0980">
        <w:rPr>
          <w:rFonts w:ascii="Times New Roman" w:eastAsia="Times New Roman" w:hAnsi="Times New Roman" w:cs="Times New Roman"/>
          <w:sz w:val="24"/>
          <w:szCs w:val="24"/>
          <w:vertAlign w:val="superscript"/>
        </w:rPr>
        <w:footnoteReference w:id="6"/>
      </w:r>
      <w:r w:rsidRPr="00FC0980">
        <w:rPr>
          <w:rFonts w:ascii="Times New Roman" w:eastAsia="Times New Roman" w:hAnsi="Times New Roman" w:cs="Times New Roman"/>
          <w:sz w:val="24"/>
          <w:szCs w:val="24"/>
        </w:rPr>
        <w:t xml:space="preserve"> (ČTK 2021c</w:t>
      </w:r>
      <w:r w:rsidR="00712DE0"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Freitag 2021</w:t>
      </w:r>
      <w:r w:rsidR="00712DE0"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Havlíček 2021).</w:t>
      </w:r>
    </w:p>
    <w:p w14:paraId="2FDC3207" w14:textId="786C1C0C"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Na mezinárodní úrovni dojde k prohloubení spolupráce, kdy EU i NATO deklarovali společný postup vůči hybr</w:t>
      </w:r>
      <w:r w:rsidR="002E1EE9" w:rsidRPr="00FC0980">
        <w:rPr>
          <w:rFonts w:ascii="Times New Roman" w:eastAsia="Times New Roman" w:hAnsi="Times New Roman" w:cs="Times New Roman"/>
          <w:sz w:val="24"/>
          <w:szCs w:val="24"/>
        </w:rPr>
        <w:t>.</w:t>
      </w:r>
      <w:r w:rsidR="00712DE0"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hrozbám. Lze očekávat, že utužení vzájemných vztahů povede k posílení odolnosti vůči zahraničním vlivům i u jednotlivých států. V rámci českého předsednictví EU se dále nabízí prostor pro rozšiřování této agendy a budování obranných mechanismů jak na euroatlantické, tak národní úrovni (Freitag 202</w:t>
      </w:r>
      <w:r w:rsidR="00712DE0" w:rsidRPr="00FC0980">
        <w:rPr>
          <w:rFonts w:ascii="Times New Roman" w:eastAsia="Times New Roman" w:hAnsi="Times New Roman" w:cs="Times New Roman"/>
          <w:sz w:val="24"/>
          <w:szCs w:val="24"/>
        </w:rPr>
        <w:t>1;</w:t>
      </w:r>
      <w:r w:rsidRPr="00FC0980">
        <w:rPr>
          <w:rFonts w:ascii="Times New Roman" w:eastAsia="Times New Roman" w:hAnsi="Times New Roman" w:cs="Times New Roman"/>
          <w:sz w:val="24"/>
          <w:szCs w:val="24"/>
        </w:rPr>
        <w:t xml:space="preserve"> Pospíšil 2020).</w:t>
      </w:r>
    </w:p>
    <w:p w14:paraId="2D77F6E8" w14:textId="5A97AD0D"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ČR si bude vědoma důležitosti své kritické (informační) infrastruktury a dojde tak k posílení jejího zabezpečení. Zvyšující se investice do její ochrany umožní ČR lépe reagovat na možné hrozby a snížit potenciální dopad. To se projeví zejména v kybernetické doméně, jež bude jednou z priorit. Ke zlepšení dojde i v dalších klíčových odvětvích jako např. zdravotnictví (viz ČTK 2021b</w:t>
      </w:r>
      <w:r w:rsidR="00712DE0"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Fišer 2021).</w:t>
      </w:r>
    </w:p>
    <w:p w14:paraId="6E47FD3E" w14:textId="40959CE0"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 xml:space="preserve"> Rovněž bude usilovat o diverzifikaci energetického mixu a rozšíření portfolia možných </w:t>
      </w:r>
      <w:r w:rsidR="007F3B49" w:rsidRPr="00FC0980">
        <w:rPr>
          <w:rFonts w:ascii="Times New Roman" w:eastAsia="Times New Roman" w:hAnsi="Times New Roman" w:cs="Times New Roman"/>
          <w:sz w:val="24"/>
          <w:szCs w:val="24"/>
        </w:rPr>
        <w:t>dodavatelů – dostavba</w:t>
      </w:r>
      <w:r w:rsidRPr="00FC0980">
        <w:rPr>
          <w:rFonts w:ascii="Times New Roman" w:eastAsia="Times New Roman" w:hAnsi="Times New Roman" w:cs="Times New Roman"/>
          <w:sz w:val="24"/>
          <w:szCs w:val="24"/>
        </w:rPr>
        <w:t xml:space="preserve"> bloku v JE Dukovany a spuštění plynovodu Nord Stream 2. Závislost na energetických komoditách z RF bude v určité míře přetrvávat, avšak ČR bude schopna odolávat politickým tlakům RF a mitigovat možná rizika</w:t>
      </w:r>
      <w:r w:rsidRPr="00FC0980">
        <w:rPr>
          <w:rFonts w:ascii="Times New Roman" w:eastAsia="Times New Roman" w:hAnsi="Times New Roman" w:cs="Times New Roman"/>
          <w:sz w:val="24"/>
          <w:szCs w:val="24"/>
          <w:vertAlign w:val="superscript"/>
        </w:rPr>
        <w:footnoteReference w:id="7"/>
      </w:r>
      <w:r w:rsidRPr="00FC0980">
        <w:rPr>
          <w:rFonts w:ascii="Times New Roman" w:eastAsia="Times New Roman" w:hAnsi="Times New Roman" w:cs="Times New Roman"/>
          <w:sz w:val="24"/>
          <w:szCs w:val="24"/>
        </w:rPr>
        <w:t xml:space="preserve">. V rámci veřejných zakázek na výstavbu kritické infrastruktury bude ČR důsledně dbát na maximální bezpečnost a prověřování zapojených </w:t>
      </w:r>
      <w:r w:rsidR="007F3B49" w:rsidRPr="00FC0980">
        <w:rPr>
          <w:rFonts w:ascii="Times New Roman" w:eastAsia="Times New Roman" w:hAnsi="Times New Roman" w:cs="Times New Roman"/>
          <w:sz w:val="24"/>
          <w:szCs w:val="24"/>
        </w:rPr>
        <w:t>uchazečů – ruské</w:t>
      </w:r>
      <w:r w:rsidRPr="00FC0980">
        <w:rPr>
          <w:rFonts w:ascii="Times New Roman" w:eastAsia="Times New Roman" w:hAnsi="Times New Roman" w:cs="Times New Roman"/>
          <w:sz w:val="24"/>
          <w:szCs w:val="24"/>
        </w:rPr>
        <w:t xml:space="preserve"> firmy budou podléhat přísnější kontrole a posouzení ze strany příslušných aktérů</w:t>
      </w:r>
      <w:r w:rsidRPr="00FC0980">
        <w:rPr>
          <w:rFonts w:ascii="Times New Roman" w:eastAsia="Times New Roman" w:hAnsi="Times New Roman" w:cs="Times New Roman"/>
          <w:sz w:val="24"/>
          <w:szCs w:val="24"/>
          <w:vertAlign w:val="superscript"/>
        </w:rPr>
        <w:footnoteReference w:id="8"/>
      </w:r>
      <w:r w:rsidRPr="00FC0980">
        <w:rPr>
          <w:rFonts w:ascii="Times New Roman" w:eastAsia="Times New Roman" w:hAnsi="Times New Roman" w:cs="Times New Roman"/>
          <w:sz w:val="24"/>
          <w:szCs w:val="24"/>
        </w:rPr>
        <w:t xml:space="preserve"> (zpravodajské služby, bezpečnostní komunita, státní orgány, dotčené subjekty apod.).</w:t>
      </w:r>
    </w:p>
    <w:p w14:paraId="5ACB20FE" w14:textId="77777777" w:rsidR="00B018B4" w:rsidRPr="00FC0980" w:rsidRDefault="00CC0C43" w:rsidP="00CC0C43">
      <w:pPr>
        <w:pStyle w:val="Nadpis2"/>
        <w:numPr>
          <w:ilvl w:val="1"/>
          <w:numId w:val="8"/>
        </w:numPr>
        <w:rPr>
          <w:rFonts w:cs="Times New Roman"/>
        </w:rPr>
      </w:pPr>
      <w:bookmarkStart w:id="13" w:name="_Toc90589230"/>
      <w:r w:rsidRPr="00FC0980">
        <w:rPr>
          <w:rFonts w:cs="Times New Roman"/>
        </w:rPr>
        <w:t>Budoucnost č. 3 - Aktivní obrana</w:t>
      </w:r>
      <w:bookmarkEnd w:id="13"/>
    </w:p>
    <w:p w14:paraId="3DBD98A6" w14:textId="43510D92"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 této budoucnosti bude Rusko (dále také RF) vyvíjet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cílené primárně na české obyvatelstvo. Předpokládá se však, že rozhodovací aparát ČR bude aktivně na tyto snahy reagovat, včetně omezení nebo regulaci zdrojů dezinformací (Horák 2021). Ve veřejném zájmu budou rovněž projekty pro osvětu společnosti v rámci šíření dezinformací a podpora kritického myšlení (Pamment &amp; kol.). Proti-dezinformační akce budou mít částečný úspěch.</w:t>
      </w:r>
    </w:p>
    <w:p w14:paraId="2D95F31F" w14:textId="13CB33B6"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Vláda bude aktivní aktér v boji proti </w:t>
      </w:r>
      <w:r w:rsidR="000F60C7" w:rsidRPr="00FC0980">
        <w:rPr>
          <w:rFonts w:ascii="Times New Roman" w:eastAsia="Times New Roman" w:hAnsi="Times New Roman" w:cs="Times New Roman"/>
          <w:sz w:val="24"/>
          <w:szCs w:val="24"/>
        </w:rPr>
        <w:t>VO</w:t>
      </w:r>
      <w:r w:rsidR="00D62753" w:rsidRPr="00FC0980">
        <w:rPr>
          <w:rFonts w:ascii="Times New Roman" w:eastAsia="Times New Roman" w:hAnsi="Times New Roman" w:cs="Times New Roman"/>
          <w:sz w:val="24"/>
          <w:szCs w:val="24"/>
        </w:rPr>
        <w:t xml:space="preserve"> A bude</w:t>
      </w:r>
      <w:r w:rsidRPr="00FC0980">
        <w:rPr>
          <w:rFonts w:ascii="Times New Roman" w:eastAsia="Times New Roman" w:hAnsi="Times New Roman" w:cs="Times New Roman"/>
          <w:sz w:val="24"/>
          <w:szCs w:val="24"/>
        </w:rPr>
        <w:t xml:space="preserve"> pevně vykonávat záměry v rámci Národní strategie pro čelení hybridnímu působení. Ta je založena na zvýšení odolnosti, včasnou detekci, přičitatelnost konkrétním útočníkům a včasnou reakci na ně. Stát se také zaměří na společné vybudování strategické komunikace (Army 2021). ČR bude ochotna a schopna posílit odolnost kritické infrastruktury, zejména v kyberprostoru. Č</w:t>
      </w:r>
      <w:r w:rsidR="000B7AE5" w:rsidRPr="00FC0980">
        <w:rPr>
          <w:rFonts w:ascii="Times New Roman" w:eastAsia="Times New Roman" w:hAnsi="Times New Roman" w:cs="Times New Roman"/>
          <w:sz w:val="24"/>
          <w:szCs w:val="24"/>
        </w:rPr>
        <w:t xml:space="preserve">R </w:t>
      </w:r>
      <w:r w:rsidRPr="00FC0980">
        <w:rPr>
          <w:rFonts w:ascii="Times New Roman" w:eastAsia="Times New Roman" w:hAnsi="Times New Roman" w:cs="Times New Roman"/>
          <w:sz w:val="24"/>
          <w:szCs w:val="24"/>
        </w:rPr>
        <w:t xml:space="preserve">bude společně s NATO a EU pracovat na společném přístupu vůči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ze strany RF (ČTK 2020). Plynovod Nord Stream 2, případně český napojující se plynovod Eugal bude převážně obchodní projekt na dodávku plynu</w:t>
      </w:r>
      <w:r w:rsidR="000B7AE5"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avšak stále s výrazným podhoubím pro oslabování pozice EU a </w:t>
      </w:r>
      <w:r w:rsidR="007D2F50" w:rsidRPr="00FC0980">
        <w:rPr>
          <w:rFonts w:ascii="Times New Roman" w:eastAsia="Times New Roman" w:hAnsi="Times New Roman" w:cs="Times New Roman"/>
          <w:sz w:val="24"/>
          <w:szCs w:val="24"/>
        </w:rPr>
        <w:t xml:space="preserve">zvýšení </w:t>
      </w:r>
      <w:r w:rsidRPr="00FC0980">
        <w:rPr>
          <w:rFonts w:ascii="Times New Roman" w:eastAsia="Times New Roman" w:hAnsi="Times New Roman" w:cs="Times New Roman"/>
          <w:sz w:val="24"/>
          <w:szCs w:val="24"/>
        </w:rPr>
        <w:t xml:space="preserve">energetické závislosti (Grim 2021). Proto bude ČR aktivně hledat možné varianty snížení energetické závislosti na RF. Příkladem může být plynovod TAP, navazující na turecký plynovod TANAP, který dodává plyn do Itálie a dalších jihoevropských států (Červinková 2021). Vztahy mezi ČR a RF budou do jisté míry neměnné, zejména export a import bude stabilní. Tato budoucnost počítá s vládou orientovanou na západ, ale s prostorem pro možnou </w:t>
      </w:r>
      <w:r w:rsidRPr="00FC0980">
        <w:rPr>
          <w:rFonts w:ascii="Times New Roman" w:eastAsia="Times New Roman" w:hAnsi="Times New Roman" w:cs="Times New Roman"/>
          <w:sz w:val="24"/>
          <w:szCs w:val="24"/>
        </w:rPr>
        <w:lastRenderedPageBreak/>
        <w:t xml:space="preserve">etablaci proruských zájmových a politických hnutí. Taktéž se předpokládá, že tajné služby budou schopné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w:t>
      </w:r>
      <w:r w:rsidR="00D62753" w:rsidRPr="00FC0980">
        <w:rPr>
          <w:rFonts w:ascii="Times New Roman" w:eastAsia="Times New Roman" w:hAnsi="Times New Roman" w:cs="Times New Roman"/>
          <w:sz w:val="24"/>
          <w:szCs w:val="24"/>
        </w:rPr>
        <w:t>do</w:t>
      </w:r>
      <w:r w:rsidRPr="00FC0980">
        <w:rPr>
          <w:rFonts w:ascii="Times New Roman" w:eastAsia="Times New Roman" w:hAnsi="Times New Roman" w:cs="Times New Roman"/>
          <w:sz w:val="24"/>
          <w:szCs w:val="24"/>
        </w:rPr>
        <w:t xml:space="preserve"> určité míry detekovat.</w:t>
      </w:r>
    </w:p>
    <w:p w14:paraId="6C9CA56E" w14:textId="77777777" w:rsidR="00B018B4" w:rsidRPr="00FC0980" w:rsidRDefault="00CC0C43" w:rsidP="00CC0C43">
      <w:pPr>
        <w:pStyle w:val="Nadpis2"/>
        <w:numPr>
          <w:ilvl w:val="1"/>
          <w:numId w:val="8"/>
        </w:numPr>
        <w:rPr>
          <w:rFonts w:cs="Times New Roman"/>
        </w:rPr>
      </w:pPr>
      <w:bookmarkStart w:id="14" w:name="_Toc90589231"/>
      <w:r w:rsidRPr="00FC0980">
        <w:rPr>
          <w:rFonts w:cs="Times New Roman"/>
        </w:rPr>
        <w:t>Budoucnost č. 4 - Český satelit Ruska</w:t>
      </w:r>
      <w:bookmarkEnd w:id="14"/>
    </w:p>
    <w:p w14:paraId="50835D81" w14:textId="589C468D"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Obecně lze v tuto variantu považovat jako nejhorší možnost pro zájmy a svrchovanost ČR. RF bude intenzivně provádět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avšak ČR nebude ochotná ale do jisté míry </w:t>
      </w:r>
      <w:r w:rsidR="008A200D" w:rsidRPr="00FC0980">
        <w:rPr>
          <w:rFonts w:ascii="Times New Roman" w:eastAsia="Times New Roman" w:hAnsi="Times New Roman" w:cs="Times New Roman"/>
          <w:sz w:val="24"/>
          <w:szCs w:val="24"/>
        </w:rPr>
        <w:t xml:space="preserve">ani </w:t>
      </w:r>
      <w:r w:rsidRPr="00FC0980">
        <w:rPr>
          <w:rFonts w:ascii="Times New Roman" w:eastAsia="Times New Roman" w:hAnsi="Times New Roman" w:cs="Times New Roman"/>
          <w:sz w:val="24"/>
          <w:szCs w:val="24"/>
        </w:rPr>
        <w:t xml:space="preserve">schopná na tyto akce patřičně reagovat. Významné procento </w:t>
      </w:r>
      <w:r w:rsidR="00CD536A" w:rsidRPr="00FC0980">
        <w:rPr>
          <w:rFonts w:ascii="Times New Roman" w:eastAsia="Times New Roman" w:hAnsi="Times New Roman" w:cs="Times New Roman"/>
          <w:sz w:val="24"/>
          <w:szCs w:val="24"/>
        </w:rPr>
        <w:t>č</w:t>
      </w:r>
      <w:r w:rsidRPr="00FC0980">
        <w:rPr>
          <w:rFonts w:ascii="Times New Roman" w:eastAsia="Times New Roman" w:hAnsi="Times New Roman" w:cs="Times New Roman"/>
          <w:sz w:val="24"/>
          <w:szCs w:val="24"/>
        </w:rPr>
        <w:t>eské společnosti bude nakloněno pro ruským dezinformacím, které nebudou dostatečně vyvracovány nebo omezovány. Dojde také k ovlivnění voleb, díky čemuž se zvýší podpora proruských politických stran, které se ve volbách dostanou do parlamentu a budou mít vyděračský potenciál, například Volný blok</w:t>
      </w:r>
      <w:r w:rsidRPr="00FC0980">
        <w:rPr>
          <w:rFonts w:ascii="Times New Roman" w:eastAsia="Times New Roman" w:hAnsi="Times New Roman" w:cs="Times New Roman"/>
          <w:sz w:val="24"/>
          <w:szCs w:val="24"/>
          <w:vertAlign w:val="superscript"/>
        </w:rPr>
        <w:footnoteReference w:id="9"/>
      </w:r>
      <w:r w:rsidRPr="00FC0980">
        <w:rPr>
          <w:rFonts w:ascii="Times New Roman" w:eastAsia="Times New Roman" w:hAnsi="Times New Roman" w:cs="Times New Roman"/>
          <w:sz w:val="24"/>
          <w:szCs w:val="24"/>
        </w:rPr>
        <w:t>. Provýchodně orientovaná bude rovněž část vlády. V neposlední řadě bude docházet k financování nebo cílení na vrcholné politiky, pol. strany, veřejné osoby ze strany RF</w:t>
      </w:r>
      <w:r w:rsidRPr="00FC0980">
        <w:rPr>
          <w:rFonts w:ascii="Times New Roman" w:eastAsia="Times New Roman" w:hAnsi="Times New Roman" w:cs="Times New Roman"/>
          <w:sz w:val="24"/>
          <w:szCs w:val="24"/>
          <w:vertAlign w:val="superscript"/>
        </w:rPr>
        <w:footnoteReference w:id="10"/>
      </w:r>
      <w:r w:rsidRPr="00FC0980">
        <w:rPr>
          <w:rFonts w:ascii="Times New Roman" w:eastAsia="Times New Roman" w:hAnsi="Times New Roman" w:cs="Times New Roman"/>
          <w:sz w:val="24"/>
          <w:szCs w:val="24"/>
        </w:rPr>
        <w:t>. Vzniknou taktéž jiná společenská hnutí, jež budou orientovaná na RF, která nebudou dostatečně monitorována.</w:t>
      </w:r>
    </w:p>
    <w:p w14:paraId="5AA6F11B" w14:textId="31EF11EB"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ČR vzroste závislost na energetických surovinách z RF z důvodu provozu paroplynových elektráren a obecně rostoucí spotřebě. Díky tomu posílí RF svou vyděračskou a nátlakovou </w:t>
      </w:r>
      <w:r w:rsidR="00D62753" w:rsidRPr="00FC0980">
        <w:rPr>
          <w:rFonts w:ascii="Times New Roman" w:eastAsia="Times New Roman" w:hAnsi="Times New Roman" w:cs="Times New Roman"/>
          <w:sz w:val="24"/>
          <w:szCs w:val="24"/>
        </w:rPr>
        <w:t>rétoriku</w:t>
      </w:r>
      <w:r w:rsidRPr="00FC0980">
        <w:rPr>
          <w:rFonts w:ascii="Times New Roman" w:eastAsia="Times New Roman" w:hAnsi="Times New Roman" w:cs="Times New Roman"/>
          <w:sz w:val="24"/>
          <w:szCs w:val="24"/>
        </w:rPr>
        <w:t xml:space="preserve"> (Strnad 2020). To se projeví například zvýšením počtu zakázek pro ruské firmy jakožto subdodavatele pro energetické sítě a infrastrukturu. Rusové budou mít taktéž okrajově podíl na dalších významných státních projektech. Plynovod Nord Stream 2 oslabí postavení EU v energetické závislosti na RF. Český stát nebude bu</w:t>
      </w:r>
      <w:r w:rsidR="00924F46" w:rsidRPr="00FC0980">
        <w:rPr>
          <w:rFonts w:ascii="Times New Roman" w:eastAsia="Times New Roman" w:hAnsi="Times New Roman" w:cs="Times New Roman"/>
          <w:sz w:val="24"/>
          <w:szCs w:val="24"/>
        </w:rPr>
        <w:t>ď</w:t>
      </w:r>
      <w:r w:rsidRPr="00FC0980">
        <w:rPr>
          <w:rFonts w:ascii="Times New Roman" w:eastAsia="Times New Roman" w:hAnsi="Times New Roman" w:cs="Times New Roman"/>
          <w:sz w:val="24"/>
          <w:szCs w:val="24"/>
        </w:rPr>
        <w:t xml:space="preserve"> ochoten nebo nebude ani moci se přeorientovat na alternarnativní zdroje.</w:t>
      </w:r>
    </w:p>
    <w:p w14:paraId="517C9171" w14:textId="77777777"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RF pro upevnění svého vlivu a snaze rozvrátit českou společnost bude provádět intenzivnější kybernetické útoky, zejména na kritickou infrastrukturu, případně nemocnice</w:t>
      </w:r>
      <w:r w:rsidRPr="00FC0980">
        <w:rPr>
          <w:rFonts w:ascii="Times New Roman" w:eastAsia="Times New Roman" w:hAnsi="Times New Roman" w:cs="Times New Roman"/>
          <w:sz w:val="24"/>
          <w:szCs w:val="24"/>
          <w:vertAlign w:val="superscript"/>
        </w:rPr>
        <w:footnoteReference w:id="11"/>
      </w:r>
      <w:r w:rsidRPr="00FC0980">
        <w:rPr>
          <w:rFonts w:ascii="Times New Roman" w:eastAsia="Times New Roman" w:hAnsi="Times New Roman" w:cs="Times New Roman"/>
          <w:sz w:val="24"/>
          <w:szCs w:val="24"/>
        </w:rPr>
        <w:t>. Zároveň zde nebude dostatečná vůle a schopnosti tyto útoky omezit.</w:t>
      </w:r>
    </w:p>
    <w:p w14:paraId="32E486D3" w14:textId="5DD655AD"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 xml:space="preserve">RF bude usilovat o navýšení počtu svých diplomatů na stav “před Vrběticemi” a dojde k upevnění ruské rozvědné sítě v ČR i v Evropě, kdy české tajné služby nebudou mít dostatek prostředků na tuto ani jinou situaci, týkající se vlivu RF adekvátně reagovat.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budou cílit do jisté míry na příslušníky ozbrojených </w:t>
      </w:r>
      <w:r w:rsidR="00D62753" w:rsidRPr="00FC0980">
        <w:rPr>
          <w:rFonts w:ascii="Times New Roman" w:eastAsia="Times New Roman" w:hAnsi="Times New Roman" w:cs="Times New Roman"/>
          <w:sz w:val="24"/>
          <w:szCs w:val="24"/>
        </w:rPr>
        <w:t>složek. A dojde</w:t>
      </w:r>
      <w:r w:rsidRPr="00FC0980">
        <w:rPr>
          <w:rFonts w:ascii="Times New Roman" w:eastAsia="Times New Roman" w:hAnsi="Times New Roman" w:cs="Times New Roman"/>
          <w:sz w:val="24"/>
          <w:szCs w:val="24"/>
        </w:rPr>
        <w:t xml:space="preserve"> k rostoucímu odlivu občanů ČR k paramilitantním separatistickým jednotkám na Ukrajině, nebo do dalších konfliktních oblastí kde se RF angažuje</w:t>
      </w:r>
      <w:r w:rsidRPr="00FC0980">
        <w:rPr>
          <w:rFonts w:ascii="Times New Roman" w:eastAsia="Times New Roman" w:hAnsi="Times New Roman" w:cs="Times New Roman"/>
          <w:sz w:val="24"/>
          <w:szCs w:val="24"/>
          <w:vertAlign w:val="superscript"/>
        </w:rPr>
        <w:footnoteReference w:id="12"/>
      </w:r>
      <w:r w:rsidRPr="00FC0980">
        <w:rPr>
          <w:rFonts w:ascii="Times New Roman" w:eastAsia="Times New Roman" w:hAnsi="Times New Roman" w:cs="Times New Roman"/>
          <w:sz w:val="24"/>
          <w:szCs w:val="24"/>
        </w:rPr>
        <w:t>.</w:t>
      </w:r>
    </w:p>
    <w:p w14:paraId="04152047" w14:textId="22327821" w:rsidR="00B018B4" w:rsidRPr="00FC0980" w:rsidRDefault="00CC0C43" w:rsidP="00A56553">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 této budoucnosti nelze vyloučit ani úspěch ruských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v sousedních státech ČR, zejména na Slovensku (viz</w:t>
      </w:r>
      <w:r w:rsidR="00831C25" w:rsidRPr="00FC0980">
        <w:rPr>
          <w:rFonts w:ascii="Times New Roman" w:eastAsia="Times New Roman" w:hAnsi="Times New Roman" w:cs="Times New Roman"/>
          <w:sz w:val="24"/>
          <w:szCs w:val="24"/>
        </w:rPr>
        <w:t xml:space="preserve"> t</w:t>
      </w:r>
      <w:r w:rsidR="00D62753" w:rsidRPr="00FC0980">
        <w:rPr>
          <w:rFonts w:ascii="Times New Roman" w:eastAsia="Times New Roman" w:hAnsi="Times New Roman" w:cs="Times New Roman"/>
          <w:sz w:val="24"/>
          <w:szCs w:val="24"/>
        </w:rPr>
        <w:t>aké</w:t>
      </w:r>
      <w:r w:rsidRPr="00FC0980">
        <w:rPr>
          <w:rFonts w:ascii="Times New Roman" w:eastAsia="Times New Roman" w:hAnsi="Times New Roman" w:cs="Times New Roman"/>
          <w:sz w:val="24"/>
          <w:szCs w:val="24"/>
        </w:rPr>
        <w:t xml:space="preserve"> Natoaktual.cz 2017).</w:t>
      </w:r>
    </w:p>
    <w:p w14:paraId="3983EC2E" w14:textId="77777777" w:rsidR="00B018B4" w:rsidRPr="00FC0980" w:rsidRDefault="00CC0C43" w:rsidP="00CC0C43">
      <w:pPr>
        <w:pStyle w:val="Nadpis1"/>
        <w:numPr>
          <w:ilvl w:val="0"/>
          <w:numId w:val="8"/>
        </w:numPr>
      </w:pPr>
      <w:bookmarkStart w:id="15" w:name="_Toc90589232"/>
      <w:r w:rsidRPr="00FC0980">
        <w:t>Komunikace a validace</w:t>
      </w:r>
      <w:bookmarkEnd w:id="15"/>
    </w:p>
    <w:p w14:paraId="150876E2" w14:textId="53DAC661" w:rsidR="00B018B4" w:rsidRPr="00FC0980" w:rsidRDefault="00CC0C43" w:rsidP="00A56553">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Zadavatelem tohoto strategického výhledu je Úřad vlády Č</w:t>
      </w:r>
      <w:r w:rsidR="00A20347" w:rsidRPr="00FC0980">
        <w:rPr>
          <w:rFonts w:ascii="Times New Roman" w:eastAsia="Times New Roman" w:hAnsi="Times New Roman" w:cs="Times New Roman"/>
          <w:sz w:val="24"/>
          <w:szCs w:val="24"/>
        </w:rPr>
        <w:t>R</w:t>
      </w:r>
      <w:r w:rsidRPr="00FC0980">
        <w:rPr>
          <w:rFonts w:ascii="Times New Roman" w:eastAsia="Times New Roman" w:hAnsi="Times New Roman" w:cs="Times New Roman"/>
          <w:sz w:val="24"/>
          <w:szCs w:val="24"/>
        </w:rPr>
        <w:t>. Výsledky této strategické analýzy tedy budou prezentovány a poskytnuty tomuto orgánu.</w:t>
      </w:r>
    </w:p>
    <w:p w14:paraId="00C56B3C" w14:textId="5E934CCE" w:rsidR="00B018B4" w:rsidRPr="00FC0980" w:rsidRDefault="00CC0C43" w:rsidP="00A56553">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Z hlediska komunikace je důležité, aby se ČR stavěla jasně za své spojence, jak už v NATO, tak na úrovni EU. Ukotvení ČR v těchto institucích je klíčové pro zachování bezpečnosti státu. ČR musí vyjadřovat solidaritu s jejími spojenci v rámci těchto uskupení. Také je nutné v rozumné a uměřené míře reagovat na nepřátelské krok</w:t>
      </w:r>
      <w:r w:rsidR="00594C7B" w:rsidRPr="00FC0980">
        <w:rPr>
          <w:rFonts w:ascii="Times New Roman" w:eastAsia="Times New Roman" w:hAnsi="Times New Roman" w:cs="Times New Roman"/>
          <w:sz w:val="24"/>
          <w:szCs w:val="24"/>
        </w:rPr>
        <w:t>y</w:t>
      </w:r>
      <w:r w:rsidRPr="00FC0980">
        <w:rPr>
          <w:rFonts w:ascii="Times New Roman" w:eastAsia="Times New Roman" w:hAnsi="Times New Roman" w:cs="Times New Roman"/>
          <w:sz w:val="24"/>
          <w:szCs w:val="24"/>
        </w:rPr>
        <w:t xml:space="preserve"> vůči jejím spojencům. Důležité je nepřecházet neakceptovatelné chování ze strany cizích aktérů a vyjádřit spojencům podporu a posílit tak soudržnost mezinárodních organizací. Tímto jednáním lze vyjádřit jasný postoj ČR k zachování svrchovanosti státních celků a důrazné odmítnutí jakéhokoli vměšování se do vnitřních záležitostí suverénních států ze strany Ruska.</w:t>
      </w:r>
    </w:p>
    <w:p w14:paraId="30AF99F1" w14:textId="4A82A5A5" w:rsidR="00B018B4" w:rsidRPr="00FC0980" w:rsidRDefault="00CC0C43" w:rsidP="00A56553">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Analýza dopadu ruských </w:t>
      </w:r>
      <w:r w:rsidR="000F60C7"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na ČR je postavena na dvou hlavních nejistotách, a to </w:t>
      </w:r>
      <w:r w:rsidRPr="00FC0980">
        <w:rPr>
          <w:rFonts w:ascii="Times New Roman" w:eastAsia="Times New Roman" w:hAnsi="Times New Roman" w:cs="Times New Roman"/>
          <w:b/>
          <w:sz w:val="24"/>
          <w:szCs w:val="24"/>
        </w:rPr>
        <w:t>intenzitě vlivových operací</w:t>
      </w:r>
      <w:r w:rsidRPr="00FC0980">
        <w:rPr>
          <w:rFonts w:ascii="Times New Roman" w:eastAsia="Times New Roman" w:hAnsi="Times New Roman" w:cs="Times New Roman"/>
          <w:sz w:val="24"/>
          <w:szCs w:val="24"/>
        </w:rPr>
        <w:t xml:space="preserve"> a </w:t>
      </w:r>
      <w:r w:rsidRPr="00FC0980">
        <w:rPr>
          <w:rFonts w:ascii="Times New Roman" w:eastAsia="Times New Roman" w:hAnsi="Times New Roman" w:cs="Times New Roman"/>
          <w:b/>
          <w:sz w:val="24"/>
          <w:szCs w:val="24"/>
        </w:rPr>
        <w:t>efektivnost</w:t>
      </w:r>
      <w:r w:rsidR="00967513" w:rsidRPr="00FC0980">
        <w:rPr>
          <w:rFonts w:ascii="Times New Roman" w:eastAsia="Times New Roman" w:hAnsi="Times New Roman" w:cs="Times New Roman"/>
          <w:b/>
          <w:sz w:val="24"/>
          <w:szCs w:val="24"/>
        </w:rPr>
        <w:t>i</w:t>
      </w:r>
      <w:r w:rsidRPr="00FC0980">
        <w:rPr>
          <w:rFonts w:ascii="Times New Roman" w:eastAsia="Times New Roman" w:hAnsi="Times New Roman" w:cs="Times New Roman"/>
          <w:b/>
          <w:sz w:val="24"/>
          <w:szCs w:val="24"/>
        </w:rPr>
        <w:t xml:space="preserve"> opatření proti vnějším vlivům</w:t>
      </w:r>
      <w:r w:rsidRPr="00FC0980">
        <w:rPr>
          <w:rFonts w:ascii="Times New Roman" w:eastAsia="Times New Roman" w:hAnsi="Times New Roman" w:cs="Times New Roman"/>
          <w:sz w:val="24"/>
          <w:szCs w:val="24"/>
        </w:rPr>
        <w:t xml:space="preserve">. Dále také sleduje a zmiňuje v alternativních budoucnostech další výše definované nejistoty a faktory. Zde se jedná hlavně o </w:t>
      </w:r>
      <w:r w:rsidRPr="00FC0980">
        <w:rPr>
          <w:rFonts w:ascii="Times New Roman" w:eastAsia="Times New Roman" w:hAnsi="Times New Roman" w:cs="Times New Roman"/>
          <w:b/>
          <w:sz w:val="24"/>
          <w:szCs w:val="24"/>
        </w:rPr>
        <w:t>závislost na dovozu energetických surovin z Ruska</w:t>
      </w:r>
      <w:r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b/>
          <w:sz w:val="24"/>
          <w:szCs w:val="24"/>
        </w:rPr>
        <w:t>zabezpečení kritické infrastruktury</w:t>
      </w:r>
      <w:r w:rsidRPr="00FC0980">
        <w:rPr>
          <w:rFonts w:ascii="Times New Roman" w:eastAsia="Times New Roman" w:hAnsi="Times New Roman" w:cs="Times New Roman"/>
          <w:sz w:val="24"/>
          <w:szCs w:val="24"/>
        </w:rPr>
        <w:t xml:space="preserve"> a také o </w:t>
      </w:r>
      <w:r w:rsidRPr="00FC0980">
        <w:rPr>
          <w:rFonts w:ascii="Times New Roman" w:eastAsia="Times New Roman" w:hAnsi="Times New Roman" w:cs="Times New Roman"/>
          <w:b/>
          <w:sz w:val="24"/>
          <w:szCs w:val="24"/>
        </w:rPr>
        <w:t>schopnosti kontrarozvědky ČR a rozvědky Ruska</w:t>
      </w:r>
      <w:r w:rsidRPr="00FC0980">
        <w:rPr>
          <w:rFonts w:ascii="Times New Roman" w:eastAsia="Times New Roman" w:hAnsi="Times New Roman" w:cs="Times New Roman"/>
          <w:sz w:val="24"/>
          <w:szCs w:val="24"/>
        </w:rPr>
        <w:t xml:space="preserve">. Nezanedbatelnou rovinou je i </w:t>
      </w:r>
      <w:r w:rsidRPr="00FC0980">
        <w:rPr>
          <w:rFonts w:ascii="Times New Roman" w:eastAsia="Times New Roman" w:hAnsi="Times New Roman" w:cs="Times New Roman"/>
          <w:b/>
          <w:sz w:val="24"/>
          <w:szCs w:val="24"/>
        </w:rPr>
        <w:t>jednání EU nebo NATO</w:t>
      </w:r>
      <w:r w:rsidRPr="00FC0980">
        <w:rPr>
          <w:rFonts w:ascii="Times New Roman" w:eastAsia="Times New Roman" w:hAnsi="Times New Roman" w:cs="Times New Roman"/>
          <w:sz w:val="24"/>
          <w:szCs w:val="24"/>
        </w:rPr>
        <w:t xml:space="preserve"> a vývoj situace v širším geopolitickém měřítku. Po kritickém zhodnocení výsledných stavů alter</w:t>
      </w:r>
      <w:r w:rsidR="00824B6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budoucností v předchozí kapitole</w:t>
      </w:r>
      <w:r w:rsidR="004B4A12"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lastRenderedPageBreak/>
        <w:t>jsou v následujícím bodě analýzy popsány dopady a doporučení pro ČR. Dále jsou pak určeny i indikátory změny.</w:t>
      </w:r>
    </w:p>
    <w:p w14:paraId="5BB16E6B" w14:textId="77777777" w:rsidR="00B018B4" w:rsidRPr="00FC0980" w:rsidRDefault="00CC0C43" w:rsidP="00CC0C43">
      <w:pPr>
        <w:pStyle w:val="Nadpis1"/>
        <w:numPr>
          <w:ilvl w:val="0"/>
          <w:numId w:val="8"/>
        </w:numPr>
      </w:pPr>
      <w:bookmarkStart w:id="16" w:name="_Toc90589233"/>
      <w:r w:rsidRPr="00FC0980">
        <w:t>Identifikace a hodnocení dopadů</w:t>
      </w:r>
      <w:bookmarkEnd w:id="16"/>
    </w:p>
    <w:p w14:paraId="40E5E93B" w14:textId="56AF671A"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Na základě výše definovaných hrozeb a nejistot je patrné, že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představují značné nebezpečí pro mnoho oblastí. Ze zmíněných hrozeb se jeví největší rizika v oblastech jako </w:t>
      </w:r>
      <w:r w:rsidRPr="00FC0980">
        <w:rPr>
          <w:rFonts w:ascii="Times New Roman" w:eastAsia="Times New Roman" w:hAnsi="Times New Roman" w:cs="Times New Roman"/>
          <w:b/>
          <w:sz w:val="24"/>
          <w:szCs w:val="24"/>
        </w:rPr>
        <w:t>ovlivňování veřejného mínění a destabilizace společnosti, ovlivňování politického procesu, závislosti na importu energetických surovin z Ruska, ohrožení kritické infrastruktury, či diskreditace AČR v očích veřejnosti</w:t>
      </w:r>
      <w:r w:rsidRPr="00FC0980">
        <w:rPr>
          <w:rFonts w:ascii="Times New Roman" w:eastAsia="Times New Roman" w:hAnsi="Times New Roman" w:cs="Times New Roman"/>
          <w:sz w:val="24"/>
          <w:szCs w:val="24"/>
        </w:rPr>
        <w:t xml:space="preserve">. </w:t>
      </w:r>
      <w:r w:rsidR="007F5643" w:rsidRPr="00FC0980">
        <w:rPr>
          <w:rFonts w:ascii="Times New Roman" w:eastAsia="Times New Roman" w:hAnsi="Times New Roman" w:cs="Times New Roman"/>
          <w:sz w:val="24"/>
          <w:szCs w:val="24"/>
        </w:rPr>
        <w:t>Z těchto hrozeb lze vymezit dopady VO, kter</w:t>
      </w:r>
      <w:r w:rsidR="0022348B" w:rsidRPr="00FC0980">
        <w:rPr>
          <w:rFonts w:ascii="Times New Roman" w:eastAsia="Times New Roman" w:hAnsi="Times New Roman" w:cs="Times New Roman"/>
          <w:sz w:val="24"/>
          <w:szCs w:val="24"/>
        </w:rPr>
        <w:t>é</w:t>
      </w:r>
      <w:r w:rsidR="007F5643" w:rsidRPr="00FC0980">
        <w:rPr>
          <w:rFonts w:ascii="Times New Roman" w:eastAsia="Times New Roman" w:hAnsi="Times New Roman" w:cs="Times New Roman"/>
          <w:sz w:val="24"/>
          <w:szCs w:val="24"/>
        </w:rPr>
        <w:t xml:space="preserve"> by měly vliv na </w:t>
      </w:r>
      <w:r w:rsidR="0022348B" w:rsidRPr="00FC0980">
        <w:rPr>
          <w:rFonts w:ascii="Times New Roman" w:eastAsia="Times New Roman" w:hAnsi="Times New Roman" w:cs="Times New Roman"/>
          <w:sz w:val="24"/>
          <w:szCs w:val="24"/>
        </w:rPr>
        <w:t>dané sektory.</w:t>
      </w:r>
    </w:p>
    <w:p w14:paraId="4F31633C" w14:textId="77777777" w:rsidR="00B018B4" w:rsidRPr="00FC0980" w:rsidRDefault="00CC0C43" w:rsidP="00CC0C43">
      <w:pPr>
        <w:pStyle w:val="Nadpis2"/>
        <w:numPr>
          <w:ilvl w:val="1"/>
          <w:numId w:val="8"/>
        </w:numPr>
        <w:rPr>
          <w:rFonts w:cs="Times New Roman"/>
        </w:rPr>
      </w:pPr>
      <w:bookmarkStart w:id="17" w:name="_hbt7lyyc7vjt" w:colFirst="0" w:colLast="0"/>
      <w:bookmarkStart w:id="18" w:name="_Toc90589234"/>
      <w:bookmarkEnd w:id="17"/>
      <w:r w:rsidRPr="00FC0980">
        <w:rPr>
          <w:rFonts w:cs="Times New Roman"/>
        </w:rPr>
        <w:t>Dopady</w:t>
      </w:r>
      <w:bookmarkEnd w:id="18"/>
    </w:p>
    <w:p w14:paraId="34B8D6BB" w14:textId="77777777"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Masivní ovlivnění veřejného mínění a destabilizace společnosti by měla za následek ztrátu důvěry v současné státní zřízení a mezinárodní orientaci na struktury NATO a EU. Tento stav by vedl k nástupu prorusky orientované vlády, která by mohla přetrhat budované západní vazby a převést orientaci země na Ruskou federaci. S tímto dopadem je úzce propojeno i ovlivňování politických procesů, které může mít stejné následky jako v případě ovlivnění veřejného mínění a destabilizace společnosti. Výsledkem by tak bylo zpřetrhání západních vazeb a přeorientování na východ.</w:t>
      </w:r>
    </w:p>
    <w:p w14:paraId="321286EC" w14:textId="4ACEF8F0"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Závislost na dovozu energetických surovin z Ruska představuje ve spojení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velké riziko, že se import surovin stane mocnou pákou pro ovlivňování politických a bezpečnostních rozhodnutí Č</w:t>
      </w:r>
      <w:r w:rsidR="00F73161" w:rsidRPr="00FC0980">
        <w:rPr>
          <w:rFonts w:ascii="Times New Roman" w:eastAsia="Times New Roman" w:hAnsi="Times New Roman" w:cs="Times New Roman"/>
          <w:sz w:val="24"/>
          <w:szCs w:val="24"/>
        </w:rPr>
        <w:t>R</w:t>
      </w:r>
      <w:r w:rsidRPr="00FC0980">
        <w:rPr>
          <w:rFonts w:ascii="Times New Roman" w:eastAsia="Times New Roman" w:hAnsi="Times New Roman" w:cs="Times New Roman"/>
          <w:sz w:val="24"/>
          <w:szCs w:val="24"/>
        </w:rPr>
        <w:t xml:space="preserve">, ale také celé EU. Příkladem mohou být obavy o nečinnost Německa v případě napadení Ukrajiny, jak zmiňuje bezpečnostní expert Jan Kofroň (2021). V případě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zaměřených na kritickou infrastrukturu je hlavním nebezpečím zneužití této infrastruktury pro zpravodajské účely (například kauza Huawei a varování NÚKIB).</w:t>
      </w:r>
    </w:p>
    <w:p w14:paraId="0BCECE0D" w14:textId="53C2111F"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Pro vojenskou oblast je významným rizikem diskreditace A</w:t>
      </w:r>
      <w:r w:rsidR="00F73161" w:rsidRPr="00FC0980">
        <w:rPr>
          <w:rFonts w:ascii="Times New Roman" w:eastAsia="Times New Roman" w:hAnsi="Times New Roman" w:cs="Times New Roman"/>
          <w:sz w:val="24"/>
          <w:szCs w:val="24"/>
        </w:rPr>
        <w:t xml:space="preserve">ČR </w:t>
      </w:r>
      <w:r w:rsidRPr="00FC0980">
        <w:rPr>
          <w:rFonts w:ascii="Times New Roman" w:eastAsia="Times New Roman" w:hAnsi="Times New Roman" w:cs="Times New Roman"/>
          <w:sz w:val="24"/>
          <w:szCs w:val="24"/>
        </w:rPr>
        <w:t>v očích veřejnosti a pokles její důvěryhodnosti. Tento stav by vedl ke tlaku na politickou reprezentaci snížit výdaje na armádu, což by mělo za následek rozpad koncepce výstavby armády i neakceschopnost v důsledku chybějících financí na modernizaci, stejně tak i nesplnění závazku vyplývajícího z členství v NATO.</w:t>
      </w:r>
    </w:p>
    <w:p w14:paraId="17C372AF" w14:textId="77777777" w:rsidR="00B018B4" w:rsidRPr="00FC0980" w:rsidRDefault="00CC0C43" w:rsidP="00CC0C43">
      <w:pPr>
        <w:pStyle w:val="Nadpis2"/>
        <w:numPr>
          <w:ilvl w:val="1"/>
          <w:numId w:val="8"/>
        </w:numPr>
        <w:rPr>
          <w:rFonts w:cs="Times New Roman"/>
        </w:rPr>
      </w:pPr>
      <w:bookmarkStart w:id="19" w:name="_qb1n6c2rfy88" w:colFirst="0" w:colLast="0"/>
      <w:bookmarkStart w:id="20" w:name="_Toc90589235"/>
      <w:bookmarkEnd w:id="19"/>
      <w:r w:rsidRPr="00FC0980">
        <w:rPr>
          <w:rFonts w:cs="Times New Roman"/>
        </w:rPr>
        <w:lastRenderedPageBreak/>
        <w:t>Doporučení</w:t>
      </w:r>
      <w:bookmarkEnd w:id="20"/>
      <w:r w:rsidRPr="00FC0980">
        <w:rPr>
          <w:rFonts w:cs="Times New Roman"/>
        </w:rPr>
        <w:t xml:space="preserve"> </w:t>
      </w:r>
    </w:p>
    <w:p w14:paraId="401372A0" w14:textId="3A3D8BE9"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Výše definované dopady však lze eliminovat nebo alespoň významně zmenšit souborem opatření. Na základě závažnosti definovaných nejistot a hrozeb shledáváme </w:t>
      </w:r>
      <w:r w:rsidR="00687D0E" w:rsidRPr="00FC0980">
        <w:rPr>
          <w:rFonts w:ascii="Times New Roman" w:eastAsia="Times New Roman" w:hAnsi="Times New Roman" w:cs="Times New Roman"/>
          <w:sz w:val="24"/>
          <w:szCs w:val="24"/>
        </w:rPr>
        <w:t>následující</w:t>
      </w:r>
      <w:r w:rsidRPr="00FC0980">
        <w:rPr>
          <w:rFonts w:ascii="Times New Roman" w:eastAsia="Times New Roman" w:hAnsi="Times New Roman" w:cs="Times New Roman"/>
          <w:sz w:val="24"/>
          <w:szCs w:val="24"/>
        </w:rPr>
        <w:t xml:space="preserve"> opatření pro snížení dopadů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w:t>
      </w:r>
    </w:p>
    <w:p w14:paraId="45212FCD" w14:textId="70AE0749"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Prvním a zároveň nejzákladnějším opatřením je udržení schopnost</w:t>
      </w:r>
      <w:r w:rsidR="00687D0E" w:rsidRPr="00FC0980">
        <w:rPr>
          <w:rFonts w:ascii="Times New Roman" w:eastAsia="Times New Roman" w:hAnsi="Times New Roman" w:cs="Times New Roman"/>
          <w:sz w:val="24"/>
          <w:szCs w:val="24"/>
        </w:rPr>
        <w:t>i</w:t>
      </w:r>
      <w:r w:rsidRPr="00FC0980">
        <w:rPr>
          <w:rFonts w:ascii="Times New Roman" w:eastAsia="Times New Roman" w:hAnsi="Times New Roman" w:cs="Times New Roman"/>
          <w:sz w:val="24"/>
          <w:szCs w:val="24"/>
        </w:rPr>
        <w:t xml:space="preserve"> kontrarozvědky odhalovat cizí vlivové operace. To znamená</w:t>
      </w:r>
      <w:r w:rsidRPr="00FC0980">
        <w:rPr>
          <w:rFonts w:ascii="Times New Roman" w:eastAsia="Times New Roman" w:hAnsi="Times New Roman" w:cs="Times New Roman"/>
          <w:b/>
          <w:sz w:val="24"/>
          <w:szCs w:val="24"/>
        </w:rPr>
        <w:t xml:space="preserve"> </w:t>
      </w:r>
      <w:r w:rsidRPr="00FC0980">
        <w:rPr>
          <w:rFonts w:ascii="Times New Roman" w:eastAsia="Times New Roman" w:hAnsi="Times New Roman" w:cs="Times New Roman"/>
          <w:sz w:val="24"/>
          <w:szCs w:val="24"/>
        </w:rPr>
        <w:t>dostatečné financování daných zpravodajských služeb, materiální i lidské zdrojové zabezpečení, legislativní podporu a také politickou podporu jejich činnosti. ZS musí být rovněž schopny zachytit a analyzovat podezřelé akce v</w:t>
      </w:r>
      <w:r w:rsidR="003F3EB3" w:rsidRPr="00FC0980">
        <w:rPr>
          <w:rFonts w:ascii="Times New Roman" w:eastAsia="Times New Roman" w:hAnsi="Times New Roman" w:cs="Times New Roman"/>
          <w:sz w:val="24"/>
          <w:szCs w:val="24"/>
        </w:rPr>
        <w:t> </w:t>
      </w:r>
      <w:r w:rsidRPr="00FC0980">
        <w:rPr>
          <w:rFonts w:ascii="Times New Roman" w:eastAsia="Times New Roman" w:hAnsi="Times New Roman" w:cs="Times New Roman"/>
          <w:sz w:val="24"/>
          <w:szCs w:val="24"/>
        </w:rPr>
        <w:t>kyber</w:t>
      </w:r>
      <w:r w:rsidR="003F3EB3"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doméně, včetně organizovaných operací v rámci informační sféry. V případě aktivního přístupu lze využít ZS pro kybernetické a informační operace na území RF.</w:t>
      </w:r>
    </w:p>
    <w:p w14:paraId="2533B6D9" w14:textId="63D2EB15"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Další opatření je zaměřeno na odolnost obyvatelstva vůči informačním operacím. Toho lze docílit akcentací kritické práce s informacemi v rámci vzdělávacího systému nebo tvrdým bojem proti prokazatelně dezinformačním kanálům. Rovněž lze na sociálních sítích po vzoru slovenské policie zřídit účet s dostatečným dosahem, který bude aktuáln</w:t>
      </w:r>
      <w:r w:rsidR="00B47458" w:rsidRPr="00FC0980">
        <w:rPr>
          <w:rFonts w:ascii="Times New Roman" w:eastAsia="Times New Roman" w:hAnsi="Times New Roman" w:cs="Times New Roman"/>
          <w:sz w:val="24"/>
          <w:szCs w:val="24"/>
        </w:rPr>
        <w:t>ě</w:t>
      </w:r>
      <w:r w:rsidRPr="00FC0980">
        <w:rPr>
          <w:rFonts w:ascii="Times New Roman" w:eastAsia="Times New Roman" w:hAnsi="Times New Roman" w:cs="Times New Roman"/>
          <w:sz w:val="24"/>
          <w:szCs w:val="24"/>
        </w:rPr>
        <w:t xml:space="preserve"> šířené dezinformační narativy vyvracet a uvádět na pravou míru. Aktivní boj s informačními operacemi může předejít i dalším zmíněným rizikům, a to konkrétně diskreditaci AČR a s tím spojen</w:t>
      </w:r>
      <w:r w:rsidR="008247B1" w:rsidRPr="00FC0980">
        <w:rPr>
          <w:rFonts w:ascii="Times New Roman" w:eastAsia="Times New Roman" w:hAnsi="Times New Roman" w:cs="Times New Roman"/>
          <w:sz w:val="24"/>
          <w:szCs w:val="24"/>
        </w:rPr>
        <w:t>ým</w:t>
      </w:r>
      <w:r w:rsidRPr="00FC0980">
        <w:rPr>
          <w:rFonts w:ascii="Times New Roman" w:eastAsia="Times New Roman" w:hAnsi="Times New Roman" w:cs="Times New Roman"/>
          <w:sz w:val="24"/>
          <w:szCs w:val="24"/>
        </w:rPr>
        <w:t xml:space="preserve"> ztrát</w:t>
      </w:r>
      <w:r w:rsidR="008247B1" w:rsidRPr="00FC0980">
        <w:rPr>
          <w:rFonts w:ascii="Times New Roman" w:eastAsia="Times New Roman" w:hAnsi="Times New Roman" w:cs="Times New Roman"/>
          <w:sz w:val="24"/>
          <w:szCs w:val="24"/>
        </w:rPr>
        <w:t xml:space="preserve">ám </w:t>
      </w:r>
      <w:r w:rsidRPr="00FC0980">
        <w:rPr>
          <w:rFonts w:ascii="Times New Roman" w:eastAsia="Times New Roman" w:hAnsi="Times New Roman" w:cs="Times New Roman"/>
          <w:sz w:val="24"/>
          <w:szCs w:val="24"/>
        </w:rPr>
        <w:t>důvěry.</w:t>
      </w:r>
    </w:p>
    <w:p w14:paraId="4BFA6179" w14:textId="77777777"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Předcházet ovlivňování politického procesu skrze přímé ovlivňování jednotlivých politiků je problematické s ohledem na těžké dokazování vazeb na RF. Jediným opatřením tak z našeho pohledu zůstává efektivní práce kontrarozvědky v mezích zákona. Je nutné se zaměřit i na osoby činné ve veřejném prostoru, například umělce. Pozornosti nesmí uniknout ani diplomatický sbor RF, který může operace řídit z našeho území.</w:t>
      </w:r>
    </w:p>
    <w:p w14:paraId="5F7A331A" w14:textId="022347F5" w:rsidR="00B018B4" w:rsidRPr="00FC0980" w:rsidRDefault="00CC0C43" w:rsidP="00A56553">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Zmenšení dopadů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lze docílit i snížením faktoru zdrojové závislosti na Rusku</w:t>
      </w:r>
      <w:r w:rsidR="0067652F"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snahou o co největší importní diverzifikaci surovin a zmenšení závislosti na RF. Toho však lze dosáhnout především </w:t>
      </w:r>
      <w:r w:rsidR="007F3B49" w:rsidRPr="00FC0980">
        <w:rPr>
          <w:rFonts w:ascii="Times New Roman" w:eastAsia="Times New Roman" w:hAnsi="Times New Roman" w:cs="Times New Roman"/>
          <w:sz w:val="24"/>
          <w:szCs w:val="24"/>
        </w:rPr>
        <w:t>spolupr</w:t>
      </w:r>
      <w:r w:rsidR="005E4599" w:rsidRPr="00FC0980">
        <w:rPr>
          <w:rFonts w:ascii="Times New Roman" w:eastAsia="Times New Roman" w:hAnsi="Times New Roman" w:cs="Times New Roman"/>
          <w:sz w:val="24"/>
          <w:szCs w:val="24"/>
        </w:rPr>
        <w:t>a</w:t>
      </w:r>
      <w:r w:rsidR="007F3B49" w:rsidRPr="00FC0980">
        <w:rPr>
          <w:rFonts w:ascii="Times New Roman" w:eastAsia="Times New Roman" w:hAnsi="Times New Roman" w:cs="Times New Roman"/>
          <w:sz w:val="24"/>
          <w:szCs w:val="24"/>
        </w:rPr>
        <w:t>c</w:t>
      </w:r>
      <w:r w:rsidR="005E4599" w:rsidRPr="00FC0980">
        <w:rPr>
          <w:rFonts w:ascii="Times New Roman" w:eastAsia="Times New Roman" w:hAnsi="Times New Roman" w:cs="Times New Roman"/>
          <w:sz w:val="24"/>
          <w:szCs w:val="24"/>
        </w:rPr>
        <w:t>í</w:t>
      </w:r>
      <w:r w:rsidRPr="00FC0980">
        <w:rPr>
          <w:rFonts w:ascii="Times New Roman" w:eastAsia="Times New Roman" w:hAnsi="Times New Roman" w:cs="Times New Roman"/>
          <w:sz w:val="24"/>
          <w:szCs w:val="24"/>
        </w:rPr>
        <w:t xml:space="preserve"> na mezinárodní a celoevropské úrovni.</w:t>
      </w:r>
    </w:p>
    <w:p w14:paraId="6E07459C" w14:textId="453437B3" w:rsidR="00B018B4" w:rsidRPr="00FC0980" w:rsidRDefault="00CC0C43" w:rsidP="00CA344E">
      <w:pPr>
        <w:spacing w:before="240" w:after="240"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Důležité je rovněž zamezit úniku citlivých a tajných dat ze systémů informační infrastruktury, které lze v rámci operací zneužít. Snížení tohoto rizika je možné dosáhnout zajištěním důsledného zabezpečení kritické infrastruktury a eliminac</w:t>
      </w:r>
      <w:r w:rsidR="00ED5291" w:rsidRPr="00FC0980">
        <w:rPr>
          <w:rFonts w:ascii="Times New Roman" w:eastAsia="Times New Roman" w:hAnsi="Times New Roman" w:cs="Times New Roman"/>
          <w:sz w:val="24"/>
          <w:szCs w:val="24"/>
        </w:rPr>
        <w:t>i</w:t>
      </w:r>
      <w:r w:rsidRPr="00FC0980">
        <w:rPr>
          <w:rFonts w:ascii="Times New Roman" w:eastAsia="Times New Roman" w:hAnsi="Times New Roman" w:cs="Times New Roman"/>
          <w:sz w:val="24"/>
          <w:szCs w:val="24"/>
        </w:rPr>
        <w:t xml:space="preserve"> potenciálně nebezpečných společností ve veřejných zakázkách na kritickou informační infrastrukturu.</w:t>
      </w:r>
    </w:p>
    <w:p w14:paraId="365856C4" w14:textId="2BCFAB37" w:rsidR="0017404D" w:rsidRPr="00FC0980" w:rsidRDefault="0017404D" w:rsidP="00E3102D">
      <w:pPr>
        <w:pStyle w:val="Bezmezer"/>
        <w:rPr>
          <w:rFonts w:cs="Times New Roman"/>
          <w:i/>
        </w:rPr>
      </w:pPr>
      <w:r w:rsidRPr="00FC0980">
        <w:rPr>
          <w:rFonts w:cs="Times New Roman"/>
          <w:i/>
          <w:noProof/>
        </w:rPr>
        <w:lastRenderedPageBreak/>
        <w:drawing>
          <wp:anchor distT="0" distB="0" distL="114300" distR="114300" simplePos="0" relativeHeight="251658243" behindDoc="0" locked="0" layoutInCell="1" allowOverlap="1" wp14:anchorId="297F31B6" wp14:editId="490BC4F1">
            <wp:simplePos x="0" y="0"/>
            <wp:positionH relativeFrom="margin">
              <wp:align>center</wp:align>
            </wp:positionH>
            <wp:positionV relativeFrom="paragraph">
              <wp:posOffset>0</wp:posOffset>
            </wp:positionV>
            <wp:extent cx="6299200" cy="3434080"/>
            <wp:effectExtent l="0" t="0" r="6350" b="0"/>
            <wp:wrapTopAndBottom/>
            <wp:docPr id="11" name="Obrázek 1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stůl&#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6299200" cy="3434080"/>
                    </a:xfrm>
                    <a:prstGeom prst="rect">
                      <a:avLst/>
                    </a:prstGeom>
                  </pic:spPr>
                </pic:pic>
              </a:graphicData>
            </a:graphic>
            <wp14:sizeRelH relativeFrom="page">
              <wp14:pctWidth>0</wp14:pctWidth>
            </wp14:sizeRelH>
            <wp14:sizeRelV relativeFrom="page">
              <wp14:pctHeight>0</wp14:pctHeight>
            </wp14:sizeRelV>
          </wp:anchor>
        </w:drawing>
      </w:r>
    </w:p>
    <w:p w14:paraId="2CD49BD3" w14:textId="406D262A" w:rsidR="00E3102D" w:rsidRPr="00FC0980" w:rsidRDefault="0017404D" w:rsidP="2530C21D">
      <w:pPr>
        <w:spacing w:before="240" w:after="240" w:line="360" w:lineRule="auto"/>
        <w:jc w:val="both"/>
        <w:rPr>
          <w:rFonts w:ascii="Times New Roman" w:hAnsi="Times New Roman" w:cs="Times New Roman"/>
          <w:i/>
          <w:sz w:val="24"/>
          <w:szCs w:val="24"/>
        </w:rPr>
      </w:pPr>
      <w:r w:rsidRPr="00FC0980">
        <w:rPr>
          <w:rFonts w:ascii="Times New Roman" w:hAnsi="Times New Roman" w:cs="Times New Roman"/>
          <w:i/>
          <w:sz w:val="24"/>
          <w:szCs w:val="24"/>
        </w:rPr>
        <w:t>(</w:t>
      </w:r>
      <w:r w:rsidR="00E3102D" w:rsidRPr="00FC0980">
        <w:rPr>
          <w:rFonts w:ascii="Times New Roman" w:hAnsi="Times New Roman" w:cs="Times New Roman"/>
          <w:i/>
          <w:sz w:val="24"/>
          <w:szCs w:val="24"/>
        </w:rPr>
        <w:t>Zdroj: Autor)</w:t>
      </w:r>
    </w:p>
    <w:p w14:paraId="2806515B" w14:textId="45C4BF7D" w:rsidR="00B018B4" w:rsidRPr="00FC0980" w:rsidRDefault="00CC0C43" w:rsidP="00CA344E">
      <w:pPr>
        <w:spacing w:before="240" w:after="240" w:line="360" w:lineRule="auto"/>
        <w:jc w:val="both"/>
        <w:rPr>
          <w:rFonts w:ascii="Times New Roman" w:eastAsia="Times New Roman" w:hAnsi="Times New Roman" w:cs="Times New Roman"/>
        </w:rPr>
      </w:pPr>
      <w:r w:rsidRPr="00FC0980">
        <w:rPr>
          <w:rFonts w:ascii="Times New Roman" w:hAnsi="Times New Roman" w:cs="Times New Roman"/>
        </w:rPr>
        <w:br w:type="page"/>
      </w:r>
    </w:p>
    <w:p w14:paraId="156BE841" w14:textId="77777777" w:rsidR="00B018B4" w:rsidRPr="00FC0980" w:rsidRDefault="00CC0C43" w:rsidP="00CC0C43">
      <w:pPr>
        <w:pStyle w:val="Nadpis1"/>
        <w:numPr>
          <w:ilvl w:val="0"/>
          <w:numId w:val="8"/>
        </w:numPr>
      </w:pPr>
      <w:bookmarkStart w:id="21" w:name="_a614kn4cm7n5" w:colFirst="0" w:colLast="0"/>
      <w:bookmarkStart w:id="22" w:name="_Toc90589236"/>
      <w:bookmarkEnd w:id="21"/>
      <w:r w:rsidRPr="00FC0980">
        <w:lastRenderedPageBreak/>
        <w:t>Doporučené strategie</w:t>
      </w:r>
      <w:bookmarkEnd w:id="22"/>
    </w:p>
    <w:p w14:paraId="67B9B112" w14:textId="77777777" w:rsidR="00B018B4" w:rsidRPr="00FC0980" w:rsidRDefault="00CC0C43" w:rsidP="00CA344E">
      <w:pPr>
        <w:spacing w:line="360" w:lineRule="auto"/>
        <w:ind w:firstLine="720"/>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 reakci na vymezené alternativní budoucnosti tak lze doporučit 4 strategie, které vychází z výše vymezených detailních doporučení.</w:t>
      </w:r>
    </w:p>
    <w:p w14:paraId="59CAE6DD" w14:textId="77777777" w:rsidR="00B018B4" w:rsidRPr="00FC0980" w:rsidRDefault="00CC0C43" w:rsidP="00CC0C43">
      <w:pPr>
        <w:pStyle w:val="Nadpis2"/>
        <w:numPr>
          <w:ilvl w:val="1"/>
          <w:numId w:val="8"/>
        </w:numPr>
        <w:rPr>
          <w:rFonts w:cs="Times New Roman"/>
        </w:rPr>
      </w:pPr>
      <w:bookmarkStart w:id="23" w:name="_Toc90589237"/>
      <w:r w:rsidRPr="00FC0980">
        <w:rPr>
          <w:rFonts w:cs="Times New Roman"/>
        </w:rPr>
        <w:t>Krajní nouze</w:t>
      </w:r>
      <w:bookmarkEnd w:id="23"/>
    </w:p>
    <w:p w14:paraId="580798A1" w14:textId="1202D1F4" w:rsidR="00B018B4" w:rsidRPr="00FC0980" w:rsidRDefault="00CC0C43" w:rsidP="00CA344E">
      <w:pPr>
        <w:spacing w:line="360" w:lineRule="auto"/>
        <w:ind w:firstLine="720"/>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Tato strategie reaguje na nejzávažnější budoucnost “</w:t>
      </w:r>
      <w:r w:rsidRPr="00FC0980">
        <w:rPr>
          <w:rFonts w:ascii="Times New Roman" w:eastAsia="Times New Roman" w:hAnsi="Times New Roman" w:cs="Times New Roman"/>
          <w:i/>
          <w:sz w:val="24"/>
          <w:szCs w:val="24"/>
        </w:rPr>
        <w:t xml:space="preserve">Český satelit Ruské federace”. </w:t>
      </w:r>
      <w:r w:rsidRPr="00FC0980">
        <w:rPr>
          <w:rFonts w:ascii="Times New Roman" w:eastAsia="Times New Roman" w:hAnsi="Times New Roman" w:cs="Times New Roman"/>
          <w:sz w:val="24"/>
          <w:szCs w:val="24"/>
        </w:rPr>
        <w:t xml:space="preserve">Efektivní reakce na tento scénář spočívá v </w:t>
      </w:r>
      <w:r w:rsidR="007F3B49" w:rsidRPr="00FC0980">
        <w:rPr>
          <w:rFonts w:ascii="Times New Roman" w:eastAsia="Times New Roman" w:hAnsi="Times New Roman" w:cs="Times New Roman"/>
          <w:sz w:val="24"/>
          <w:szCs w:val="24"/>
        </w:rPr>
        <w:t>okamžité změně</w:t>
      </w:r>
      <w:r w:rsidRPr="00FC0980">
        <w:rPr>
          <w:rFonts w:ascii="Times New Roman" w:eastAsia="Times New Roman" w:hAnsi="Times New Roman" w:cs="Times New Roman"/>
          <w:sz w:val="24"/>
          <w:szCs w:val="24"/>
        </w:rPr>
        <w:t xml:space="preserve"> přístupu na aktivní a vložením veškeré síly a prostředků do posílení boje proti vlivovým operacím skrze bezpečnostní složky, politické představitele nebo nevládní organizace. S ohledem na vysokou efektivnost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v tomto scénáři je nutné i aktivně bránit cíle těchto operací a nepřipustit zvyšování jejich dopadu na populaci a stát obecně. Z konkrétních opatření tak je nutné významně podpořit ZS, aktivně bojovat proti informačním kanálům a vliv</w:t>
      </w:r>
      <w:r w:rsidR="00E77B07" w:rsidRPr="00FC0980">
        <w:rPr>
          <w:rFonts w:ascii="Times New Roman" w:eastAsia="Times New Roman" w:hAnsi="Times New Roman" w:cs="Times New Roman"/>
          <w:sz w:val="24"/>
          <w:szCs w:val="24"/>
        </w:rPr>
        <w:t>n</w:t>
      </w:r>
      <w:r w:rsidRPr="00FC0980">
        <w:rPr>
          <w:rFonts w:ascii="Times New Roman" w:eastAsia="Times New Roman" w:hAnsi="Times New Roman" w:cs="Times New Roman"/>
          <w:sz w:val="24"/>
          <w:szCs w:val="24"/>
        </w:rPr>
        <w:t xml:space="preserve">ým osobám. Vzhledem k závažnosti možných dopadů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na suverenitu a společenský řád České republiky je nutné postupovat tvrdě a sebejistě.</w:t>
      </w:r>
    </w:p>
    <w:p w14:paraId="36774B5B" w14:textId="77777777" w:rsidR="00B018B4" w:rsidRPr="00FC0980" w:rsidRDefault="00CC0C43" w:rsidP="00CC0C43">
      <w:pPr>
        <w:pStyle w:val="Nadpis2"/>
        <w:numPr>
          <w:ilvl w:val="1"/>
          <w:numId w:val="8"/>
        </w:numPr>
        <w:rPr>
          <w:rFonts w:cs="Times New Roman"/>
        </w:rPr>
      </w:pPr>
      <w:bookmarkStart w:id="24" w:name="_Toc90589238"/>
      <w:r w:rsidRPr="00FC0980">
        <w:rPr>
          <w:rFonts w:cs="Times New Roman"/>
        </w:rPr>
        <w:t>Aktivní obrana</w:t>
      </w:r>
      <w:bookmarkEnd w:id="24"/>
    </w:p>
    <w:p w14:paraId="1992A6FF" w14:textId="27D61635" w:rsidR="00B018B4" w:rsidRPr="00FC0980" w:rsidRDefault="00CC0C43" w:rsidP="00CA344E">
      <w:pPr>
        <w:spacing w:line="360" w:lineRule="auto"/>
        <w:ind w:firstLine="720"/>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Druhá strategie vychází ze stavu aktivního přístupu a vysokého dopadu operací na společnost. Jejím primárním cílem je udržení aktivního přístupu politického vedení skrze bezpečnostní složky a další orgány, aby nedošlo ke zvýšení dopadu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V dané situaci je nutné udržet aktivní a tvrdý přístup bez ohledu na mezinárodní úroveň a případnou podporu ze strany NATO a EU. Česká republika </w:t>
      </w:r>
      <w:r w:rsidR="00F211DB" w:rsidRPr="00FC0980">
        <w:rPr>
          <w:rFonts w:ascii="Times New Roman" w:eastAsia="Times New Roman" w:hAnsi="Times New Roman" w:cs="Times New Roman"/>
          <w:sz w:val="24"/>
          <w:szCs w:val="24"/>
        </w:rPr>
        <w:t xml:space="preserve">se </w:t>
      </w:r>
      <w:r w:rsidRPr="00FC0980">
        <w:rPr>
          <w:rFonts w:ascii="Times New Roman" w:eastAsia="Times New Roman" w:hAnsi="Times New Roman" w:cs="Times New Roman"/>
          <w:sz w:val="24"/>
          <w:szCs w:val="24"/>
        </w:rPr>
        <w:t xml:space="preserve">musí nadále aktivně bránit většímu vlivu dezinformačních kanálů a osob přímo zapojených do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V rámci aktivního přístupu je možné využít i české ZS pro informační a kybernetické operace na území RF.</w:t>
      </w:r>
    </w:p>
    <w:p w14:paraId="2A1D3C4F" w14:textId="77777777" w:rsidR="00B018B4" w:rsidRPr="00FC0980" w:rsidRDefault="00CC0C43" w:rsidP="00CC0C43">
      <w:pPr>
        <w:pStyle w:val="Nadpis2"/>
        <w:numPr>
          <w:ilvl w:val="1"/>
          <w:numId w:val="8"/>
        </w:numPr>
        <w:rPr>
          <w:rFonts w:cs="Times New Roman"/>
        </w:rPr>
      </w:pPr>
      <w:bookmarkStart w:id="25" w:name="_Toc90589239"/>
      <w:r w:rsidRPr="00FC0980">
        <w:rPr>
          <w:rFonts w:cs="Times New Roman"/>
        </w:rPr>
        <w:t>Pasivní monitoring</w:t>
      </w:r>
      <w:bookmarkEnd w:id="25"/>
    </w:p>
    <w:p w14:paraId="3E9F7AF7" w14:textId="13547271" w:rsidR="00B018B4" w:rsidRPr="00FC0980" w:rsidRDefault="00CC0C43" w:rsidP="00CA344E">
      <w:pPr>
        <w:spacing w:line="360" w:lineRule="auto"/>
        <w:ind w:firstLine="720"/>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 tomto scénáři je vliv operací nízký a stát proti dané hrozbě nevystupuje aktivně. Doporučení pro tento scénář představuje především částečná alokace zdrojů na monitoring aktivit osob a kanálů zapojených do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a jejich vyhodnocení. Nutné je monitorovat i situaci na energetickém trhu a včas vyhodnotit situaci, kdy by ceny surovin mohly sloužit k posílení vlivu Rusk</w:t>
      </w:r>
      <w:r w:rsidR="00C402F4" w:rsidRPr="00FC0980">
        <w:rPr>
          <w:rFonts w:ascii="Times New Roman" w:eastAsia="Times New Roman" w:hAnsi="Times New Roman" w:cs="Times New Roman"/>
          <w:sz w:val="24"/>
          <w:szCs w:val="24"/>
        </w:rPr>
        <w:t>a</w:t>
      </w:r>
      <w:r w:rsidRPr="00FC0980">
        <w:rPr>
          <w:rFonts w:ascii="Times New Roman" w:eastAsia="Times New Roman" w:hAnsi="Times New Roman" w:cs="Times New Roman"/>
          <w:sz w:val="24"/>
          <w:szCs w:val="24"/>
        </w:rPr>
        <w:t xml:space="preserve">.  Daný scénář je kritický především z důvodů možnosti podcenění situace a nezachycení zvýšené intenzity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čímž se snadno může přetransformovat do scénáře 2.</w:t>
      </w:r>
    </w:p>
    <w:p w14:paraId="073D2E86" w14:textId="77777777" w:rsidR="00B018B4" w:rsidRPr="00FC0980" w:rsidRDefault="00CC0C43" w:rsidP="00CC0C43">
      <w:pPr>
        <w:pStyle w:val="Nadpis2"/>
        <w:numPr>
          <w:ilvl w:val="1"/>
          <w:numId w:val="8"/>
        </w:numPr>
        <w:rPr>
          <w:rFonts w:cs="Times New Roman"/>
        </w:rPr>
      </w:pPr>
      <w:bookmarkStart w:id="26" w:name="_Toc90589240"/>
      <w:r w:rsidRPr="00FC0980">
        <w:rPr>
          <w:rFonts w:cs="Times New Roman"/>
        </w:rPr>
        <w:lastRenderedPageBreak/>
        <w:t>Štěstí přeje připraveným</w:t>
      </w:r>
      <w:bookmarkEnd w:id="26"/>
    </w:p>
    <w:p w14:paraId="512E8785" w14:textId="3A5C5955" w:rsidR="00CC0C43" w:rsidRPr="00FC0980" w:rsidRDefault="00CC0C43" w:rsidP="00CC0C43">
      <w:pPr>
        <w:spacing w:line="360" w:lineRule="auto"/>
        <w:ind w:firstLine="720"/>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Tato strategie je de facto syntézou Aktivní obrany a Pasivního monitoringu. Stát by měl udržet aktivní přístup vůči všem možným rizikům pramenících z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a s ohledem na nízký dopad a efektivitu aktivních operací udržovat jejich monitoring se včasnou evaluací změny trendů. Aktivní přístup je nutné zachovat i na mezinárodní úrovni se členskými státy EU a NATO, kde musí ČR požadovat aktivní a tvrdá opatření i od ostatních členských států. V případě malé ochoty ze strany EU nebo aliance musí Česká republika působit aktivně a tvrdě </w:t>
      </w:r>
      <w:r w:rsidR="007F3B49" w:rsidRPr="00FC0980">
        <w:rPr>
          <w:rFonts w:ascii="Times New Roman" w:eastAsia="Times New Roman" w:hAnsi="Times New Roman" w:cs="Times New Roman"/>
          <w:sz w:val="24"/>
          <w:szCs w:val="24"/>
        </w:rPr>
        <w:t>vůči</w:t>
      </w:r>
      <w:r w:rsidRPr="00FC0980">
        <w:rPr>
          <w:rFonts w:ascii="Times New Roman" w:eastAsia="Times New Roman" w:hAnsi="Times New Roman" w:cs="Times New Roman"/>
          <w:sz w:val="24"/>
          <w:szCs w:val="24"/>
        </w:rPr>
        <w:t xml:space="preserve"> RF sama. Ve hře je i odveta v podobě kybernetických a informačních operací českých ZS. Političtí představitelé by měli rovněž zapojit nevládní organizace a delegovat na ně monitoring určitých segmentů kyberprostředí či veřejně známých osob.</w:t>
      </w:r>
    </w:p>
    <w:p w14:paraId="0111E60B" w14:textId="77777777" w:rsidR="00B018B4" w:rsidRPr="00FC0980" w:rsidRDefault="00CC0C43" w:rsidP="00E3102D">
      <w:pPr>
        <w:pStyle w:val="Nadpis1"/>
        <w:numPr>
          <w:ilvl w:val="0"/>
          <w:numId w:val="8"/>
        </w:numPr>
        <w:spacing w:before="240"/>
        <w:rPr>
          <w:sz w:val="24"/>
        </w:rPr>
      </w:pPr>
      <w:bookmarkStart w:id="27" w:name="_Toc90589241"/>
      <w:r w:rsidRPr="00FC0980">
        <w:t>Stanovení indikátorů změny</w:t>
      </w:r>
      <w:bookmarkEnd w:id="27"/>
    </w:p>
    <w:p w14:paraId="26B2D69D" w14:textId="40C83AD7" w:rsidR="00B018B4" w:rsidRPr="00FC0980" w:rsidRDefault="00CC0C43" w:rsidP="00CA344E">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Důsledkem vlivových operací </w:t>
      </w:r>
      <w:r w:rsidR="00E1582B" w:rsidRPr="00FC0980">
        <w:rPr>
          <w:rFonts w:ascii="Times New Roman" w:eastAsia="Times New Roman" w:hAnsi="Times New Roman" w:cs="Times New Roman"/>
          <w:sz w:val="24"/>
          <w:szCs w:val="24"/>
        </w:rPr>
        <w:t xml:space="preserve">RF </w:t>
      </w:r>
      <w:r w:rsidRPr="00FC0980">
        <w:rPr>
          <w:rFonts w:ascii="Times New Roman" w:eastAsia="Times New Roman" w:hAnsi="Times New Roman" w:cs="Times New Roman"/>
          <w:sz w:val="24"/>
          <w:szCs w:val="24"/>
        </w:rPr>
        <w:t xml:space="preserve">je vliv na společnost a její </w:t>
      </w:r>
      <w:r w:rsidR="007F3B49" w:rsidRPr="00FC0980">
        <w:rPr>
          <w:rFonts w:ascii="Times New Roman" w:eastAsia="Times New Roman" w:hAnsi="Times New Roman" w:cs="Times New Roman"/>
          <w:sz w:val="24"/>
          <w:szCs w:val="24"/>
        </w:rPr>
        <w:t>percepci</w:t>
      </w:r>
      <w:r w:rsidRPr="00FC0980">
        <w:rPr>
          <w:rFonts w:ascii="Times New Roman" w:eastAsia="Times New Roman" w:hAnsi="Times New Roman" w:cs="Times New Roman"/>
          <w:sz w:val="24"/>
          <w:szCs w:val="24"/>
        </w:rPr>
        <w:t xml:space="preserve">. BIS v této souvislosti upozorňuje, že snahou Ruska je představit RF jakožto “spásu”. V této souvislosti je primárním indikátorem vývoje orientace české společnosti a vztah k RF. Vývoj tohoto indikátoru lze zkoumat s pomocí pravidelných průzkumů veřejného mínění. Např. v roce 2016 dle agentury Focus odpovědělo 58 % respondentů, že RF není vojenskou hrozbou pro ČR a 27 %, že se jedná o hrozbu. V průzkumu agentury </w:t>
      </w:r>
      <w:r w:rsidR="007F3B49" w:rsidRPr="00FC0980">
        <w:rPr>
          <w:rFonts w:ascii="Times New Roman" w:eastAsia="Times New Roman" w:hAnsi="Times New Roman" w:cs="Times New Roman"/>
          <w:sz w:val="24"/>
          <w:szCs w:val="24"/>
        </w:rPr>
        <w:t>Medián</w:t>
      </w:r>
      <w:r w:rsidRPr="00FC0980">
        <w:rPr>
          <w:rFonts w:ascii="Times New Roman" w:eastAsia="Times New Roman" w:hAnsi="Times New Roman" w:cs="Times New Roman"/>
          <w:sz w:val="24"/>
          <w:szCs w:val="24"/>
        </w:rPr>
        <w:t xml:space="preserve"> z roku 2021 vyplývá, že Rusko jakožto hrozb</w:t>
      </w:r>
      <w:r w:rsidR="00A500C4" w:rsidRPr="00FC0980">
        <w:rPr>
          <w:rFonts w:ascii="Times New Roman" w:eastAsia="Times New Roman" w:hAnsi="Times New Roman" w:cs="Times New Roman"/>
          <w:sz w:val="24"/>
          <w:szCs w:val="24"/>
        </w:rPr>
        <w:t>u</w:t>
      </w:r>
      <w:r w:rsidRPr="00FC0980">
        <w:rPr>
          <w:rFonts w:ascii="Times New Roman" w:eastAsia="Times New Roman" w:hAnsi="Times New Roman" w:cs="Times New Roman"/>
          <w:sz w:val="24"/>
          <w:szCs w:val="24"/>
        </w:rPr>
        <w:t xml:space="preserve"> (škála 1-10 nejvíc) již vnímá od 6-10 bodů 53 </w:t>
      </w:r>
      <w:r w:rsidR="007F3B49" w:rsidRPr="00FC0980">
        <w:rPr>
          <w:rFonts w:ascii="Times New Roman" w:eastAsia="Times New Roman" w:hAnsi="Times New Roman" w:cs="Times New Roman"/>
          <w:sz w:val="24"/>
          <w:szCs w:val="24"/>
        </w:rPr>
        <w:t>% obyvatelstva</w:t>
      </w:r>
      <w:r w:rsidRPr="00FC0980">
        <w:rPr>
          <w:rFonts w:ascii="Times New Roman" w:eastAsia="Times New Roman" w:hAnsi="Times New Roman" w:cs="Times New Roman"/>
          <w:sz w:val="24"/>
          <w:szCs w:val="24"/>
        </w:rPr>
        <w:t xml:space="preserve"> a jako maximální hrozbu (10) jej vnímá 18 % obyvatelstva. Pro indikování budoucího vývoje by průzkumy veřejného mínění měly obsahovat</w:t>
      </w:r>
      <w:r w:rsidR="00D62753"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otázky:</w:t>
      </w:r>
      <w:r w:rsidRPr="00FC0980">
        <w:rPr>
          <w:rFonts w:ascii="Times New Roman" w:eastAsia="Times New Roman" w:hAnsi="Times New Roman" w:cs="Times New Roman"/>
          <w:i/>
          <w:sz w:val="24"/>
          <w:szCs w:val="24"/>
        </w:rPr>
        <w:t xml:space="preserve"> </w:t>
      </w:r>
      <w:r w:rsidRPr="00FC0980">
        <w:rPr>
          <w:rFonts w:ascii="Times New Roman" w:eastAsia="Times New Roman" w:hAnsi="Times New Roman" w:cs="Times New Roman"/>
          <w:i/>
          <w:sz w:val="24"/>
          <w:szCs w:val="24"/>
        </w:rPr>
        <w:br/>
        <w:t>“Představuje Rusko hrozbu pro ČR?”,“Je Rusko náš spojenec?”, “Je Rusko náš vzor?”,</w:t>
      </w:r>
      <w:r w:rsidRPr="00FC0980">
        <w:rPr>
          <w:rFonts w:ascii="Times New Roman" w:eastAsia="Times New Roman" w:hAnsi="Times New Roman" w:cs="Times New Roman"/>
          <w:i/>
          <w:sz w:val="24"/>
          <w:szCs w:val="24"/>
        </w:rPr>
        <w:br/>
        <w:t>“Je energetická závislost na Rusku problém?”, “Máme bránit naše spojence z NATO a EU před působením RF?”, “Je RF náš nepřítel?”.</w:t>
      </w:r>
      <w:r w:rsidRPr="00FC0980">
        <w:rPr>
          <w:rFonts w:ascii="Times New Roman" w:eastAsia="Times New Roman" w:hAnsi="Times New Roman" w:cs="Times New Roman"/>
          <w:sz w:val="24"/>
          <w:szCs w:val="24"/>
        </w:rPr>
        <w:t xml:space="preserve"> </w:t>
      </w:r>
    </w:p>
    <w:p w14:paraId="35E01BBB" w14:textId="40DD2D46" w:rsidR="00B018B4" w:rsidRPr="00FC0980" w:rsidRDefault="00CC0C43" w:rsidP="00CA344E">
      <w:pPr>
        <w:spacing w:line="360" w:lineRule="auto"/>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 případě trendu směřujícího k percepci RF jakožto hrozby většinou společnosti se můžeme přiklonit ke</w:t>
      </w:r>
      <w:r w:rsidRPr="00FC0980">
        <w:rPr>
          <w:rFonts w:ascii="Times New Roman" w:eastAsia="Times New Roman" w:hAnsi="Times New Roman" w:cs="Times New Roman"/>
          <w:color w:val="38761D"/>
          <w:sz w:val="24"/>
          <w:szCs w:val="24"/>
        </w:rPr>
        <w:t xml:space="preserve"> </w:t>
      </w:r>
      <w:r w:rsidR="00D62753" w:rsidRPr="00FC0980">
        <w:rPr>
          <w:rFonts w:ascii="Times New Roman" w:eastAsia="Times New Roman" w:hAnsi="Times New Roman" w:cs="Times New Roman"/>
          <w:i/>
          <w:color w:val="38761D"/>
          <w:sz w:val="24"/>
          <w:szCs w:val="24"/>
        </w:rPr>
        <w:t>Scénáři 2</w:t>
      </w:r>
      <w:r w:rsidR="00A863D4" w:rsidRPr="00FC0980">
        <w:rPr>
          <w:rFonts w:ascii="Times New Roman" w:eastAsia="Times New Roman" w:hAnsi="Times New Roman" w:cs="Times New Roman"/>
          <w:i/>
          <w:sz w:val="24"/>
          <w:szCs w:val="24"/>
        </w:rPr>
        <w:t>,</w:t>
      </w:r>
      <w:r w:rsidR="00D62753" w:rsidRPr="00FC0980">
        <w:rPr>
          <w:rFonts w:ascii="Times New Roman" w:eastAsia="Times New Roman" w:hAnsi="Times New Roman" w:cs="Times New Roman"/>
          <w:i/>
          <w:sz w:val="24"/>
          <w:szCs w:val="24"/>
        </w:rPr>
        <w:t xml:space="preserve"> </w:t>
      </w:r>
      <w:r w:rsidR="00D62753" w:rsidRPr="00FC0980">
        <w:rPr>
          <w:rFonts w:ascii="Times New Roman" w:eastAsia="Times New Roman" w:hAnsi="Times New Roman" w:cs="Times New Roman"/>
          <w:sz w:val="24"/>
          <w:szCs w:val="24"/>
        </w:rPr>
        <w:t>v případě</w:t>
      </w:r>
      <w:r w:rsidRPr="00FC0980">
        <w:rPr>
          <w:rFonts w:ascii="Times New Roman" w:eastAsia="Times New Roman" w:hAnsi="Times New Roman" w:cs="Times New Roman"/>
          <w:sz w:val="24"/>
          <w:szCs w:val="24"/>
        </w:rPr>
        <w:t xml:space="preserve"> že RF bude označena za nepřítele a hrozbu pro ČR. </w:t>
      </w:r>
      <w:r w:rsidRPr="00FC0980">
        <w:rPr>
          <w:rFonts w:ascii="Times New Roman" w:eastAsia="Times New Roman" w:hAnsi="Times New Roman" w:cs="Times New Roman"/>
          <w:i/>
          <w:sz w:val="24"/>
          <w:szCs w:val="24"/>
        </w:rPr>
        <w:t>Scénář 3</w:t>
      </w:r>
      <w:r w:rsidRPr="00FC0980">
        <w:rPr>
          <w:rFonts w:ascii="Times New Roman" w:eastAsia="Times New Roman" w:hAnsi="Times New Roman" w:cs="Times New Roman"/>
          <w:sz w:val="24"/>
          <w:szCs w:val="24"/>
        </w:rPr>
        <w:t xml:space="preserve"> je platný v případě většinového vnímání RF jakožto hrozby, avšak ne jako nepřítele (většinou společnosti). V případě, že česká společnost začne vnímat RF jako spojence, tak můžeme hovořit o </w:t>
      </w:r>
      <w:r w:rsidRPr="00FC0980">
        <w:rPr>
          <w:rFonts w:ascii="Times New Roman" w:eastAsia="Times New Roman" w:hAnsi="Times New Roman" w:cs="Times New Roman"/>
          <w:i/>
          <w:color w:val="FF0000"/>
          <w:sz w:val="24"/>
          <w:szCs w:val="24"/>
        </w:rPr>
        <w:t>Scénáři 4</w:t>
      </w:r>
      <w:r w:rsidRPr="00FC0980">
        <w:rPr>
          <w:rFonts w:ascii="Times New Roman" w:eastAsia="Times New Roman" w:hAnsi="Times New Roman" w:cs="Times New Roman"/>
          <w:sz w:val="24"/>
          <w:szCs w:val="24"/>
        </w:rPr>
        <w:t xml:space="preserve">. Mírný trend směřující k pozitivnějšímu vnímání RF pak představuje </w:t>
      </w:r>
      <w:r w:rsidRPr="00FC0980">
        <w:rPr>
          <w:rFonts w:ascii="Times New Roman" w:eastAsia="Times New Roman" w:hAnsi="Times New Roman" w:cs="Times New Roman"/>
          <w:i/>
          <w:sz w:val="24"/>
          <w:szCs w:val="24"/>
        </w:rPr>
        <w:t xml:space="preserve">Scénář 1 </w:t>
      </w:r>
      <w:r w:rsidRPr="00FC0980">
        <w:rPr>
          <w:rFonts w:ascii="Times New Roman" w:eastAsia="Times New Roman" w:hAnsi="Times New Roman" w:cs="Times New Roman"/>
          <w:sz w:val="24"/>
          <w:szCs w:val="24"/>
        </w:rPr>
        <w:t xml:space="preserve">(BIS 2021, 14; </w:t>
      </w:r>
      <w:r w:rsidR="53B3DEAE" w:rsidRPr="00FC0980">
        <w:rPr>
          <w:rFonts w:ascii="Times New Roman" w:eastAsia="Times New Roman" w:hAnsi="Times New Roman" w:cs="Times New Roman"/>
          <w:sz w:val="24"/>
          <w:szCs w:val="24"/>
        </w:rPr>
        <w:t>Trachtová</w:t>
      </w:r>
      <w:r w:rsidRPr="00FC0980">
        <w:rPr>
          <w:rFonts w:ascii="Times New Roman" w:eastAsia="Times New Roman" w:hAnsi="Times New Roman" w:cs="Times New Roman"/>
          <w:sz w:val="24"/>
          <w:szCs w:val="24"/>
        </w:rPr>
        <w:t xml:space="preserve"> 2021; Burger 2016)</w:t>
      </w:r>
      <w:r w:rsidR="00A863D4" w:rsidRPr="00FC0980">
        <w:rPr>
          <w:rFonts w:ascii="Times New Roman" w:eastAsia="Times New Roman" w:hAnsi="Times New Roman" w:cs="Times New Roman"/>
          <w:sz w:val="24"/>
          <w:szCs w:val="24"/>
        </w:rPr>
        <w:t>.</w:t>
      </w:r>
    </w:p>
    <w:p w14:paraId="719499FA" w14:textId="77777777" w:rsidR="00B018B4" w:rsidRPr="00FC0980" w:rsidRDefault="00B018B4" w:rsidP="00CA344E">
      <w:pPr>
        <w:spacing w:line="360" w:lineRule="auto"/>
        <w:jc w:val="both"/>
        <w:rPr>
          <w:rFonts w:ascii="Times New Roman" w:eastAsia="Times New Roman" w:hAnsi="Times New Roman" w:cs="Times New Roman"/>
          <w:sz w:val="24"/>
          <w:szCs w:val="24"/>
        </w:rPr>
      </w:pPr>
    </w:p>
    <w:p w14:paraId="6CE40773" w14:textId="34FAF77E" w:rsidR="00B018B4" w:rsidRPr="00FC0980" w:rsidRDefault="00CC0C43" w:rsidP="00CA344E">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Dalším indikátorem </w:t>
      </w:r>
      <w:r w:rsidR="00FD4280" w:rsidRPr="00FC0980">
        <w:rPr>
          <w:rFonts w:ascii="Times New Roman" w:eastAsia="Times New Roman" w:hAnsi="Times New Roman" w:cs="Times New Roman"/>
          <w:sz w:val="24"/>
          <w:szCs w:val="24"/>
        </w:rPr>
        <w:t>VO</w:t>
      </w:r>
      <w:r w:rsidRPr="00FC0980">
        <w:rPr>
          <w:rFonts w:ascii="Times New Roman" w:eastAsia="Times New Roman" w:hAnsi="Times New Roman" w:cs="Times New Roman"/>
          <w:sz w:val="24"/>
          <w:szCs w:val="24"/>
        </w:rPr>
        <w:t xml:space="preserve"> je energetická závislost na RF, respektive zastavení snahy o diverzifikaci energetického mixu a zdrojových zemí. V současnosti je 91 % importu plynu </w:t>
      </w:r>
      <w:r w:rsidRPr="00FC0980">
        <w:rPr>
          <w:rFonts w:ascii="Times New Roman" w:eastAsia="Times New Roman" w:hAnsi="Times New Roman" w:cs="Times New Roman"/>
          <w:sz w:val="24"/>
          <w:szCs w:val="24"/>
        </w:rPr>
        <w:lastRenderedPageBreak/>
        <w:t>z</w:t>
      </w:r>
      <w:r w:rsidR="00E37D5E" w:rsidRPr="00FC0980">
        <w:rPr>
          <w:rFonts w:ascii="Times New Roman" w:eastAsia="Times New Roman" w:hAnsi="Times New Roman" w:cs="Times New Roman"/>
          <w:sz w:val="24"/>
          <w:szCs w:val="24"/>
        </w:rPr>
        <w:t> </w:t>
      </w:r>
      <w:r w:rsidRPr="00FC0980">
        <w:rPr>
          <w:rFonts w:ascii="Times New Roman" w:eastAsia="Times New Roman" w:hAnsi="Times New Roman" w:cs="Times New Roman"/>
          <w:sz w:val="24"/>
          <w:szCs w:val="24"/>
        </w:rPr>
        <w:t>RF</w:t>
      </w:r>
      <w:r w:rsidR="00E37D5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což představuje růst oproti r. 1999 (78 %). Na evropské úrovni je RF primárním dodavatelem energetických surovin. Vzhledem k nastavení evropského trhu se tak ČR nemůže vymanit plně z ruského vlivu. Dle energetické koncepce z roku 2015 má do 2040 energetický mix ČR sestávat z jaderné energie 46-58 %, obnovitelné zdroje 18-25 %, zemní plyn 5-15 % a uhlí 11-21 %. Jako indikátor vývoje </w:t>
      </w:r>
      <w:r w:rsidRPr="00FC0980">
        <w:rPr>
          <w:rFonts w:ascii="Times New Roman" w:eastAsia="Times New Roman" w:hAnsi="Times New Roman" w:cs="Times New Roman"/>
          <w:i/>
          <w:color w:val="38761D"/>
          <w:sz w:val="24"/>
          <w:szCs w:val="24"/>
        </w:rPr>
        <w:t>Scénáře 2</w:t>
      </w:r>
      <w:r w:rsidRPr="00FC0980">
        <w:rPr>
          <w:rFonts w:ascii="Times New Roman" w:eastAsia="Times New Roman" w:hAnsi="Times New Roman" w:cs="Times New Roman"/>
          <w:sz w:val="24"/>
          <w:szCs w:val="24"/>
        </w:rPr>
        <w:t xml:space="preserve"> lze vnímat stav, kdy ČR bude využívat </w:t>
      </w:r>
      <w:r w:rsidR="00D62753" w:rsidRPr="00FC0980">
        <w:rPr>
          <w:rFonts w:ascii="Times New Roman" w:eastAsia="Times New Roman" w:hAnsi="Times New Roman" w:cs="Times New Roman"/>
          <w:sz w:val="24"/>
          <w:szCs w:val="24"/>
        </w:rPr>
        <w:t>většinově</w:t>
      </w:r>
      <w:r w:rsidRPr="00FC0980">
        <w:rPr>
          <w:rFonts w:ascii="Times New Roman" w:eastAsia="Times New Roman" w:hAnsi="Times New Roman" w:cs="Times New Roman"/>
          <w:sz w:val="24"/>
          <w:szCs w:val="24"/>
        </w:rPr>
        <w:t xml:space="preserve"> energii z jaderných elektráren, jejichž rozšíření nebude provedeno RF a zároveň se vláda bude snažit v rámci energetické bezpečnosti zajistit diverzifikaci zdrojových zemí. Indikátorem je snižující se poměr ruských energetických surovin v ČR. Zároveň k nám ruský plyn bude docházet primárně přes Německo, což sníží vyděračský potenciál. S pomocí stejného vývoje lze indikovat i existenci </w:t>
      </w:r>
      <w:r w:rsidRPr="00FC0980">
        <w:rPr>
          <w:rFonts w:ascii="Times New Roman" w:eastAsia="Times New Roman" w:hAnsi="Times New Roman" w:cs="Times New Roman"/>
          <w:i/>
          <w:sz w:val="24"/>
          <w:szCs w:val="24"/>
        </w:rPr>
        <w:t>Scénáře 3,</w:t>
      </w:r>
      <w:r w:rsidRPr="00FC0980">
        <w:rPr>
          <w:rFonts w:ascii="Times New Roman" w:eastAsia="Times New Roman" w:hAnsi="Times New Roman" w:cs="Times New Roman"/>
          <w:sz w:val="24"/>
          <w:szCs w:val="24"/>
        </w:rPr>
        <w:t xml:space="preserve"> avšak ve veřejném prostoru bude možné zaznamenat snahy o zvrácení tohoto procesu</w:t>
      </w:r>
      <w:r w:rsidRPr="00FC0980">
        <w:rPr>
          <w:rFonts w:ascii="Times New Roman" w:eastAsia="Times New Roman" w:hAnsi="Times New Roman" w:cs="Times New Roman"/>
          <w:i/>
          <w:sz w:val="24"/>
          <w:szCs w:val="24"/>
        </w:rPr>
        <w:t xml:space="preserve">. Scénář 1 </w:t>
      </w:r>
      <w:r w:rsidRPr="00FC0980">
        <w:rPr>
          <w:rFonts w:ascii="Times New Roman" w:eastAsia="Times New Roman" w:hAnsi="Times New Roman" w:cs="Times New Roman"/>
          <w:sz w:val="24"/>
          <w:szCs w:val="24"/>
        </w:rPr>
        <w:t xml:space="preserve">indikuje stav, kdy se česká vláda k problému postaví lhostejně. </w:t>
      </w:r>
      <w:r w:rsidR="00D62753" w:rsidRPr="00FC0980">
        <w:rPr>
          <w:rFonts w:ascii="Times New Roman" w:eastAsia="Times New Roman" w:hAnsi="Times New Roman" w:cs="Times New Roman"/>
          <w:sz w:val="24"/>
          <w:szCs w:val="24"/>
        </w:rPr>
        <w:t>Nebude ochotná</w:t>
      </w:r>
      <w:r w:rsidRPr="00FC0980">
        <w:rPr>
          <w:rFonts w:ascii="Times New Roman" w:eastAsia="Times New Roman" w:hAnsi="Times New Roman" w:cs="Times New Roman"/>
          <w:sz w:val="24"/>
          <w:szCs w:val="24"/>
        </w:rPr>
        <w:t xml:space="preserve"> se domluvit na dostavbě jaderných elektráren, což vlivem snižování využívání uhlí zvýší závislost na dovozu plynu, což v konečném důsledku povede ke zvýšení závislosti na RF. </w:t>
      </w:r>
    </w:p>
    <w:p w14:paraId="02FEBBE5" w14:textId="77DA382F" w:rsidR="00B018B4" w:rsidRPr="00FC0980" w:rsidRDefault="00CC0C43" w:rsidP="00700265">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ČR představitelé se nebudou pokoušet o diverzifikaci zdrojů. Indikátorem je zachování poměru dodavatelů surovin, respektive mírného růstu Ruska jakožto dodavatele a zvýšení celkové závislosti na surovinách dovezených z RF. </w:t>
      </w:r>
      <w:r w:rsidRPr="00FC0980">
        <w:rPr>
          <w:rFonts w:ascii="Times New Roman" w:eastAsia="Times New Roman" w:hAnsi="Times New Roman" w:cs="Times New Roman"/>
          <w:i/>
          <w:color w:val="FF0000"/>
          <w:sz w:val="24"/>
          <w:szCs w:val="24"/>
        </w:rPr>
        <w:t>Scénář 4</w:t>
      </w:r>
      <w:r w:rsidRPr="00FC0980">
        <w:rPr>
          <w:rFonts w:ascii="Times New Roman" w:eastAsia="Times New Roman" w:hAnsi="Times New Roman" w:cs="Times New Roman"/>
          <w:sz w:val="24"/>
          <w:szCs w:val="24"/>
        </w:rPr>
        <w:t xml:space="preserve"> indikuje stav, kdy se RF podaří získat zakázku na dostavbu jaderných elektráren. Zároveň bude nadále primárním dovozcem energetických surovin a tento poměr se bude zvyšovat ve prospěch RF, která získá </w:t>
      </w:r>
      <w:r w:rsidRPr="00FC0980">
        <w:rPr>
          <w:rFonts w:ascii="Times New Roman" w:eastAsia="Times New Roman" w:hAnsi="Times New Roman" w:cs="Times New Roman"/>
          <w:i/>
          <w:sz w:val="24"/>
          <w:szCs w:val="24"/>
        </w:rPr>
        <w:t xml:space="preserve">de facto </w:t>
      </w:r>
      <w:r w:rsidRPr="00FC0980">
        <w:rPr>
          <w:rFonts w:ascii="Times New Roman" w:eastAsia="Times New Roman" w:hAnsi="Times New Roman" w:cs="Times New Roman"/>
          <w:sz w:val="24"/>
          <w:szCs w:val="24"/>
        </w:rPr>
        <w:t>monopol. Poroste závislost na plynu a naopak obnovitelné zdroje růst nebud</w:t>
      </w:r>
      <w:r w:rsidR="00D62753" w:rsidRPr="00FC0980">
        <w:rPr>
          <w:rFonts w:ascii="Times New Roman" w:eastAsia="Times New Roman" w:hAnsi="Times New Roman" w:cs="Times New Roman"/>
          <w:sz w:val="24"/>
          <w:szCs w:val="24"/>
        </w:rPr>
        <w:t>ou (Břešťan 2014; Strnad 2020; E</w:t>
      </w:r>
      <w:r w:rsidRPr="00FC0980">
        <w:rPr>
          <w:rFonts w:ascii="Times New Roman" w:eastAsia="Times New Roman" w:hAnsi="Times New Roman" w:cs="Times New Roman"/>
          <w:sz w:val="24"/>
          <w:szCs w:val="24"/>
        </w:rPr>
        <w:t>urostat 2020, 15)</w:t>
      </w:r>
      <w:r w:rsidR="003A0DB1" w:rsidRPr="00FC0980">
        <w:rPr>
          <w:rFonts w:ascii="Times New Roman" w:eastAsia="Times New Roman" w:hAnsi="Times New Roman" w:cs="Times New Roman"/>
          <w:sz w:val="24"/>
          <w:szCs w:val="24"/>
        </w:rPr>
        <w:t>.</w:t>
      </w:r>
    </w:p>
    <w:p w14:paraId="017AF013" w14:textId="77777777" w:rsidR="00B018B4" w:rsidRPr="00FC0980" w:rsidRDefault="00CC0C43" w:rsidP="00CA344E">
      <w:pPr>
        <w:spacing w:line="360" w:lineRule="auto"/>
        <w:rPr>
          <w:rFonts w:ascii="Times New Roman" w:eastAsia="Times New Roman" w:hAnsi="Times New Roman" w:cs="Times New Roman"/>
          <w:sz w:val="24"/>
          <w:szCs w:val="24"/>
        </w:rPr>
      </w:pPr>
      <w:commentRangeStart w:id="28"/>
      <w:commentRangeStart w:id="29"/>
      <w:r w:rsidRPr="00FC0980">
        <w:rPr>
          <w:rFonts w:ascii="Times New Roman" w:hAnsi="Times New Roman" w:cs="Times New Roman"/>
          <w:noProof/>
        </w:rPr>
        <w:drawing>
          <wp:inline distT="0" distB="0" distL="0" distR="0" wp14:anchorId="7F2E1C18" wp14:editId="1C3006C1">
            <wp:extent cx="6112056" cy="2859896"/>
            <wp:effectExtent l="19050" t="19050" r="22225" b="17145"/>
            <wp:docPr id="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13">
                      <a:extLst>
                        <a:ext uri="{28A0092B-C50C-407E-A947-70E740481C1C}">
                          <a14:useLocalDpi xmlns:a14="http://schemas.microsoft.com/office/drawing/2010/main" val="0"/>
                        </a:ext>
                      </a:extLst>
                    </a:blip>
                    <a:stretch>
                      <a:fillRect/>
                    </a:stretch>
                  </pic:blipFill>
                  <pic:spPr>
                    <a:xfrm>
                      <a:off x="0" y="0"/>
                      <a:ext cx="6112056" cy="2859896"/>
                    </a:xfrm>
                    <a:prstGeom prst="rect">
                      <a:avLst/>
                    </a:prstGeom>
                    <a:ln w="12700">
                      <a:solidFill>
                        <a:schemeClr val="tx1"/>
                      </a:solidFill>
                      <a:prstDash val="solid"/>
                    </a:ln>
                  </pic:spPr>
                </pic:pic>
              </a:graphicData>
            </a:graphic>
          </wp:inline>
        </w:drawing>
      </w:r>
      <w:commentRangeStart w:id="30"/>
      <w:commentRangeEnd w:id="28"/>
      <w:r w:rsidRPr="00FC0980">
        <w:rPr>
          <w:rStyle w:val="Odkaznakoment"/>
          <w:rFonts w:ascii="Times New Roman" w:hAnsi="Times New Roman" w:cs="Times New Roman"/>
        </w:rPr>
        <w:commentReference w:id="28"/>
      </w:r>
      <w:commentRangeEnd w:id="30"/>
      <w:r w:rsidRPr="00FC0980">
        <w:rPr>
          <w:rStyle w:val="Odkaznakoment"/>
          <w:rFonts w:ascii="Times New Roman" w:hAnsi="Times New Roman" w:cs="Times New Roman"/>
        </w:rPr>
        <w:commentReference w:id="30"/>
      </w:r>
      <w:commentRangeEnd w:id="29"/>
      <w:r w:rsidRPr="00FC0980">
        <w:rPr>
          <w:rStyle w:val="Odkaznakoment"/>
          <w:rFonts w:ascii="Times New Roman" w:hAnsi="Times New Roman" w:cs="Times New Roman"/>
        </w:rPr>
        <w:commentReference w:id="29"/>
      </w:r>
    </w:p>
    <w:p w14:paraId="71A1B3CD" w14:textId="21C4DC07" w:rsidR="00F938C2" w:rsidRPr="00FC0980" w:rsidRDefault="00F938C2" w:rsidP="55FA8FC0">
      <w:pPr>
        <w:spacing w:line="360" w:lineRule="auto"/>
        <w:jc w:val="center"/>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Budoucí energetický mix </w:t>
      </w:r>
      <w:r w:rsidR="55FA8FC0" w:rsidRPr="00FC0980">
        <w:rPr>
          <w:rFonts w:ascii="Times New Roman" w:eastAsia="Times New Roman" w:hAnsi="Times New Roman" w:cs="Times New Roman"/>
          <w:sz w:val="24"/>
          <w:szCs w:val="24"/>
        </w:rPr>
        <w:t xml:space="preserve">ČR </w:t>
      </w:r>
      <w:r w:rsidRPr="00FC0980">
        <w:rPr>
          <w:rFonts w:ascii="Times New Roman" w:eastAsia="Times New Roman" w:hAnsi="Times New Roman" w:cs="Times New Roman"/>
          <w:i/>
          <w:iCs/>
          <w:sz w:val="24"/>
          <w:szCs w:val="24"/>
        </w:rPr>
        <w:t>(Zdroj:</w:t>
      </w:r>
      <w:r w:rsidRPr="00FC0980">
        <w:rPr>
          <w:rFonts w:ascii="Times New Roman" w:eastAsia="Times New Roman" w:hAnsi="Times New Roman" w:cs="Times New Roman"/>
          <w:sz w:val="24"/>
          <w:szCs w:val="24"/>
        </w:rPr>
        <w:t xml:space="preserve"> </w:t>
      </w:r>
      <w:r w:rsidR="2339CBE5" w:rsidRPr="00FC0980">
        <w:rPr>
          <w:rFonts w:ascii="Times New Roman" w:eastAsia="Times New Roman" w:hAnsi="Times New Roman" w:cs="Times New Roman"/>
          <w:sz w:val="24"/>
          <w:szCs w:val="24"/>
        </w:rPr>
        <w:t>Smejkal 2019)</w:t>
      </w:r>
    </w:p>
    <w:p w14:paraId="2C329CBB" w14:textId="77777777" w:rsidR="00F938C2" w:rsidRPr="00FC0980" w:rsidRDefault="00F938C2" w:rsidP="00CA344E">
      <w:pPr>
        <w:spacing w:line="360" w:lineRule="auto"/>
        <w:rPr>
          <w:rFonts w:ascii="Times New Roman" w:eastAsia="Times New Roman" w:hAnsi="Times New Roman" w:cs="Times New Roman"/>
          <w:sz w:val="24"/>
          <w:szCs w:val="24"/>
        </w:rPr>
      </w:pPr>
    </w:p>
    <w:p w14:paraId="6458BF00" w14:textId="77777777" w:rsidR="00B018B4" w:rsidRPr="00FC0980" w:rsidRDefault="00B018B4" w:rsidP="00CA344E">
      <w:pPr>
        <w:spacing w:line="360" w:lineRule="auto"/>
        <w:ind w:firstLine="720"/>
        <w:jc w:val="center"/>
        <w:rPr>
          <w:rFonts w:ascii="Times New Roman" w:eastAsia="Times New Roman" w:hAnsi="Times New Roman" w:cs="Times New Roman"/>
          <w:sz w:val="24"/>
          <w:szCs w:val="24"/>
        </w:rPr>
      </w:pPr>
    </w:p>
    <w:p w14:paraId="3BA45962" w14:textId="77777777" w:rsidR="00B018B4" w:rsidRPr="00FC0980" w:rsidRDefault="00CC0C43" w:rsidP="00CA344E">
      <w:pPr>
        <w:spacing w:line="360" w:lineRule="auto"/>
        <w:ind w:firstLine="720"/>
        <w:jc w:val="center"/>
        <w:rPr>
          <w:rFonts w:ascii="Times New Roman" w:eastAsia="Times New Roman" w:hAnsi="Times New Roman" w:cs="Times New Roman"/>
          <w:sz w:val="24"/>
          <w:szCs w:val="24"/>
        </w:rPr>
      </w:pPr>
      <w:r w:rsidRPr="00FC0980">
        <w:rPr>
          <w:rFonts w:ascii="Times New Roman" w:eastAsia="Times New Roman" w:hAnsi="Times New Roman" w:cs="Times New Roman"/>
          <w:noProof/>
          <w:sz w:val="24"/>
          <w:szCs w:val="24"/>
          <w:lang w:val="cs-CZ"/>
        </w:rPr>
        <w:drawing>
          <wp:inline distT="114300" distB="114300" distL="114300" distR="114300" wp14:anchorId="2F0C6171" wp14:editId="0902EBE5">
            <wp:extent cx="4211475" cy="2948033"/>
            <wp:effectExtent l="12700" t="12700" r="12700" b="127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211475" cy="2948033"/>
                    </a:xfrm>
                    <a:prstGeom prst="rect">
                      <a:avLst/>
                    </a:prstGeom>
                    <a:ln w="12700">
                      <a:solidFill>
                        <a:srgbClr val="000000"/>
                      </a:solidFill>
                      <a:prstDash val="solid"/>
                    </a:ln>
                  </pic:spPr>
                </pic:pic>
              </a:graphicData>
            </a:graphic>
          </wp:inline>
        </w:drawing>
      </w:r>
    </w:p>
    <w:p w14:paraId="2B05CB09" w14:textId="5497310A" w:rsidR="00B018B4" w:rsidRPr="00FC0980" w:rsidRDefault="00B55676" w:rsidP="55FA8FC0">
      <w:pPr>
        <w:spacing w:line="360" w:lineRule="auto"/>
        <w:jc w:val="center"/>
        <w:rPr>
          <w:rFonts w:ascii="Times New Roman" w:eastAsia="Times New Roman" w:hAnsi="Times New Roman" w:cs="Times New Roman"/>
          <w:i/>
          <w:iCs/>
          <w:sz w:val="24"/>
          <w:szCs w:val="24"/>
        </w:rPr>
      </w:pPr>
      <w:r w:rsidRPr="00FC0980">
        <w:rPr>
          <w:rFonts w:ascii="Times New Roman" w:eastAsia="Times New Roman" w:hAnsi="Times New Roman" w:cs="Times New Roman"/>
          <w:i/>
          <w:iCs/>
          <w:sz w:val="24"/>
          <w:szCs w:val="24"/>
        </w:rPr>
        <w:t xml:space="preserve">(Zdroj: </w:t>
      </w:r>
      <w:r w:rsidR="007A48D0" w:rsidRPr="00FC0980">
        <w:rPr>
          <w:rFonts w:ascii="Times New Roman" w:eastAsia="Times New Roman" w:hAnsi="Times New Roman" w:cs="Times New Roman"/>
          <w:i/>
          <w:iCs/>
          <w:sz w:val="24"/>
          <w:szCs w:val="24"/>
        </w:rPr>
        <w:t xml:space="preserve">Stranad </w:t>
      </w:r>
      <w:r w:rsidR="00A44770" w:rsidRPr="00FC0980">
        <w:rPr>
          <w:rFonts w:ascii="Times New Roman" w:eastAsia="Times New Roman" w:hAnsi="Times New Roman" w:cs="Times New Roman"/>
          <w:i/>
          <w:iCs/>
          <w:sz w:val="24"/>
          <w:szCs w:val="24"/>
        </w:rPr>
        <w:t>2020)</w:t>
      </w:r>
    </w:p>
    <w:p w14:paraId="184AE839" w14:textId="79D42785" w:rsidR="00B018B4" w:rsidRPr="00FC0980" w:rsidRDefault="00CC0C43" w:rsidP="00855A76">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Posledním indikátorem vývoje je působení a akceschopnost rozhodovacího aparátu ČR.  Fragmentace elit je indikátorem neakceschopnost</w:t>
      </w:r>
      <w:r w:rsidR="00313A9B" w:rsidRPr="00FC0980">
        <w:rPr>
          <w:rFonts w:ascii="Times New Roman" w:eastAsia="Times New Roman" w:hAnsi="Times New Roman" w:cs="Times New Roman"/>
          <w:sz w:val="24"/>
          <w:szCs w:val="24"/>
        </w:rPr>
        <w:t>i</w:t>
      </w:r>
      <w:r w:rsidRPr="00FC0980">
        <w:rPr>
          <w:rFonts w:ascii="Times New Roman" w:eastAsia="Times New Roman" w:hAnsi="Times New Roman" w:cs="Times New Roman"/>
          <w:sz w:val="24"/>
          <w:szCs w:val="24"/>
        </w:rPr>
        <w:t xml:space="preserve"> z důvodu zablokování rozhodovacího procesu a možného rozdělení politické scény na ose západ/východ. Vývoj tohoto indikátoru lze sledovat s pomocí </w:t>
      </w:r>
      <w:r w:rsidRPr="00FC0980">
        <w:rPr>
          <w:rFonts w:ascii="Times New Roman" w:eastAsia="Times New Roman" w:hAnsi="Times New Roman" w:cs="Times New Roman"/>
          <w:i/>
          <w:sz w:val="24"/>
          <w:szCs w:val="24"/>
        </w:rPr>
        <w:t>Fragile state index</w:t>
      </w:r>
      <w:r w:rsidRPr="00FC0980">
        <w:rPr>
          <w:rFonts w:ascii="Times New Roman" w:eastAsia="Times New Roman" w:hAnsi="Times New Roman" w:cs="Times New Roman"/>
          <w:sz w:val="24"/>
          <w:szCs w:val="24"/>
        </w:rPr>
        <w:t xml:space="preserve">, respektive jeho jednoho z indikátorů “Rozdělení elity”. Zvyšující se hodnota “Rozdělení elit” indikuje </w:t>
      </w:r>
      <w:r w:rsidRPr="00FC0980">
        <w:rPr>
          <w:rFonts w:ascii="Times New Roman" w:eastAsia="Times New Roman" w:hAnsi="Times New Roman" w:cs="Times New Roman"/>
          <w:i/>
          <w:sz w:val="24"/>
          <w:szCs w:val="24"/>
        </w:rPr>
        <w:t>scénář 1</w:t>
      </w:r>
      <w:r w:rsidRPr="00FC0980">
        <w:rPr>
          <w:rFonts w:ascii="Times New Roman" w:eastAsia="Times New Roman" w:hAnsi="Times New Roman" w:cs="Times New Roman"/>
          <w:sz w:val="24"/>
          <w:szCs w:val="24"/>
        </w:rPr>
        <w:t xml:space="preserve">. Naprosté rozdělení politické elity indikovaný vysokou fragmentací, neschopností složit vládu, respektive neschopnost zajistit většinu v parlamentu a působení mainstreamových stran s proruskou orientací, případně snažící se o vystoupení z NATO a EU indikuje </w:t>
      </w:r>
      <w:r w:rsidRPr="00FC0980">
        <w:rPr>
          <w:rFonts w:ascii="Times New Roman" w:eastAsia="Times New Roman" w:hAnsi="Times New Roman" w:cs="Times New Roman"/>
          <w:i/>
          <w:color w:val="FF0000"/>
          <w:sz w:val="24"/>
          <w:szCs w:val="24"/>
        </w:rPr>
        <w:t>Scénář 4</w:t>
      </w:r>
      <w:r w:rsidRPr="00FC0980">
        <w:rPr>
          <w:rFonts w:ascii="Times New Roman" w:eastAsia="Times New Roman" w:hAnsi="Times New Roman" w:cs="Times New Roman"/>
          <w:color w:val="FF0000"/>
          <w:sz w:val="24"/>
          <w:szCs w:val="24"/>
        </w:rPr>
        <w:t xml:space="preserve">. </w:t>
      </w:r>
      <w:r w:rsidRPr="00FC0980">
        <w:rPr>
          <w:rFonts w:ascii="Times New Roman" w:eastAsia="Times New Roman" w:hAnsi="Times New Roman" w:cs="Times New Roman"/>
          <w:i/>
          <w:sz w:val="24"/>
          <w:szCs w:val="24"/>
        </w:rPr>
        <w:t xml:space="preserve">Scénář 3 </w:t>
      </w:r>
      <w:r w:rsidRPr="00FC0980">
        <w:rPr>
          <w:rFonts w:ascii="Times New Roman" w:eastAsia="Times New Roman" w:hAnsi="Times New Roman" w:cs="Times New Roman"/>
          <w:sz w:val="24"/>
          <w:szCs w:val="24"/>
        </w:rPr>
        <w:t>indikuje nízká hodnota “Rozdělení elit”, kdy ve veřejném prostoru stále působí političtí aktéři s proruskou orientací (např. SPD).</w:t>
      </w:r>
      <w:r w:rsidRPr="00FC0980">
        <w:rPr>
          <w:rFonts w:ascii="Times New Roman" w:eastAsia="Times New Roman" w:hAnsi="Times New Roman" w:cs="Times New Roman"/>
          <w:i/>
          <w:color w:val="38761D"/>
          <w:sz w:val="24"/>
          <w:szCs w:val="24"/>
        </w:rPr>
        <w:t xml:space="preserve"> Scénář 2</w:t>
      </w:r>
      <w:r w:rsidRPr="00FC0980">
        <w:rPr>
          <w:rFonts w:ascii="Times New Roman" w:eastAsia="Times New Roman" w:hAnsi="Times New Roman" w:cs="Times New Roman"/>
          <w:sz w:val="24"/>
          <w:szCs w:val="24"/>
        </w:rPr>
        <w:t xml:space="preserve"> indikuje koherentnost politické reprezentace, respektive nízká hodnota “Rozdělení elit” a marginalizace pol. subjektů s proruskou orientací (např. odchod KSČM ze sněmovny)</w:t>
      </w:r>
      <w:r w:rsidR="00855A76"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(FSI 2021)</w:t>
      </w:r>
      <w:r w:rsidR="00855A76" w:rsidRPr="00FC0980">
        <w:rPr>
          <w:rFonts w:ascii="Times New Roman" w:eastAsia="Times New Roman" w:hAnsi="Times New Roman" w:cs="Times New Roman"/>
          <w:sz w:val="24"/>
          <w:szCs w:val="24"/>
        </w:rPr>
        <w:t>.</w:t>
      </w:r>
    </w:p>
    <w:p w14:paraId="0CBB7EEB" w14:textId="77777777" w:rsidR="00B018B4" w:rsidRPr="00FC0980" w:rsidRDefault="00CC0C43" w:rsidP="00CA344E">
      <w:pPr>
        <w:spacing w:line="360" w:lineRule="auto"/>
        <w:ind w:firstLine="720"/>
        <w:jc w:val="center"/>
        <w:rPr>
          <w:rFonts w:ascii="Times New Roman" w:eastAsia="Times New Roman" w:hAnsi="Times New Roman" w:cs="Times New Roman"/>
          <w:sz w:val="24"/>
          <w:szCs w:val="24"/>
        </w:rPr>
      </w:pPr>
      <w:r w:rsidRPr="00FC0980">
        <w:rPr>
          <w:rFonts w:ascii="Times New Roman" w:eastAsia="Times New Roman" w:hAnsi="Times New Roman" w:cs="Times New Roman"/>
          <w:noProof/>
          <w:sz w:val="24"/>
          <w:szCs w:val="24"/>
          <w:lang w:val="cs-CZ"/>
        </w:rPr>
        <w:lastRenderedPageBreak/>
        <w:drawing>
          <wp:inline distT="114300" distB="114300" distL="114300" distR="114300" wp14:anchorId="50205A60" wp14:editId="0437F8D5">
            <wp:extent cx="2768438" cy="2378806"/>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768438" cy="2378806"/>
                    </a:xfrm>
                    <a:prstGeom prst="rect">
                      <a:avLst/>
                    </a:prstGeom>
                    <a:ln w="12700">
                      <a:solidFill>
                        <a:srgbClr val="000000"/>
                      </a:solidFill>
                      <a:prstDash val="solid"/>
                    </a:ln>
                  </pic:spPr>
                </pic:pic>
              </a:graphicData>
            </a:graphic>
          </wp:inline>
        </w:drawing>
      </w:r>
    </w:p>
    <w:p w14:paraId="1000B74B" w14:textId="254D82A0" w:rsidR="00B018B4" w:rsidRPr="00FC0980" w:rsidRDefault="71F1F37D" w:rsidP="71F1F37D">
      <w:pPr>
        <w:spacing w:after="240" w:line="360" w:lineRule="auto"/>
        <w:jc w:val="center"/>
        <w:rPr>
          <w:rFonts w:ascii="Times New Roman" w:eastAsia="Times New Roman" w:hAnsi="Times New Roman" w:cs="Times New Roman"/>
          <w:i/>
          <w:iCs/>
          <w:sz w:val="24"/>
          <w:szCs w:val="24"/>
        </w:rPr>
      </w:pPr>
      <w:r w:rsidRPr="00FC0980">
        <w:rPr>
          <w:rFonts w:ascii="Times New Roman" w:eastAsia="Times New Roman" w:hAnsi="Times New Roman" w:cs="Times New Roman"/>
          <w:sz w:val="24"/>
          <w:szCs w:val="24"/>
        </w:rPr>
        <w:t xml:space="preserve">Vývoj </w:t>
      </w:r>
      <w:r w:rsidR="51B69B26" w:rsidRPr="00FC0980">
        <w:rPr>
          <w:rFonts w:ascii="Times New Roman" w:eastAsia="Times New Roman" w:hAnsi="Times New Roman" w:cs="Times New Roman"/>
          <w:sz w:val="24"/>
          <w:szCs w:val="24"/>
        </w:rPr>
        <w:t xml:space="preserve">fragmentace elit ČR </w:t>
      </w:r>
      <w:r w:rsidR="009E0E3A" w:rsidRPr="00FC0980">
        <w:rPr>
          <w:rFonts w:ascii="Times New Roman" w:eastAsia="Times New Roman" w:hAnsi="Times New Roman" w:cs="Times New Roman"/>
          <w:i/>
          <w:iCs/>
          <w:sz w:val="24"/>
          <w:szCs w:val="24"/>
        </w:rPr>
        <w:t xml:space="preserve">(Zdroj: </w:t>
      </w:r>
      <w:r w:rsidR="00C854B3" w:rsidRPr="00FC0980">
        <w:rPr>
          <w:rFonts w:ascii="Times New Roman" w:eastAsia="Times New Roman" w:hAnsi="Times New Roman" w:cs="Times New Roman"/>
          <w:i/>
          <w:iCs/>
          <w:sz w:val="24"/>
          <w:szCs w:val="24"/>
        </w:rPr>
        <w:t>Fragile States Index n</w:t>
      </w:r>
      <w:r w:rsidR="002902D8" w:rsidRPr="00FC0980">
        <w:rPr>
          <w:rFonts w:ascii="Times New Roman" w:eastAsia="Times New Roman" w:hAnsi="Times New Roman" w:cs="Times New Roman"/>
          <w:i/>
          <w:iCs/>
          <w:sz w:val="24"/>
          <w:szCs w:val="24"/>
        </w:rPr>
        <w:t>. d.</w:t>
      </w:r>
      <w:r w:rsidR="00C854B3" w:rsidRPr="00FC0980">
        <w:rPr>
          <w:rFonts w:ascii="Times New Roman" w:eastAsia="Times New Roman" w:hAnsi="Times New Roman" w:cs="Times New Roman"/>
          <w:i/>
          <w:iCs/>
          <w:sz w:val="24"/>
          <w:szCs w:val="24"/>
        </w:rPr>
        <w:t>)</w:t>
      </w:r>
    </w:p>
    <w:p w14:paraId="06847B63" w14:textId="77777777" w:rsidR="00B018B4" w:rsidRPr="00FC0980" w:rsidRDefault="00CC0C43" w:rsidP="00A56553">
      <w:pPr>
        <w:spacing w:line="360" w:lineRule="auto"/>
        <w:rPr>
          <w:rFonts w:ascii="Times New Roman" w:eastAsia="Times New Roman" w:hAnsi="Times New Roman" w:cs="Times New Roman"/>
          <w:b/>
          <w:i/>
          <w:sz w:val="24"/>
          <w:szCs w:val="24"/>
        </w:rPr>
      </w:pPr>
      <w:r w:rsidRPr="00FC0980">
        <w:rPr>
          <w:rFonts w:ascii="Times New Roman" w:eastAsia="Times New Roman" w:hAnsi="Times New Roman" w:cs="Times New Roman"/>
          <w:b/>
          <w:i/>
          <w:noProof/>
          <w:sz w:val="24"/>
          <w:szCs w:val="24"/>
          <w:lang w:val="cs-CZ"/>
        </w:rPr>
        <w:drawing>
          <wp:inline distT="114300" distB="114300" distL="114300" distR="114300" wp14:anchorId="7251C2B1" wp14:editId="544F0475">
            <wp:extent cx="6025791" cy="3480999"/>
            <wp:effectExtent l="19050" t="19050" r="13335" b="24765"/>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6037443" cy="3487730"/>
                    </a:xfrm>
                    <a:prstGeom prst="rect">
                      <a:avLst/>
                    </a:prstGeom>
                    <a:ln w="12700">
                      <a:solidFill>
                        <a:srgbClr val="000000"/>
                      </a:solidFill>
                      <a:prstDash val="solid"/>
                    </a:ln>
                  </pic:spPr>
                </pic:pic>
              </a:graphicData>
            </a:graphic>
          </wp:inline>
        </w:drawing>
      </w:r>
      <w:r w:rsidRPr="00FC0980">
        <w:rPr>
          <w:rFonts w:ascii="Times New Roman" w:eastAsia="Times New Roman" w:hAnsi="Times New Roman" w:cs="Times New Roman"/>
          <w:b/>
          <w:i/>
          <w:sz w:val="24"/>
          <w:szCs w:val="24"/>
        </w:rPr>
        <w:t>(</w:t>
      </w:r>
      <w:r w:rsidRPr="00FC0980">
        <w:rPr>
          <w:rFonts w:ascii="Times New Roman" w:eastAsia="Times New Roman" w:hAnsi="Times New Roman" w:cs="Times New Roman"/>
          <w:i/>
          <w:sz w:val="24"/>
          <w:szCs w:val="24"/>
        </w:rPr>
        <w:t>zdroj: autor</w:t>
      </w:r>
      <w:r w:rsidRPr="00FC0980">
        <w:rPr>
          <w:rFonts w:ascii="Times New Roman" w:eastAsia="Times New Roman" w:hAnsi="Times New Roman" w:cs="Times New Roman"/>
          <w:b/>
          <w:i/>
          <w:sz w:val="24"/>
          <w:szCs w:val="24"/>
        </w:rPr>
        <w:t>)</w:t>
      </w:r>
      <w:r w:rsidR="00A56553" w:rsidRPr="00FC0980">
        <w:rPr>
          <w:rFonts w:ascii="Times New Roman" w:eastAsia="Times New Roman" w:hAnsi="Times New Roman" w:cs="Times New Roman"/>
          <w:b/>
          <w:i/>
          <w:sz w:val="24"/>
          <w:szCs w:val="24"/>
        </w:rPr>
        <w:br w:type="page"/>
      </w:r>
    </w:p>
    <w:p w14:paraId="237E2EDA" w14:textId="77777777" w:rsidR="00B018B4" w:rsidRPr="00FC0980" w:rsidRDefault="00CC0C43" w:rsidP="00CC0C43">
      <w:pPr>
        <w:pStyle w:val="Nadpis1"/>
        <w:numPr>
          <w:ilvl w:val="0"/>
          <w:numId w:val="8"/>
        </w:numPr>
      </w:pPr>
      <w:bookmarkStart w:id="31" w:name="_Toc90589242"/>
      <w:r w:rsidRPr="00FC0980">
        <w:lastRenderedPageBreak/>
        <w:t>Hodnocení platnosti a aktualizace</w:t>
      </w:r>
      <w:bookmarkEnd w:id="31"/>
    </w:p>
    <w:p w14:paraId="3AD82947" w14:textId="77777777" w:rsidR="00B018B4" w:rsidRPr="00FC0980" w:rsidRDefault="00CC0C43" w:rsidP="1E606675">
      <w:pPr>
        <w:spacing w:line="360" w:lineRule="auto"/>
        <w:jc w:val="center"/>
        <w:rPr>
          <w:rFonts w:ascii="Times New Roman" w:eastAsia="Times New Roman" w:hAnsi="Times New Roman" w:cs="Times New Roman"/>
          <w:b/>
          <w:sz w:val="28"/>
          <w:szCs w:val="28"/>
        </w:rPr>
      </w:pPr>
      <w:r w:rsidRPr="00FC0980">
        <w:rPr>
          <w:rFonts w:ascii="Times New Roman" w:eastAsia="Times New Roman" w:hAnsi="Times New Roman" w:cs="Times New Roman"/>
          <w:b/>
          <w:noProof/>
          <w:sz w:val="28"/>
          <w:szCs w:val="28"/>
          <w:lang w:val="cs-CZ"/>
        </w:rPr>
        <w:drawing>
          <wp:inline distT="114300" distB="114300" distL="114300" distR="114300" wp14:anchorId="2FD7288D" wp14:editId="4D82910E">
            <wp:extent cx="5813778" cy="6547556"/>
            <wp:effectExtent l="0" t="0" r="0" b="5715"/>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5832303" cy="6568419"/>
                    </a:xfrm>
                    <a:prstGeom prst="rect">
                      <a:avLst/>
                    </a:prstGeom>
                    <a:ln/>
                  </pic:spPr>
                </pic:pic>
              </a:graphicData>
            </a:graphic>
          </wp:inline>
        </w:drawing>
      </w:r>
    </w:p>
    <w:p w14:paraId="11B45898" w14:textId="77777777" w:rsidR="00B018B4" w:rsidRPr="00FC0980" w:rsidRDefault="00B018B4" w:rsidP="00CA344E">
      <w:pPr>
        <w:spacing w:line="360" w:lineRule="auto"/>
        <w:rPr>
          <w:rFonts w:ascii="Times New Roman" w:eastAsia="Times New Roman" w:hAnsi="Times New Roman" w:cs="Times New Roman"/>
          <w:b/>
          <w:sz w:val="28"/>
          <w:szCs w:val="28"/>
        </w:rPr>
      </w:pPr>
    </w:p>
    <w:p w14:paraId="2C1D9F38" w14:textId="77777777" w:rsidR="00B018B4" w:rsidRPr="00FC0980" w:rsidRDefault="00CC0C43" w:rsidP="1E606675">
      <w:pPr>
        <w:spacing w:line="360" w:lineRule="auto"/>
        <w:ind w:firstLine="720"/>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Revize strategického výhledu každé čtyři roky v návaznosti na volební cyklus. Přezkoumání strategického výhledu doporučujeme každé dva roky po volbách do PS ČR. V rámci každého cyklu by mělo být přehodnoceno prostředí a vývoj jednotlivých indikátorů.</w:t>
      </w:r>
    </w:p>
    <w:p w14:paraId="0771EF6E" w14:textId="77777777" w:rsidR="00A56553" w:rsidRPr="00FC0980" w:rsidRDefault="00A56553" w:rsidP="00CA344E">
      <w:pPr>
        <w:spacing w:line="360" w:lineRule="auto"/>
        <w:rPr>
          <w:rFonts w:ascii="Times New Roman" w:eastAsia="Times New Roman" w:hAnsi="Times New Roman" w:cs="Times New Roman"/>
          <w:b/>
          <w:sz w:val="28"/>
          <w:szCs w:val="28"/>
        </w:rPr>
      </w:pPr>
      <w:r w:rsidRPr="00FC0980">
        <w:rPr>
          <w:rFonts w:ascii="Times New Roman" w:eastAsia="Times New Roman" w:hAnsi="Times New Roman" w:cs="Times New Roman"/>
          <w:b/>
          <w:sz w:val="28"/>
          <w:szCs w:val="28"/>
        </w:rPr>
        <w:br w:type="page"/>
      </w:r>
    </w:p>
    <w:p w14:paraId="38FAF866" w14:textId="77777777" w:rsidR="00B018B4" w:rsidRPr="00FC0980" w:rsidRDefault="00B018B4" w:rsidP="00CA344E">
      <w:pPr>
        <w:spacing w:line="360" w:lineRule="auto"/>
        <w:rPr>
          <w:rFonts w:ascii="Times New Roman" w:eastAsia="Times New Roman" w:hAnsi="Times New Roman" w:cs="Times New Roman"/>
          <w:b/>
          <w:sz w:val="28"/>
          <w:szCs w:val="28"/>
        </w:rPr>
      </w:pPr>
    </w:p>
    <w:p w14:paraId="0F1825B1" w14:textId="77777777" w:rsidR="00B018B4" w:rsidRPr="00FC0980" w:rsidRDefault="00CC0C43" w:rsidP="00336647">
      <w:pPr>
        <w:pStyle w:val="Nadpis1"/>
      </w:pPr>
      <w:bookmarkStart w:id="32" w:name="_Toc90589243"/>
      <w:r w:rsidRPr="00FC0980">
        <w:t>Zdroje</w:t>
      </w:r>
      <w:bookmarkEnd w:id="32"/>
    </w:p>
    <w:p w14:paraId="02C88E1B"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Aktuálně.cz (2021). „Německo a USA v návrhu dohody o Nord Streamu 2 varují Rusko, aby nepoužívalo energie jako zbraň proti svým sousedům.“ </w:t>
      </w:r>
      <w:r w:rsidRPr="00FC0980">
        <w:rPr>
          <w:rFonts w:ascii="Times New Roman" w:eastAsia="Times New Roman" w:hAnsi="Times New Roman" w:cs="Times New Roman"/>
          <w:i/>
          <w:iCs/>
          <w:sz w:val="24"/>
          <w:szCs w:val="24"/>
        </w:rPr>
        <w:t>aktuálně.cz</w:t>
      </w:r>
      <w:r w:rsidRPr="00FC0980">
        <w:rPr>
          <w:rFonts w:ascii="Times New Roman" w:eastAsia="Times New Roman" w:hAnsi="Times New Roman" w:cs="Times New Roman"/>
          <w:sz w:val="24"/>
          <w:szCs w:val="24"/>
        </w:rPr>
        <w:t xml:space="preserve">, 5. prosince 2021. Dostupné z: </w:t>
      </w:r>
      <w:hyperlink r:id="rId22">
        <w:r w:rsidRPr="00FC0980">
          <w:rPr>
            <w:rFonts w:ascii="Times New Roman" w:eastAsia="Times New Roman" w:hAnsi="Times New Roman" w:cs="Times New Roman"/>
            <w:color w:val="1155CC"/>
            <w:sz w:val="24"/>
            <w:szCs w:val="24"/>
            <w:u w:val="single"/>
          </w:rPr>
          <w:t>https://zpravy.aktualne.cz/nord-stream/l~i:keyword:22114/</w:t>
        </w:r>
      </w:hyperlink>
      <w:r w:rsidRPr="00FC0980">
        <w:rPr>
          <w:rFonts w:ascii="Times New Roman" w:eastAsia="Times New Roman" w:hAnsi="Times New Roman" w:cs="Times New Roman"/>
          <w:sz w:val="24"/>
          <w:szCs w:val="24"/>
        </w:rPr>
        <w:t xml:space="preserve">. </w:t>
      </w:r>
    </w:p>
    <w:p w14:paraId="630041B0" w14:textId="77777777"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Army.cz. (2021) „Národní strategie pro čelení hybridnímu působení.“ Praha: 2021. Dostupné z </w:t>
      </w:r>
      <w:hyperlink r:id="rId23">
        <w:r w:rsidRPr="00FC0980">
          <w:rPr>
            <w:rFonts w:ascii="Times New Roman" w:eastAsia="Times New Roman" w:hAnsi="Times New Roman" w:cs="Times New Roman"/>
            <w:color w:val="1155CC"/>
            <w:sz w:val="24"/>
            <w:szCs w:val="24"/>
            <w:u w:val="single"/>
          </w:rPr>
          <w:t>https://www.mocr.army.cz/assets/informacni-servis/zpravodajstvi/narodni-strategie-pro-celeni-hybridnimu-pusobeni.pdf</w:t>
        </w:r>
      </w:hyperlink>
    </w:p>
    <w:p w14:paraId="1BE4F504"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Bezpečnostní informační služba (BIS). (2021). „Výroční zpráva 2020.“ BIS: Praha.</w:t>
      </w:r>
    </w:p>
    <w:p w14:paraId="399854C0" w14:textId="1F70460B"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Břešťan, Robert. (2014).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Varování do budoucna: česká závislost na dovozu energií se zvýší až na 70 procent.” </w:t>
      </w:r>
      <w:r w:rsidRPr="00FC0980">
        <w:rPr>
          <w:rFonts w:ascii="Times New Roman" w:eastAsia="Times New Roman" w:hAnsi="Times New Roman" w:cs="Times New Roman"/>
          <w:i/>
          <w:iCs/>
          <w:sz w:val="24"/>
          <w:szCs w:val="24"/>
        </w:rPr>
        <w:t>hlidacipes.org</w:t>
      </w:r>
      <w:r w:rsidRPr="00FC0980">
        <w:rPr>
          <w:rFonts w:ascii="Times New Roman" w:eastAsia="Times New Roman" w:hAnsi="Times New Roman" w:cs="Times New Roman"/>
          <w:sz w:val="24"/>
          <w:szCs w:val="24"/>
        </w:rPr>
        <w:t xml:space="preserve">, 30. prosince 2014. </w:t>
      </w:r>
      <w:r w:rsidRPr="00FC0980">
        <w:rPr>
          <w:rFonts w:ascii="Times New Roman" w:eastAsia="Times New Roman" w:hAnsi="Times New Roman" w:cs="Times New Roman"/>
          <w:color w:val="222222"/>
          <w:sz w:val="24"/>
          <w:szCs w:val="24"/>
        </w:rPr>
        <w:t>Dostupné z</w:t>
      </w:r>
      <w:r w:rsidRPr="00FC0980">
        <w:rPr>
          <w:rFonts w:ascii="Times New Roman" w:hAnsi="Times New Roman" w:cs="Times New Roman"/>
          <w:sz w:val="24"/>
          <w:szCs w:val="24"/>
        </w:rPr>
        <w:t xml:space="preserve"> </w:t>
      </w:r>
      <w:hyperlink r:id="rId24">
        <w:r w:rsidRPr="00FC0980">
          <w:rPr>
            <w:rFonts w:ascii="Times New Roman" w:eastAsia="Times New Roman" w:hAnsi="Times New Roman" w:cs="Times New Roman"/>
            <w:color w:val="1155CC"/>
            <w:sz w:val="24"/>
            <w:szCs w:val="24"/>
            <w:u w:val="single"/>
          </w:rPr>
          <w:t>https://hlidacipes.org/varovani-do-budoucna-ceska-zavislost-na-dovozu-energii-se-zvysi-az-na-70/</w:t>
        </w:r>
      </w:hyperlink>
      <w:r w:rsidRPr="00FC0980">
        <w:rPr>
          <w:rFonts w:ascii="Times New Roman" w:eastAsia="Times New Roman" w:hAnsi="Times New Roman" w:cs="Times New Roman"/>
          <w:sz w:val="24"/>
          <w:szCs w:val="24"/>
        </w:rPr>
        <w:t>.</w:t>
      </w:r>
    </w:p>
    <w:p w14:paraId="23F8095E" w14:textId="79AC3147"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Burger, Ivo. (2016).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Česko-ruské vztahy a vnímání Ruska očima české veřejnosti.” </w:t>
      </w:r>
      <w:r w:rsidRPr="00FC0980">
        <w:rPr>
          <w:rFonts w:ascii="Times New Roman" w:eastAsia="Times New Roman" w:hAnsi="Times New Roman" w:cs="Times New Roman"/>
          <w:i/>
          <w:iCs/>
          <w:sz w:val="24"/>
          <w:szCs w:val="24"/>
        </w:rPr>
        <w:t>focus-agency.cz</w:t>
      </w:r>
      <w:r w:rsidRPr="00FC0980">
        <w:rPr>
          <w:rFonts w:ascii="Times New Roman" w:eastAsia="Times New Roman" w:hAnsi="Times New Roman" w:cs="Times New Roman"/>
          <w:sz w:val="24"/>
          <w:szCs w:val="24"/>
        </w:rPr>
        <w:t xml:space="preserve">, květen 2016. </w:t>
      </w:r>
      <w:r w:rsidRPr="00FC0980">
        <w:rPr>
          <w:rFonts w:ascii="Times New Roman" w:eastAsia="Times New Roman" w:hAnsi="Times New Roman" w:cs="Times New Roman"/>
          <w:color w:val="222222"/>
          <w:sz w:val="24"/>
          <w:szCs w:val="24"/>
        </w:rPr>
        <w:t>Dostupné z</w:t>
      </w:r>
      <w:r w:rsidRPr="00FC0980">
        <w:rPr>
          <w:rFonts w:ascii="Times New Roman" w:hAnsi="Times New Roman" w:cs="Times New Roman"/>
          <w:sz w:val="24"/>
          <w:szCs w:val="24"/>
        </w:rPr>
        <w:t xml:space="preserve"> </w:t>
      </w:r>
      <w:hyperlink r:id="rId25">
        <w:r w:rsidRPr="00FC0980">
          <w:rPr>
            <w:rFonts w:ascii="Times New Roman" w:eastAsia="Times New Roman" w:hAnsi="Times New Roman" w:cs="Times New Roman"/>
            <w:color w:val="1155CC"/>
            <w:sz w:val="24"/>
            <w:szCs w:val="24"/>
            <w:u w:val="single"/>
          </w:rPr>
          <w:t>https://www.focus-agency.cz/files/contentFiles/cesko-ruske-vztahy-a-postoje-k-rusku.pdf</w:t>
        </w:r>
      </w:hyperlink>
      <w:r w:rsidRPr="00FC0980">
        <w:rPr>
          <w:rFonts w:ascii="Times New Roman" w:eastAsia="Times New Roman" w:hAnsi="Times New Roman" w:cs="Times New Roman"/>
          <w:sz w:val="24"/>
          <w:szCs w:val="24"/>
        </w:rPr>
        <w:t>.</w:t>
      </w:r>
    </w:p>
    <w:p w14:paraId="7D8C16CA" w14:textId="47F48E4C"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Červinková, Jana.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color w:val="222222"/>
          <w:sz w:val="24"/>
          <w:szCs w:val="24"/>
        </w:rPr>
        <w:t xml:space="preserve">Plynovodem TAP začal do Evropy proudit první plyn.” </w:t>
      </w:r>
      <w:r w:rsidRPr="00FC0980">
        <w:rPr>
          <w:rFonts w:ascii="Times New Roman" w:eastAsia="Times New Roman" w:hAnsi="Times New Roman" w:cs="Times New Roman"/>
          <w:i/>
          <w:iCs/>
          <w:color w:val="222222"/>
          <w:sz w:val="24"/>
          <w:szCs w:val="24"/>
        </w:rPr>
        <w:t>oenergetice.cz</w:t>
      </w:r>
      <w:r w:rsidRPr="00FC0980">
        <w:rPr>
          <w:rFonts w:ascii="Times New Roman" w:eastAsia="Times New Roman" w:hAnsi="Times New Roman" w:cs="Times New Roman"/>
          <w:color w:val="222222"/>
          <w:sz w:val="24"/>
          <w:szCs w:val="24"/>
        </w:rPr>
        <w:t xml:space="preserve">, 6. ledna 2021. </w:t>
      </w:r>
      <w:r w:rsidRPr="00FC0980">
        <w:rPr>
          <w:rFonts w:ascii="Times New Roman" w:eastAsia="Times New Roman" w:hAnsi="Times New Roman" w:cs="Times New Roman"/>
          <w:sz w:val="24"/>
          <w:szCs w:val="24"/>
        </w:rPr>
        <w:t xml:space="preserve">Dostupné z </w:t>
      </w:r>
      <w:hyperlink r:id="rId26">
        <w:r w:rsidRPr="00FC0980">
          <w:rPr>
            <w:rFonts w:ascii="Times New Roman" w:eastAsia="Times New Roman" w:hAnsi="Times New Roman" w:cs="Times New Roman"/>
            <w:color w:val="1155CC"/>
            <w:sz w:val="24"/>
            <w:szCs w:val="24"/>
            <w:u w:val="single"/>
          </w:rPr>
          <w:t>https://oenergetice.cz/plyn/plynovodem-tap-zacal-evropy-proudit-prvni-plyn</w:t>
        </w:r>
      </w:hyperlink>
    </w:p>
    <w:p w14:paraId="025333B4"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ČTK. (2018). „Zeman ohrozil bezpečnostní zájmy Česka. O Novičoku řekl nepravdy, shodl se senátní výbor.“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16. května 2018 Dostupné z: </w:t>
      </w:r>
      <w:hyperlink r:id="rId27">
        <w:r w:rsidRPr="00FC0980">
          <w:rPr>
            <w:rFonts w:ascii="Times New Roman" w:eastAsia="Times New Roman" w:hAnsi="Times New Roman" w:cs="Times New Roman"/>
            <w:color w:val="1155CC"/>
            <w:sz w:val="24"/>
            <w:szCs w:val="24"/>
            <w:u w:val="single"/>
          </w:rPr>
          <w:t>https://www.irozhlas.cz/zpravy-domov/milos-zeman-novicok-ceska-republika-bezpecnost-senatni-vybor_1805161237_dp</w:t>
        </w:r>
      </w:hyperlink>
      <w:r w:rsidRPr="00FC0980">
        <w:rPr>
          <w:rFonts w:ascii="Times New Roman" w:eastAsia="Times New Roman" w:hAnsi="Times New Roman" w:cs="Times New Roman"/>
          <w:sz w:val="24"/>
          <w:szCs w:val="24"/>
        </w:rPr>
        <w:t xml:space="preserve">. </w:t>
      </w:r>
    </w:p>
    <w:p w14:paraId="4CF33EA8" w14:textId="0A744820"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ČTK. (2020).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EU chce posílit ochranu kritické infrastruktury před kyberútoky.” </w:t>
      </w:r>
      <w:r w:rsidRPr="00FC0980">
        <w:rPr>
          <w:rFonts w:ascii="Times New Roman" w:eastAsia="Times New Roman" w:hAnsi="Times New Roman" w:cs="Times New Roman"/>
          <w:i/>
          <w:iCs/>
          <w:sz w:val="24"/>
          <w:szCs w:val="24"/>
        </w:rPr>
        <w:t>uoou.cz</w:t>
      </w:r>
      <w:r w:rsidRPr="00FC0980">
        <w:rPr>
          <w:rFonts w:ascii="Times New Roman" w:eastAsia="Times New Roman" w:hAnsi="Times New Roman" w:cs="Times New Roman"/>
          <w:sz w:val="24"/>
          <w:szCs w:val="24"/>
        </w:rPr>
        <w:t>, 16. prosince 2020. Dostupné z</w:t>
      </w:r>
      <w:r w:rsidRPr="00FC0980">
        <w:rPr>
          <w:rFonts w:ascii="Times New Roman" w:eastAsia="Times New Roman" w:hAnsi="Times New Roman" w:cs="Times New Roman"/>
          <w:color w:val="D2007B"/>
          <w:sz w:val="24"/>
          <w:szCs w:val="24"/>
        </w:rPr>
        <w:t xml:space="preserve"> </w:t>
      </w:r>
      <w:hyperlink r:id="rId28">
        <w:r w:rsidRPr="00FC0980">
          <w:rPr>
            <w:rFonts w:ascii="Times New Roman" w:eastAsia="Times New Roman" w:hAnsi="Times New Roman" w:cs="Times New Roman"/>
            <w:color w:val="1155CC"/>
            <w:sz w:val="24"/>
            <w:szCs w:val="24"/>
            <w:u w:val="single"/>
          </w:rPr>
          <w:t>https://www.uoou.cz/eu-chce-posilit-ochranu-kriticke-infrastruktury-pred-kyberutoky/ds-6433/archiv=1&amp;p1=2569</w:t>
        </w:r>
      </w:hyperlink>
    </w:p>
    <w:p w14:paraId="2AB78AB4" w14:textId="77777777"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hAnsi="Times New Roman" w:cs="Times New Roman"/>
          <w:sz w:val="24"/>
          <w:szCs w:val="24"/>
        </w:rPr>
        <w:t xml:space="preserve">ČTK. (2020). „LN: stopy kyberútoků na české nemocnice vedou do Ruska. Je to provokace, tvrdí Moskva.“ </w:t>
      </w:r>
      <w:r w:rsidRPr="00FC0980">
        <w:rPr>
          <w:rFonts w:ascii="Times New Roman" w:hAnsi="Times New Roman" w:cs="Times New Roman"/>
          <w:i/>
          <w:iCs/>
          <w:sz w:val="24"/>
          <w:szCs w:val="24"/>
        </w:rPr>
        <w:t>aktualne.cz</w:t>
      </w:r>
      <w:r w:rsidRPr="00FC0980">
        <w:rPr>
          <w:rFonts w:ascii="Times New Roman" w:hAnsi="Times New Roman" w:cs="Times New Roman"/>
          <w:sz w:val="24"/>
          <w:szCs w:val="24"/>
        </w:rPr>
        <w:t xml:space="preserve">, 20. dubna 2020. Dostupné z </w:t>
      </w:r>
      <w:hyperlink r:id="rId29" w:history="1">
        <w:r w:rsidRPr="00FC0980">
          <w:rPr>
            <w:rStyle w:val="Hypertextovodkaz"/>
            <w:rFonts w:ascii="Times New Roman" w:eastAsia="Times New Roman" w:hAnsi="Times New Roman" w:cs="Times New Roman"/>
            <w:sz w:val="24"/>
            <w:szCs w:val="24"/>
          </w:rPr>
          <w:t>https://zpravy.aktualne.cz/domaci/stopy-kyberutoku-na-ceske-nemocnice-vedou-do-ruska/r~aa756b66831211eab0f60cc47ab5f122/</w:t>
        </w:r>
      </w:hyperlink>
    </w:p>
    <w:p w14:paraId="5E50D36F"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ČTK. (2021a). „Zemanův projev k Vrběticím byl proti zájmům Česka, myslí si podle průzkumu polovina Čechů.“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(28. května 2021). Dostupné z: </w:t>
      </w:r>
      <w:hyperlink r:id="rId30">
        <w:r w:rsidRPr="00FC0980">
          <w:rPr>
            <w:rFonts w:ascii="Times New Roman" w:eastAsia="Times New Roman" w:hAnsi="Times New Roman" w:cs="Times New Roman"/>
            <w:color w:val="1155CC"/>
            <w:sz w:val="24"/>
            <w:szCs w:val="24"/>
            <w:u w:val="single"/>
          </w:rPr>
          <w:t>https://www.irozhlas.cz/zpravy-domov/pruzkum-kauza-vrbetice-vlada-projev-prezidenta-milos-zeman-rusko_2105282112_onz</w:t>
        </w:r>
      </w:hyperlink>
      <w:r w:rsidRPr="00FC0980">
        <w:rPr>
          <w:rFonts w:ascii="Times New Roman" w:eastAsia="Times New Roman" w:hAnsi="Times New Roman" w:cs="Times New Roman"/>
          <w:sz w:val="24"/>
          <w:szCs w:val="24"/>
        </w:rPr>
        <w:t xml:space="preserve">. </w:t>
      </w:r>
    </w:p>
    <w:p w14:paraId="5DCC446E"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 xml:space="preserve">ČTK. (2021b). „Nemocnice se připravují na nájezdy hackerů. FN Plzeň investovala 351 milionů korun.“ </w:t>
      </w:r>
      <w:r w:rsidRPr="00FC0980">
        <w:rPr>
          <w:rFonts w:ascii="Times New Roman" w:eastAsia="Times New Roman" w:hAnsi="Times New Roman" w:cs="Times New Roman"/>
          <w:i/>
          <w:iCs/>
          <w:sz w:val="24"/>
          <w:szCs w:val="24"/>
        </w:rPr>
        <w:t>novinky.cz</w:t>
      </w:r>
      <w:r w:rsidRPr="00FC0980">
        <w:rPr>
          <w:rFonts w:ascii="Times New Roman" w:eastAsia="Times New Roman" w:hAnsi="Times New Roman" w:cs="Times New Roman"/>
          <w:sz w:val="24"/>
          <w:szCs w:val="24"/>
        </w:rPr>
        <w:t xml:space="preserve">. 29. září 2021. Dostupné z: </w:t>
      </w:r>
      <w:hyperlink r:id="rId31">
        <w:r w:rsidRPr="00FC0980">
          <w:rPr>
            <w:rFonts w:ascii="Times New Roman" w:eastAsia="Times New Roman" w:hAnsi="Times New Roman" w:cs="Times New Roman"/>
            <w:color w:val="1155CC"/>
            <w:sz w:val="24"/>
            <w:szCs w:val="24"/>
            <w:u w:val="single"/>
          </w:rPr>
          <w:t>https://www.novinky.cz/internet-a-pc/bezpecnost/clanek/nemocnice-se-pripravuji-na-najezdy-hackeru-fn-plzen-investovala-351-milionu-korun-40373333</w:t>
        </w:r>
      </w:hyperlink>
      <w:r w:rsidRPr="00FC0980">
        <w:rPr>
          <w:rFonts w:ascii="Times New Roman" w:eastAsia="Times New Roman" w:hAnsi="Times New Roman" w:cs="Times New Roman"/>
          <w:sz w:val="24"/>
          <w:szCs w:val="24"/>
        </w:rPr>
        <w:t xml:space="preserve">. </w:t>
      </w:r>
    </w:p>
    <w:p w14:paraId="006A1A83"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ČTK. (2021c). „Česko patří v regionu k nejodolnějším zemím vůči vlivu Ruska a Číny, tvrdí studie organizace Globsec.“ </w:t>
      </w:r>
      <w:r w:rsidRPr="00FC0980">
        <w:rPr>
          <w:rFonts w:ascii="Times New Roman" w:eastAsia="Times New Roman" w:hAnsi="Times New Roman" w:cs="Times New Roman"/>
          <w:i/>
          <w:iCs/>
          <w:sz w:val="24"/>
          <w:szCs w:val="24"/>
        </w:rPr>
        <w:t>ct24.ceskatelevize.cz</w:t>
      </w:r>
      <w:r w:rsidRPr="00FC0980">
        <w:rPr>
          <w:rFonts w:ascii="Times New Roman" w:eastAsia="Times New Roman" w:hAnsi="Times New Roman" w:cs="Times New Roman"/>
          <w:sz w:val="24"/>
          <w:szCs w:val="24"/>
        </w:rPr>
        <w:t xml:space="preserve">, 15. listopadu 2021. Dostupné z: </w:t>
      </w:r>
      <w:hyperlink r:id="rId32">
        <w:r w:rsidRPr="00FC0980">
          <w:rPr>
            <w:rFonts w:ascii="Times New Roman" w:eastAsia="Times New Roman" w:hAnsi="Times New Roman" w:cs="Times New Roman"/>
            <w:color w:val="1155CC"/>
            <w:sz w:val="24"/>
            <w:szCs w:val="24"/>
            <w:u w:val="single"/>
          </w:rPr>
          <w:t>https://ct24.ceskatelevize.cz/domaci/3400772-cesko-patri-v-regionu-k-nejodolnejsim-zemim-vuci-vlivu-ruska-a-ciny-tvrdi-studie</w:t>
        </w:r>
      </w:hyperlink>
      <w:r w:rsidRPr="00FC0980">
        <w:rPr>
          <w:rFonts w:ascii="Times New Roman" w:eastAsia="Times New Roman" w:hAnsi="Times New Roman" w:cs="Times New Roman"/>
          <w:sz w:val="24"/>
          <w:szCs w:val="24"/>
        </w:rPr>
        <w:t xml:space="preserve">. </w:t>
      </w:r>
    </w:p>
    <w:p w14:paraId="0187D24F" w14:textId="1835F92B"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Demagog.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Co je to </w:t>
      </w:r>
      <w:r w:rsidRPr="00FC0980">
        <w:rPr>
          <w:rFonts w:ascii="Times New Roman" w:eastAsia="Times New Roman" w:hAnsi="Times New Roman" w:cs="Times New Roman"/>
          <w:i/>
          <w:iCs/>
          <w:sz w:val="24"/>
          <w:szCs w:val="24"/>
        </w:rPr>
        <w:t>demagog.cz</w:t>
      </w:r>
      <w:r w:rsidRPr="00FC0980">
        <w:rPr>
          <w:rFonts w:ascii="Times New Roman" w:eastAsia="Times New Roman" w:hAnsi="Times New Roman" w:cs="Times New Roman"/>
          <w:sz w:val="24"/>
          <w:szCs w:val="24"/>
        </w:rPr>
        <w:t xml:space="preserve">.” Demagog.cz, 2021. </w:t>
      </w:r>
      <w:r w:rsidRPr="00FC0980">
        <w:rPr>
          <w:rFonts w:ascii="Times New Roman" w:eastAsia="Times New Roman" w:hAnsi="Times New Roman" w:cs="Times New Roman"/>
          <w:color w:val="222222"/>
          <w:sz w:val="24"/>
          <w:szCs w:val="24"/>
        </w:rPr>
        <w:t>Dostupné z</w:t>
      </w:r>
      <w:r w:rsidRPr="00FC0980">
        <w:rPr>
          <w:rFonts w:ascii="Times New Roman" w:hAnsi="Times New Roman" w:cs="Times New Roman"/>
          <w:sz w:val="24"/>
          <w:szCs w:val="24"/>
        </w:rPr>
        <w:t xml:space="preserve"> </w:t>
      </w:r>
      <w:hyperlink r:id="rId33">
        <w:r w:rsidRPr="00FC0980">
          <w:rPr>
            <w:rFonts w:ascii="Times New Roman" w:eastAsia="Times New Roman" w:hAnsi="Times New Roman" w:cs="Times New Roman"/>
            <w:color w:val="1155CC"/>
            <w:sz w:val="24"/>
            <w:szCs w:val="24"/>
            <w:u w:val="single"/>
          </w:rPr>
          <w:t>https://demagog.cz/stranka/o-nas</w:t>
        </w:r>
      </w:hyperlink>
      <w:r w:rsidRPr="00FC0980">
        <w:rPr>
          <w:rFonts w:ascii="Times New Roman" w:eastAsia="Times New Roman" w:hAnsi="Times New Roman" w:cs="Times New Roman"/>
          <w:sz w:val="24"/>
          <w:szCs w:val="24"/>
        </w:rPr>
        <w:t>.</w:t>
      </w:r>
    </w:p>
    <w:p w14:paraId="529BD573" w14:textId="3EF58E68"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Dupuy, Arnold et al.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Energy security in the era of hybrid warfare.” </w:t>
      </w:r>
      <w:r w:rsidRPr="00FC0980">
        <w:rPr>
          <w:rFonts w:ascii="Times New Roman" w:eastAsia="Times New Roman" w:hAnsi="Times New Roman" w:cs="Times New Roman"/>
          <w:i/>
          <w:iCs/>
          <w:sz w:val="24"/>
          <w:szCs w:val="24"/>
        </w:rPr>
        <w:t>nato.int</w:t>
      </w:r>
      <w:r w:rsidRPr="00FC0980">
        <w:rPr>
          <w:rFonts w:ascii="Times New Roman" w:eastAsia="Times New Roman" w:hAnsi="Times New Roman" w:cs="Times New Roman"/>
          <w:sz w:val="24"/>
          <w:szCs w:val="24"/>
        </w:rPr>
        <w:t>, 13. ledna 2021.</w:t>
      </w:r>
      <w:r w:rsidRPr="00FC0980">
        <w:rPr>
          <w:rFonts w:ascii="Times New Roman" w:eastAsia="Times New Roman" w:hAnsi="Times New Roman" w:cs="Times New Roman"/>
          <w:color w:val="222222"/>
          <w:sz w:val="24"/>
          <w:szCs w:val="24"/>
        </w:rPr>
        <w:t xml:space="preserve"> Dostupné z</w:t>
      </w:r>
      <w:r w:rsidRPr="00FC0980">
        <w:rPr>
          <w:rFonts w:ascii="Times New Roman" w:hAnsi="Times New Roman" w:cs="Times New Roman"/>
          <w:sz w:val="24"/>
          <w:szCs w:val="24"/>
        </w:rPr>
        <w:t xml:space="preserve"> </w:t>
      </w:r>
      <w:hyperlink r:id="rId34">
        <w:r w:rsidRPr="00FC0980">
          <w:rPr>
            <w:rFonts w:ascii="Times New Roman" w:eastAsia="Times New Roman" w:hAnsi="Times New Roman" w:cs="Times New Roman"/>
            <w:color w:val="1155CC"/>
            <w:sz w:val="24"/>
            <w:szCs w:val="24"/>
            <w:u w:val="single"/>
          </w:rPr>
          <w:t>https://www.nato.int/docu/review/articles/2021/01/13/energy-security-in-the-era-of-hybrid-warfare/index.html</w:t>
        </w:r>
      </w:hyperlink>
      <w:r w:rsidRPr="00FC0980">
        <w:rPr>
          <w:rFonts w:ascii="Times New Roman" w:eastAsia="Times New Roman" w:hAnsi="Times New Roman" w:cs="Times New Roman"/>
          <w:sz w:val="24"/>
          <w:szCs w:val="24"/>
        </w:rPr>
        <w:t>.</w:t>
      </w:r>
    </w:p>
    <w:p w14:paraId="3F587D52" w14:textId="77777777"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Eurostat. (2020). Energy, transport and environment statistics.: </w:t>
      </w:r>
      <w:r w:rsidRPr="00FC0980">
        <w:rPr>
          <w:rFonts w:ascii="Times New Roman" w:eastAsia="Times New Roman" w:hAnsi="Times New Roman" w:cs="Times New Roman"/>
          <w:i/>
          <w:iCs/>
          <w:sz w:val="24"/>
          <w:szCs w:val="24"/>
        </w:rPr>
        <w:t>Publications Office of the European Union</w:t>
      </w:r>
      <w:r w:rsidRPr="00FC0980">
        <w:rPr>
          <w:rFonts w:ascii="Times New Roman" w:eastAsia="Times New Roman" w:hAnsi="Times New Roman" w:cs="Times New Roman"/>
          <w:sz w:val="24"/>
          <w:szCs w:val="24"/>
        </w:rPr>
        <w:t>: Luxembourg.</w:t>
      </w:r>
    </w:p>
    <w:p w14:paraId="40CC8A88" w14:textId="08197B16"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Evropská komise (EK). (2020).</w:t>
      </w:r>
      <w:r w:rsidR="00E56D7E"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Sdělení komise evropskému parlamentu, evropské radě, radě, evropskému hospodářskému a sociálnímu výboru a výboru regionů o strategii bezpečnostní unie EU.“ eurlex:Brusel.</w:t>
      </w:r>
    </w:p>
    <w:p w14:paraId="01EB51C9"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Fišer, Miroslav. (2021). „Brno investuje do ochrany nemocnic před kyberútoky. </w:t>
      </w:r>
      <w:r w:rsidRPr="00FC0980">
        <w:rPr>
          <w:rFonts w:ascii="Times New Roman" w:eastAsia="Times New Roman" w:hAnsi="Times New Roman" w:cs="Times New Roman"/>
          <w:i/>
          <w:iCs/>
          <w:sz w:val="24"/>
          <w:szCs w:val="24"/>
        </w:rPr>
        <w:t>novinky.cz</w:t>
      </w:r>
      <w:r w:rsidRPr="00FC0980">
        <w:rPr>
          <w:rFonts w:ascii="Times New Roman" w:eastAsia="Times New Roman" w:hAnsi="Times New Roman" w:cs="Times New Roman"/>
          <w:sz w:val="24"/>
          <w:szCs w:val="24"/>
        </w:rPr>
        <w:t xml:space="preserve">, 2. února 2021.“ Dostupné z: </w:t>
      </w:r>
      <w:hyperlink r:id="rId35">
        <w:r w:rsidRPr="00FC0980">
          <w:rPr>
            <w:rFonts w:ascii="Times New Roman" w:eastAsia="Times New Roman" w:hAnsi="Times New Roman" w:cs="Times New Roman"/>
            <w:color w:val="1155CC"/>
            <w:sz w:val="24"/>
            <w:szCs w:val="24"/>
            <w:u w:val="single"/>
          </w:rPr>
          <w:t>https://www.novinky.cz/internet-a-pc/bezpecnost/clanek/brno-investuje-do-ochrany-nemocnic-pred-kyberutoky-40349658</w:t>
        </w:r>
      </w:hyperlink>
      <w:r w:rsidRPr="00FC0980">
        <w:rPr>
          <w:rFonts w:ascii="Times New Roman" w:eastAsia="Times New Roman" w:hAnsi="Times New Roman" w:cs="Times New Roman"/>
          <w:sz w:val="24"/>
          <w:szCs w:val="24"/>
        </w:rPr>
        <w:t xml:space="preserve">. </w:t>
      </w:r>
    </w:p>
    <w:p w14:paraId="3BAD3F59" w14:textId="462DA32B"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Forró, Tomáš. (2016).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color w:val="05171F"/>
          <w:sz w:val="24"/>
          <w:szCs w:val="24"/>
        </w:rPr>
        <w:t xml:space="preserve">Foto: Češi a Slováci bojují na Ukrajině po boku ruských separatistů.” </w:t>
      </w:r>
      <w:r w:rsidRPr="00FC0980">
        <w:rPr>
          <w:rFonts w:ascii="Times New Roman" w:eastAsia="Times New Roman" w:hAnsi="Times New Roman" w:cs="Times New Roman"/>
          <w:i/>
          <w:iCs/>
          <w:color w:val="05171F"/>
          <w:sz w:val="24"/>
          <w:szCs w:val="24"/>
        </w:rPr>
        <w:t>aktualne.cz</w:t>
      </w:r>
      <w:r w:rsidRPr="00FC0980">
        <w:rPr>
          <w:rFonts w:ascii="Times New Roman" w:eastAsia="Times New Roman" w:hAnsi="Times New Roman" w:cs="Times New Roman"/>
          <w:color w:val="05171F"/>
          <w:sz w:val="24"/>
          <w:szCs w:val="24"/>
        </w:rPr>
        <w:t xml:space="preserve">, 17. prosince 2016. Dostupné z </w:t>
      </w:r>
      <w:hyperlink r:id="rId36">
        <w:r w:rsidRPr="00FC0980">
          <w:rPr>
            <w:rFonts w:ascii="Times New Roman" w:eastAsia="Times New Roman" w:hAnsi="Times New Roman" w:cs="Times New Roman"/>
            <w:color w:val="1155CC"/>
            <w:sz w:val="24"/>
            <w:szCs w:val="24"/>
            <w:u w:val="single"/>
          </w:rPr>
          <w:t>https://zpravy.aktualne.cz/zahranici/obrazem-cesi-a-slovaci-bojuji-na-ukrajine-po-boku-ruskych-se/r~9055c3fec39711e6b8e10025900fea04/</w:t>
        </w:r>
      </w:hyperlink>
    </w:p>
    <w:p w14:paraId="0063FD13" w14:textId="4D32C68F"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Fragile States Index (FSI).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Country Dashboard.” </w:t>
      </w:r>
      <w:r w:rsidRPr="00FC0980">
        <w:rPr>
          <w:rFonts w:ascii="Times New Roman" w:eastAsia="Times New Roman" w:hAnsi="Times New Roman" w:cs="Times New Roman"/>
          <w:i/>
          <w:iCs/>
          <w:sz w:val="24"/>
          <w:szCs w:val="24"/>
        </w:rPr>
        <w:t>fragilestateindex.cz,</w:t>
      </w:r>
      <w:r w:rsidRPr="00FC0980">
        <w:rPr>
          <w:rFonts w:ascii="Times New Roman" w:eastAsia="Times New Roman" w:hAnsi="Times New Roman" w:cs="Times New Roman"/>
          <w:sz w:val="24"/>
          <w:szCs w:val="24"/>
        </w:rPr>
        <w:t xml:space="preserve"> 2021. Dostupné z </w:t>
      </w:r>
      <w:hyperlink r:id="rId37" w:history="1">
        <w:r w:rsidRPr="00FC0980">
          <w:rPr>
            <w:rStyle w:val="Hypertextovodkaz"/>
            <w:rFonts w:ascii="Times New Roman" w:eastAsia="Times New Roman" w:hAnsi="Times New Roman" w:cs="Times New Roman"/>
            <w:sz w:val="24"/>
            <w:szCs w:val="24"/>
          </w:rPr>
          <w:t>https://fragilestatesindex.org/country-data/</w:t>
        </w:r>
      </w:hyperlink>
      <w:r w:rsidRPr="00FC0980">
        <w:rPr>
          <w:rFonts w:ascii="Times New Roman" w:eastAsia="Times New Roman" w:hAnsi="Times New Roman" w:cs="Times New Roman"/>
          <w:sz w:val="24"/>
          <w:szCs w:val="24"/>
        </w:rPr>
        <w:t>.</w:t>
      </w:r>
    </w:p>
    <w:p w14:paraId="16F06DD0"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Freitag, Vojtěch. (2021). „Česko odolává zahraničním vlivům dobře, slabinou je nedůvěra Evropské unii.“ </w:t>
      </w:r>
      <w:r w:rsidRPr="00FC0980">
        <w:rPr>
          <w:rFonts w:ascii="Times New Roman" w:eastAsia="Times New Roman" w:hAnsi="Times New Roman" w:cs="Times New Roman"/>
          <w:i/>
          <w:iCs/>
          <w:sz w:val="24"/>
          <w:szCs w:val="24"/>
        </w:rPr>
        <w:t>euractiv.cz,</w:t>
      </w:r>
      <w:r w:rsidRPr="00FC0980">
        <w:rPr>
          <w:rFonts w:ascii="Times New Roman" w:eastAsia="Times New Roman" w:hAnsi="Times New Roman" w:cs="Times New Roman"/>
          <w:sz w:val="24"/>
          <w:szCs w:val="24"/>
        </w:rPr>
        <w:t xml:space="preserve"> 30. listopadu 2021. Dostupné z: </w:t>
      </w:r>
      <w:hyperlink r:id="rId38">
        <w:r w:rsidRPr="00FC0980">
          <w:rPr>
            <w:rFonts w:ascii="Times New Roman" w:eastAsia="Times New Roman" w:hAnsi="Times New Roman" w:cs="Times New Roman"/>
            <w:color w:val="1155CC"/>
            <w:sz w:val="24"/>
            <w:szCs w:val="24"/>
            <w:u w:val="single"/>
          </w:rPr>
          <w:t>https://euractiv.cz/section/vnitro-a-spravedlnost/news/cesko-odolava-zahranicnim-vlivum-dobre-slabinou-je-neduvera-evropske-unii/</w:t>
        </w:r>
      </w:hyperlink>
      <w:r w:rsidRPr="00FC0980">
        <w:rPr>
          <w:rFonts w:ascii="Times New Roman" w:eastAsia="Times New Roman" w:hAnsi="Times New Roman" w:cs="Times New Roman"/>
          <w:sz w:val="24"/>
          <w:szCs w:val="24"/>
        </w:rPr>
        <w:t xml:space="preserve">. </w:t>
      </w:r>
    </w:p>
    <w:p w14:paraId="20B188FA" w14:textId="7510D06A"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Grim, Jakub.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Po německých volbách panuje v Moskvě panika, Nord Stream 2 ale bude uveden do provozu, říká odborník.”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7. listopadu 2021. Dostupné z </w:t>
      </w:r>
      <w:hyperlink r:id="rId39">
        <w:r w:rsidRPr="00FC0980">
          <w:rPr>
            <w:rFonts w:ascii="Times New Roman" w:eastAsia="Times New Roman" w:hAnsi="Times New Roman" w:cs="Times New Roman"/>
            <w:color w:val="1155CC"/>
            <w:sz w:val="24"/>
            <w:szCs w:val="24"/>
            <w:u w:val="single"/>
          </w:rPr>
          <w:t>https://www.irozhlas.cz/zpravy-svet/vladimir-handl-rozhovor-nord-stream-2-nemecko-rusko-merkelova-putin-plyn_2111070600_jgr</w:t>
        </w:r>
      </w:hyperlink>
    </w:p>
    <w:p w14:paraId="55E09A72"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Havlíček, Pavel. (2021). „Je česká společnost odolná proti novým hrozbám? V rámci regionu ano, ale stále je co dohánět.“ </w:t>
      </w:r>
      <w:r w:rsidRPr="00FC0980">
        <w:rPr>
          <w:rFonts w:ascii="Times New Roman" w:eastAsia="Times New Roman" w:hAnsi="Times New Roman" w:cs="Times New Roman"/>
          <w:i/>
          <w:iCs/>
          <w:sz w:val="24"/>
          <w:szCs w:val="24"/>
        </w:rPr>
        <w:t>voxpot.cz</w:t>
      </w:r>
      <w:r w:rsidRPr="00FC0980">
        <w:rPr>
          <w:rFonts w:ascii="Times New Roman" w:eastAsia="Times New Roman" w:hAnsi="Times New Roman" w:cs="Times New Roman"/>
          <w:sz w:val="24"/>
          <w:szCs w:val="24"/>
        </w:rPr>
        <w:t xml:space="preserve">, 4. listopadu 2021. Dostupné z: </w:t>
      </w:r>
      <w:hyperlink r:id="rId40">
        <w:r w:rsidRPr="00FC0980">
          <w:rPr>
            <w:rFonts w:ascii="Times New Roman" w:eastAsia="Times New Roman" w:hAnsi="Times New Roman" w:cs="Times New Roman"/>
            <w:color w:val="1155CC"/>
            <w:sz w:val="24"/>
            <w:szCs w:val="24"/>
            <w:u w:val="single"/>
          </w:rPr>
          <w:t>https://www.voxpot.cz/je-ceska-spolecnost-odolna-proti-novym-hrozbam-v-ramci-regionu-ano-ale-stale-je-co-dohanet/</w:t>
        </w:r>
      </w:hyperlink>
      <w:r w:rsidRPr="00FC0980">
        <w:rPr>
          <w:rFonts w:ascii="Times New Roman" w:eastAsia="Times New Roman" w:hAnsi="Times New Roman" w:cs="Times New Roman"/>
          <w:sz w:val="24"/>
          <w:szCs w:val="24"/>
        </w:rPr>
        <w:t xml:space="preserve">. </w:t>
      </w:r>
    </w:p>
    <w:p w14:paraId="2491D93D" w14:textId="3C9C8B21"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Horák, Jan.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color w:val="05171F"/>
          <w:sz w:val="24"/>
          <w:szCs w:val="24"/>
        </w:rPr>
        <w:t>Dezinformace jako veřejný nepřítel. Vláda zvažuje, že je bude regulovat zákonem</w:t>
      </w:r>
      <w:r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i/>
          <w:iCs/>
          <w:sz w:val="24"/>
          <w:szCs w:val="24"/>
        </w:rPr>
        <w:t>aktualne.cz,</w:t>
      </w:r>
      <w:r w:rsidRPr="00FC0980">
        <w:rPr>
          <w:rFonts w:ascii="Times New Roman" w:eastAsia="Times New Roman" w:hAnsi="Times New Roman" w:cs="Times New Roman"/>
          <w:sz w:val="24"/>
          <w:szCs w:val="24"/>
        </w:rPr>
        <w:t xml:space="preserve"> 1. prosince 2021. Dostupné z </w:t>
      </w:r>
      <w:hyperlink r:id="rId41">
        <w:r w:rsidRPr="00FC0980">
          <w:rPr>
            <w:rFonts w:ascii="Times New Roman" w:eastAsia="Times New Roman" w:hAnsi="Times New Roman" w:cs="Times New Roman"/>
            <w:color w:val="1155CC"/>
            <w:sz w:val="24"/>
            <w:szCs w:val="24"/>
            <w:u w:val="single"/>
          </w:rPr>
          <w:t>https://zpravy.aktualne.cz/domaci/dezinformace-jako-verejny-nepritel-vlada-zvazuje-ze-je-bude/r~bacd51de511211ec8a900cc47ab5f122/</w:t>
        </w:r>
      </w:hyperlink>
    </w:p>
    <w:p w14:paraId="0A47BA20" w14:textId="0E716AF2"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Chrzová, Barbora. (2017).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color w:val="263238"/>
          <w:sz w:val="24"/>
          <w:szCs w:val="24"/>
        </w:rPr>
        <w:t xml:space="preserve">Ruský vliv ve Visegrádské čtyřce: strategie šité na míru.” </w:t>
      </w:r>
      <w:r w:rsidRPr="00FC0980">
        <w:rPr>
          <w:rFonts w:ascii="Times New Roman" w:eastAsia="Times New Roman" w:hAnsi="Times New Roman" w:cs="Times New Roman"/>
          <w:i/>
          <w:iCs/>
          <w:color w:val="263238"/>
          <w:sz w:val="24"/>
          <w:szCs w:val="24"/>
        </w:rPr>
        <w:t>natoaktual.cz</w:t>
      </w:r>
      <w:r w:rsidRPr="00FC0980">
        <w:rPr>
          <w:rFonts w:ascii="Times New Roman" w:eastAsia="Times New Roman" w:hAnsi="Times New Roman" w:cs="Times New Roman"/>
          <w:color w:val="263238"/>
          <w:sz w:val="24"/>
          <w:szCs w:val="24"/>
        </w:rPr>
        <w:t xml:space="preserve">, 11. prosince 2017. Dostupné z </w:t>
      </w:r>
      <w:hyperlink r:id="rId42">
        <w:r w:rsidRPr="00FC0980">
          <w:rPr>
            <w:rFonts w:ascii="Times New Roman" w:eastAsia="Times New Roman" w:hAnsi="Times New Roman" w:cs="Times New Roman"/>
            <w:color w:val="1155CC"/>
            <w:sz w:val="24"/>
            <w:szCs w:val="24"/>
            <w:u w:val="single"/>
          </w:rPr>
          <w:t>https://www.natoaktual.cz/analyzy-a-komentare/rusky-vliv-ve-visegradske-ctyrce-strategie-site-na-miru.A171211_110159_na_analyzy_m02</w:t>
        </w:r>
      </w:hyperlink>
    </w:p>
    <w:p w14:paraId="7CBC239B"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Jablonická, Kamila. (2019, 29). „Sputnik šíří prokremelskou propagandu, varuje útvar českého vnitra. Ruský server přirovnal k Rudému právu.“ </w:t>
      </w:r>
      <w:r w:rsidRPr="00FC0980">
        <w:rPr>
          <w:rFonts w:ascii="Times New Roman" w:eastAsia="Times New Roman" w:hAnsi="Times New Roman" w:cs="Times New Roman"/>
          <w:i/>
          <w:iCs/>
          <w:sz w:val="24"/>
          <w:szCs w:val="24"/>
        </w:rPr>
        <w:t>lidovky.cz</w:t>
      </w:r>
      <w:r w:rsidRPr="00FC0980">
        <w:rPr>
          <w:rFonts w:ascii="Times New Roman" w:eastAsia="Times New Roman" w:hAnsi="Times New Roman" w:cs="Times New Roman"/>
          <w:sz w:val="24"/>
          <w:szCs w:val="24"/>
        </w:rPr>
        <w:t xml:space="preserve">, 29. července 2019. Dostupné z: </w:t>
      </w:r>
      <w:hyperlink r:id="rId43">
        <w:r w:rsidRPr="00FC0980">
          <w:rPr>
            <w:rFonts w:ascii="Times New Roman" w:eastAsia="Times New Roman" w:hAnsi="Times New Roman" w:cs="Times New Roman"/>
            <w:color w:val="1155CC"/>
            <w:sz w:val="24"/>
            <w:szCs w:val="24"/>
            <w:u w:val="single"/>
          </w:rPr>
          <w:t>https://www.lidovky.cz/domov/sputnik-ma-sirit-prokremelskou-propagandu-centrum-proti-hybridnim-hrozbam-ho-prirovnava-k-rudemu-pra.A190729_121119_ln_domov_ele</w:t>
        </w:r>
      </w:hyperlink>
      <w:r w:rsidRPr="00FC0980">
        <w:rPr>
          <w:rFonts w:ascii="Times New Roman" w:eastAsia="Times New Roman" w:hAnsi="Times New Roman" w:cs="Times New Roman"/>
          <w:sz w:val="24"/>
          <w:szCs w:val="24"/>
        </w:rPr>
        <w:t>.</w:t>
      </w:r>
    </w:p>
    <w:p w14:paraId="58AEE42C" w14:textId="77777777"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Kofroň, Jan. (2021). Twitter. Dostupné z: </w:t>
      </w:r>
      <w:hyperlink r:id="rId44">
        <w:r w:rsidRPr="00FC0980">
          <w:rPr>
            <w:rFonts w:ascii="Times New Roman" w:eastAsia="Times New Roman" w:hAnsi="Times New Roman" w:cs="Times New Roman"/>
            <w:color w:val="1155CC"/>
            <w:sz w:val="24"/>
            <w:szCs w:val="24"/>
            <w:u w:val="single"/>
          </w:rPr>
          <w:t>https://twitter.com/Kofronjan/status/1465049298798850048</w:t>
        </w:r>
      </w:hyperlink>
    </w:p>
    <w:p w14:paraId="4874575B" w14:textId="77777777"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Kubátová, Eliška. (2021). „Prokremelské weby naskočily na téma Vrbětic velmi bryskně, chtějí vyvolat chaos, říká analytik Vrabel.“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Dostupné z: </w:t>
      </w:r>
      <w:hyperlink r:id="rId45">
        <w:r w:rsidRPr="00FC0980">
          <w:rPr>
            <w:rFonts w:ascii="Times New Roman" w:eastAsia="Times New Roman" w:hAnsi="Times New Roman" w:cs="Times New Roman"/>
            <w:color w:val="1155CC"/>
            <w:sz w:val="24"/>
            <w:szCs w:val="24"/>
            <w:u w:val="single"/>
          </w:rPr>
          <w:t>https://www.irozhlas.cz/zpravy-domov/frantisek-vrabel-dezinformace-sputnik-rusko-vrbetice-covid-skripal-bis-rozhovor_2104200628_eku</w:t>
        </w:r>
      </w:hyperlink>
      <w:r w:rsidRPr="00FC0980">
        <w:rPr>
          <w:rFonts w:ascii="Times New Roman" w:eastAsia="Times New Roman" w:hAnsi="Times New Roman" w:cs="Times New Roman"/>
          <w:sz w:val="24"/>
          <w:szCs w:val="24"/>
        </w:rPr>
        <w:t>.</w:t>
      </w:r>
    </w:p>
    <w:p w14:paraId="32482310"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Kučerová, Daniela. (2021). „Rusko se urvalo ze řetězu. Česko mu ale samo nahrává, říká expert.“ </w:t>
      </w:r>
      <w:r w:rsidRPr="00FC0980">
        <w:rPr>
          <w:rFonts w:ascii="Times New Roman" w:eastAsia="Times New Roman" w:hAnsi="Times New Roman" w:cs="Times New Roman"/>
          <w:i/>
          <w:iCs/>
          <w:sz w:val="24"/>
          <w:szCs w:val="24"/>
        </w:rPr>
        <w:t>seznamzpravy.cz</w:t>
      </w:r>
      <w:r w:rsidRPr="00FC0980">
        <w:rPr>
          <w:rFonts w:ascii="Times New Roman" w:eastAsia="Times New Roman" w:hAnsi="Times New Roman" w:cs="Times New Roman"/>
          <w:sz w:val="24"/>
          <w:szCs w:val="24"/>
        </w:rPr>
        <w:t xml:space="preserve">, 20. dubna 2021. Dostupné z: </w:t>
      </w:r>
      <w:hyperlink r:id="rId46">
        <w:r w:rsidRPr="00FC0980">
          <w:rPr>
            <w:rFonts w:ascii="Times New Roman" w:eastAsia="Times New Roman" w:hAnsi="Times New Roman" w:cs="Times New Roman"/>
            <w:color w:val="1155CC"/>
            <w:sz w:val="24"/>
            <w:szCs w:val="24"/>
            <w:u w:val="single"/>
          </w:rPr>
          <w:t>https://www.seznamzpravy.cz/clanek/rusko-se-urvalo-ze-retezu-cesko-mu-ale-samo-nahrava-rika-expert-151371</w:t>
        </w:r>
      </w:hyperlink>
      <w:r w:rsidRPr="00FC0980">
        <w:rPr>
          <w:rFonts w:ascii="Times New Roman" w:eastAsia="Times New Roman" w:hAnsi="Times New Roman" w:cs="Times New Roman"/>
          <w:sz w:val="24"/>
          <w:szCs w:val="24"/>
        </w:rPr>
        <w:t xml:space="preserve">. </w:t>
      </w:r>
    </w:p>
    <w:p w14:paraId="1475F0F6"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Magdoňová, Jana. (2021). „Koordinátor Matouš: Hybridní hrozby jsou závod s inovacemi. Komunikace se zahraničím je klíčová.“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25. ledna 2021. Dostupné z: </w:t>
      </w:r>
      <w:hyperlink r:id="rId47">
        <w:r w:rsidRPr="00FC0980">
          <w:rPr>
            <w:rFonts w:ascii="Times New Roman" w:eastAsia="Times New Roman" w:hAnsi="Times New Roman" w:cs="Times New Roman"/>
            <w:color w:val="1155CC"/>
            <w:sz w:val="24"/>
            <w:szCs w:val="24"/>
            <w:u w:val="single"/>
          </w:rPr>
          <w:t>https://www.irozhlas.cz/zpravy-domov/hybridni-hrozby-kyberutok-hackeri-urad-vlady-nukib-petr-matous-rozhovor_2101250906_gak</w:t>
        </w:r>
      </w:hyperlink>
      <w:r w:rsidRPr="00FC0980">
        <w:rPr>
          <w:rFonts w:ascii="Times New Roman" w:eastAsia="Times New Roman" w:hAnsi="Times New Roman" w:cs="Times New Roman"/>
          <w:sz w:val="24"/>
          <w:szCs w:val="24"/>
        </w:rPr>
        <w:t xml:space="preserve">. </w:t>
      </w:r>
    </w:p>
    <w:p w14:paraId="0BA9C02C"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 xml:space="preserve">Majling, Eduard. (2021). Platts: „Rusko bude i nadále největším dodavatelem plynu do Evropy, jeho podíl do roku 2040 ještě vzroste.“ O </w:t>
      </w:r>
      <w:r w:rsidRPr="00FC0980">
        <w:rPr>
          <w:rFonts w:ascii="Times New Roman" w:eastAsia="Times New Roman" w:hAnsi="Times New Roman" w:cs="Times New Roman"/>
          <w:i/>
          <w:iCs/>
          <w:sz w:val="24"/>
          <w:szCs w:val="24"/>
        </w:rPr>
        <w:t>energetice.cz</w:t>
      </w:r>
      <w:r w:rsidRPr="00FC0980">
        <w:rPr>
          <w:rFonts w:ascii="Times New Roman" w:eastAsia="Times New Roman" w:hAnsi="Times New Roman" w:cs="Times New Roman"/>
          <w:sz w:val="24"/>
          <w:szCs w:val="24"/>
        </w:rPr>
        <w:t xml:space="preserve">, 1. dubna 2021.  Dostoupné z: </w:t>
      </w:r>
      <w:hyperlink r:id="rId48">
        <w:r w:rsidRPr="00FC0980">
          <w:rPr>
            <w:rFonts w:ascii="Times New Roman" w:eastAsia="Times New Roman" w:hAnsi="Times New Roman" w:cs="Times New Roman"/>
            <w:color w:val="1155CC"/>
            <w:sz w:val="24"/>
            <w:szCs w:val="24"/>
            <w:u w:val="single"/>
          </w:rPr>
          <w:t>https://oenergetice.cz/plyn/platts-rusko-bude-i-nadale-nejvetsim-dodavatelem-plynu-evropy-podil-roku-2040-jeste-vzroste</w:t>
        </w:r>
      </w:hyperlink>
      <w:r w:rsidRPr="00FC0980">
        <w:rPr>
          <w:rFonts w:ascii="Times New Roman" w:eastAsia="Times New Roman" w:hAnsi="Times New Roman" w:cs="Times New Roman"/>
          <w:sz w:val="24"/>
          <w:szCs w:val="24"/>
        </w:rPr>
        <w:t xml:space="preserve">.  </w:t>
      </w:r>
    </w:p>
    <w:p w14:paraId="0A3E114F"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Ministerstvo obrany (obrana). (2021). „Národní strategie pro čelení hybridnímu působení.“ MO:Praha.</w:t>
      </w:r>
    </w:p>
    <w:p w14:paraId="0A2AB575"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Ministerstvo vnitra (MV). (2016). „Audit národní bezpečnosti.“ MV:Praha.</w:t>
      </w:r>
    </w:p>
    <w:p w14:paraId="237FEDFF"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Ministerstvo vnitra (MV). (2021). „Zpráva o extremismu a předsudečné nenávisti na území České republiky v roce 2020.“ MV:Praha.</w:t>
      </w:r>
    </w:p>
    <w:p w14:paraId="7DDA14B8"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Národní centrála proti organizovanému zločinu. (2021). „Výroční zpráva 2020.“ </w:t>
      </w:r>
      <w:r w:rsidRPr="00FC0980">
        <w:rPr>
          <w:rFonts w:ascii="Times New Roman" w:eastAsia="Times New Roman" w:hAnsi="Times New Roman" w:cs="Times New Roman"/>
          <w:i/>
          <w:iCs/>
          <w:sz w:val="24"/>
          <w:szCs w:val="24"/>
        </w:rPr>
        <w:t xml:space="preserve">policie.cz, </w:t>
      </w:r>
      <w:r w:rsidRPr="00FC0980">
        <w:rPr>
          <w:rFonts w:ascii="Times New Roman" w:eastAsia="Times New Roman" w:hAnsi="Times New Roman" w:cs="Times New Roman"/>
          <w:sz w:val="24"/>
          <w:szCs w:val="24"/>
        </w:rPr>
        <w:t xml:space="preserve">30. června 2020. Dostupné z: </w:t>
      </w:r>
      <w:hyperlink r:id="rId49">
        <w:r w:rsidRPr="00FC0980">
          <w:rPr>
            <w:rFonts w:ascii="Times New Roman" w:eastAsia="Times New Roman" w:hAnsi="Times New Roman" w:cs="Times New Roman"/>
            <w:color w:val="1155CC"/>
            <w:sz w:val="24"/>
            <w:szCs w:val="24"/>
            <w:u w:val="single"/>
          </w:rPr>
          <w:t>https://www.policie.cz/clanek/web-informacni-servis-zpravodajstvi-vyrocni-zprava-ncoz-2020.aspx</w:t>
        </w:r>
      </w:hyperlink>
      <w:r w:rsidRPr="00FC0980">
        <w:rPr>
          <w:rFonts w:ascii="Times New Roman" w:eastAsia="Times New Roman" w:hAnsi="Times New Roman" w:cs="Times New Roman"/>
          <w:sz w:val="24"/>
          <w:szCs w:val="24"/>
        </w:rPr>
        <w:t xml:space="preserve">. </w:t>
      </w:r>
    </w:p>
    <w:p w14:paraId="3259C2D1"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Národní úřad pro kybernetickou a informační bezpečnost. (2020). „Zpráva o stavu kybernetické bezpečnosti ČR za rok 2019.“ </w:t>
      </w:r>
      <w:r w:rsidRPr="00FC0980">
        <w:rPr>
          <w:rFonts w:ascii="Times New Roman" w:eastAsia="Times New Roman" w:hAnsi="Times New Roman" w:cs="Times New Roman"/>
          <w:i/>
          <w:iCs/>
          <w:sz w:val="24"/>
          <w:szCs w:val="24"/>
        </w:rPr>
        <w:t>nukib.cz</w:t>
      </w:r>
      <w:r w:rsidRPr="00FC0980">
        <w:rPr>
          <w:rFonts w:ascii="Times New Roman" w:eastAsia="Times New Roman" w:hAnsi="Times New Roman" w:cs="Times New Roman"/>
          <w:sz w:val="24"/>
          <w:szCs w:val="24"/>
        </w:rPr>
        <w:t xml:space="preserve">, 2020 Dostupné z: </w:t>
      </w:r>
      <w:hyperlink r:id="rId50">
        <w:r w:rsidRPr="00FC0980">
          <w:rPr>
            <w:rFonts w:ascii="Times New Roman" w:eastAsia="Times New Roman" w:hAnsi="Times New Roman" w:cs="Times New Roman"/>
            <w:color w:val="1155CC"/>
            <w:sz w:val="24"/>
            <w:szCs w:val="24"/>
            <w:u w:val="single"/>
          </w:rPr>
          <w:t>https://nukib.cz/cs/infoservis/dokumenty-a-publikace/zpravy-o-stavu-kb/</w:t>
        </w:r>
      </w:hyperlink>
      <w:r w:rsidRPr="00FC0980">
        <w:rPr>
          <w:rFonts w:ascii="Times New Roman" w:eastAsia="Times New Roman" w:hAnsi="Times New Roman" w:cs="Times New Roman"/>
          <w:sz w:val="24"/>
          <w:szCs w:val="24"/>
        </w:rPr>
        <w:t xml:space="preserve">. </w:t>
      </w:r>
    </w:p>
    <w:p w14:paraId="38939C06"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NATO. (2021). “NATO’s response to hybrid threats.” </w:t>
      </w:r>
      <w:r w:rsidRPr="00FC0980">
        <w:rPr>
          <w:rFonts w:ascii="Times New Roman" w:eastAsia="Times New Roman" w:hAnsi="Times New Roman" w:cs="Times New Roman"/>
          <w:i/>
          <w:iCs/>
          <w:sz w:val="24"/>
          <w:szCs w:val="24"/>
        </w:rPr>
        <w:t>nato.int</w:t>
      </w:r>
      <w:r w:rsidRPr="00FC0980">
        <w:rPr>
          <w:rFonts w:ascii="Times New Roman" w:eastAsia="Times New Roman" w:hAnsi="Times New Roman" w:cs="Times New Roman"/>
          <w:sz w:val="24"/>
          <w:szCs w:val="24"/>
        </w:rPr>
        <w:t xml:space="preserve">, 16. března 2021. </w:t>
      </w:r>
      <w:r w:rsidRPr="00FC0980">
        <w:rPr>
          <w:rFonts w:ascii="Times New Roman" w:eastAsia="Times New Roman" w:hAnsi="Times New Roman" w:cs="Times New Roman"/>
          <w:color w:val="222222"/>
          <w:sz w:val="24"/>
          <w:szCs w:val="24"/>
        </w:rPr>
        <w:t>Dostupné z</w:t>
      </w:r>
      <w:r w:rsidRPr="00FC0980">
        <w:rPr>
          <w:rFonts w:ascii="Times New Roman" w:hAnsi="Times New Roman" w:cs="Times New Roman"/>
          <w:sz w:val="24"/>
          <w:szCs w:val="24"/>
        </w:rPr>
        <w:t xml:space="preserve"> </w:t>
      </w:r>
      <w:hyperlink r:id="rId51">
        <w:r w:rsidRPr="00FC0980">
          <w:rPr>
            <w:rFonts w:ascii="Times New Roman" w:eastAsia="Times New Roman" w:hAnsi="Times New Roman" w:cs="Times New Roman"/>
            <w:color w:val="1155CC"/>
            <w:sz w:val="24"/>
            <w:szCs w:val="24"/>
            <w:u w:val="single"/>
          </w:rPr>
          <w:t>https://www.nato.int/cps/en/natohq/topics_156338.htm</w:t>
        </w:r>
      </w:hyperlink>
      <w:r w:rsidRPr="00FC0980">
        <w:rPr>
          <w:rFonts w:ascii="Times New Roman" w:eastAsia="Times New Roman" w:hAnsi="Times New Roman" w:cs="Times New Roman"/>
          <w:sz w:val="24"/>
          <w:szCs w:val="24"/>
        </w:rPr>
        <w:t>.</w:t>
      </w:r>
    </w:p>
    <w:p w14:paraId="11D572B1" w14:textId="0CB15D60"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NATO.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What is NATO doing to address hybrid threats?” </w:t>
      </w:r>
      <w:r w:rsidRPr="00FC0980">
        <w:rPr>
          <w:rFonts w:ascii="Times New Roman" w:eastAsia="Times New Roman" w:hAnsi="Times New Roman" w:cs="Times New Roman"/>
          <w:i/>
          <w:iCs/>
          <w:sz w:val="24"/>
          <w:szCs w:val="24"/>
        </w:rPr>
        <w:t>nato.int</w:t>
      </w:r>
      <w:r w:rsidRPr="00FC0980">
        <w:rPr>
          <w:rFonts w:ascii="Times New Roman" w:eastAsia="Times New Roman" w:hAnsi="Times New Roman" w:cs="Times New Roman"/>
          <w:sz w:val="24"/>
          <w:szCs w:val="24"/>
        </w:rPr>
        <w:t xml:space="preserve">, 21. července 2021. </w:t>
      </w:r>
      <w:r w:rsidRPr="00FC0980">
        <w:rPr>
          <w:rFonts w:ascii="Times New Roman" w:eastAsia="Times New Roman" w:hAnsi="Times New Roman" w:cs="Times New Roman"/>
          <w:color w:val="222222"/>
          <w:sz w:val="24"/>
          <w:szCs w:val="24"/>
        </w:rPr>
        <w:t>Dostupné z</w:t>
      </w:r>
      <w:r w:rsidRPr="00FC0980">
        <w:rPr>
          <w:rFonts w:ascii="Times New Roman" w:hAnsi="Times New Roman" w:cs="Times New Roman"/>
          <w:sz w:val="24"/>
          <w:szCs w:val="24"/>
        </w:rPr>
        <w:t xml:space="preserve"> </w:t>
      </w:r>
      <w:hyperlink r:id="rId52">
        <w:r w:rsidRPr="00FC0980">
          <w:rPr>
            <w:rFonts w:ascii="Times New Roman" w:eastAsia="Times New Roman" w:hAnsi="Times New Roman" w:cs="Times New Roman"/>
            <w:color w:val="1155CC"/>
            <w:sz w:val="24"/>
            <w:szCs w:val="24"/>
            <w:u w:val="single"/>
          </w:rPr>
          <w:t>https://www.nato.int/cps/en/natohq/news_183004.htm</w:t>
        </w:r>
      </w:hyperlink>
      <w:r w:rsidRPr="00FC0980">
        <w:rPr>
          <w:rFonts w:ascii="Times New Roman" w:eastAsia="Times New Roman" w:hAnsi="Times New Roman" w:cs="Times New Roman"/>
          <w:sz w:val="24"/>
          <w:szCs w:val="24"/>
        </w:rPr>
        <w:t>.</w:t>
      </w:r>
    </w:p>
    <w:p w14:paraId="449DA1FA" w14:textId="5D6B78F6"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color w:val="382C2C"/>
          <w:sz w:val="24"/>
          <w:szCs w:val="24"/>
        </w:rPr>
        <w:t xml:space="preserve">Novinky.cz. (2018). </w:t>
      </w:r>
      <w:r w:rsidR="00E56D7E" w:rsidRPr="00FC0980">
        <w:rPr>
          <w:rFonts w:ascii="Times New Roman" w:eastAsia="Times New Roman" w:hAnsi="Times New Roman" w:cs="Times New Roman"/>
          <w:color w:val="382C2C"/>
          <w:sz w:val="24"/>
          <w:szCs w:val="24"/>
        </w:rPr>
        <w:t>„</w:t>
      </w:r>
      <w:r w:rsidRPr="00FC0980">
        <w:rPr>
          <w:rFonts w:ascii="Times New Roman" w:eastAsia="Times New Roman" w:hAnsi="Times New Roman" w:cs="Times New Roman"/>
          <w:color w:val="382C2C"/>
          <w:sz w:val="24"/>
          <w:szCs w:val="24"/>
        </w:rPr>
        <w:t xml:space="preserve">Nohavica převzal medaili od Putina.” </w:t>
      </w:r>
      <w:r w:rsidRPr="00FC0980">
        <w:rPr>
          <w:rFonts w:ascii="Times New Roman" w:eastAsia="Times New Roman" w:hAnsi="Times New Roman" w:cs="Times New Roman"/>
          <w:i/>
          <w:iCs/>
          <w:color w:val="382C2C"/>
          <w:sz w:val="24"/>
          <w:szCs w:val="24"/>
        </w:rPr>
        <w:t>novinky.cz</w:t>
      </w:r>
      <w:r w:rsidRPr="00FC0980">
        <w:rPr>
          <w:rFonts w:ascii="Times New Roman" w:eastAsia="Times New Roman" w:hAnsi="Times New Roman" w:cs="Times New Roman"/>
          <w:color w:val="382C2C"/>
          <w:sz w:val="24"/>
          <w:szCs w:val="24"/>
        </w:rPr>
        <w:t xml:space="preserve">, 4. listopadu 2018. Dostupné z </w:t>
      </w:r>
      <w:hyperlink r:id="rId53">
        <w:r w:rsidRPr="00FC0980">
          <w:rPr>
            <w:rFonts w:ascii="Times New Roman" w:eastAsia="Times New Roman" w:hAnsi="Times New Roman" w:cs="Times New Roman"/>
            <w:color w:val="1155CC"/>
            <w:sz w:val="24"/>
            <w:szCs w:val="24"/>
            <w:u w:val="single"/>
          </w:rPr>
          <w:t>https://www.novinky.cz/kultura/clanek/nohavica-prevzal-medaili-od-putina-40252281</w:t>
        </w:r>
      </w:hyperlink>
    </w:p>
    <w:p w14:paraId="6E5BDE11" w14:textId="2741CDF1"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Ondráčka, David. (2018).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Zemanovu kampaň financovalo i Rusko. Babiš po volbách dominuje všemu…” říká bojovník s korupcí David Ondráčka.“ xtv.cz, 7. září 2018,[Video file]. Dostupné z: </w:t>
      </w:r>
      <w:hyperlink r:id="rId54">
        <w:r w:rsidRPr="00FC0980">
          <w:rPr>
            <w:rFonts w:ascii="Times New Roman" w:eastAsia="Times New Roman" w:hAnsi="Times New Roman" w:cs="Times New Roman"/>
            <w:color w:val="1155CC"/>
            <w:sz w:val="24"/>
            <w:szCs w:val="24"/>
            <w:u w:val="single"/>
          </w:rPr>
          <w:t>https://xtv.cz/x-talk/zemanovu-kampan-financovalo-i-rusko-babis-po-volbach-dominuje-vsemu-je-cesku-nebezpecny-rika-bojovnik-s-korupci-david-ondracka</w:t>
        </w:r>
      </w:hyperlink>
      <w:r w:rsidRPr="00FC0980">
        <w:rPr>
          <w:rFonts w:ascii="Times New Roman" w:eastAsia="Times New Roman" w:hAnsi="Times New Roman" w:cs="Times New Roman"/>
          <w:sz w:val="24"/>
          <w:szCs w:val="24"/>
        </w:rPr>
        <w:t xml:space="preserve">. </w:t>
      </w:r>
    </w:p>
    <w:p w14:paraId="556321BE" w14:textId="2FD20EC4"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Pamment. James. (n</w:t>
      </w:r>
      <w:r w:rsidR="002902D8" w:rsidRPr="00FC0980">
        <w:rPr>
          <w:rFonts w:ascii="Times New Roman" w:eastAsia="Times New Roman" w:hAnsi="Times New Roman" w:cs="Times New Roman"/>
          <w:sz w:val="24"/>
          <w:szCs w:val="24"/>
        </w:rPr>
        <w:t>. d.</w:t>
      </w:r>
      <w:r w:rsidRPr="00FC0980">
        <w:rPr>
          <w:rFonts w:ascii="Times New Roman" w:eastAsia="Times New Roman" w:hAnsi="Times New Roman" w:cs="Times New Roman"/>
          <w:sz w:val="24"/>
          <w:szCs w:val="24"/>
        </w:rPr>
        <w:t xml:space="preserve">).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RESIST Příručka pro boj s dezinformacemi.” </w:t>
      </w:r>
      <w:r w:rsidRPr="00FC0980">
        <w:rPr>
          <w:rFonts w:ascii="Times New Roman" w:eastAsia="Times New Roman" w:hAnsi="Times New Roman" w:cs="Times New Roman"/>
          <w:i/>
          <w:iCs/>
          <w:sz w:val="24"/>
          <w:szCs w:val="24"/>
        </w:rPr>
        <w:t>civilservice.gov</w:t>
      </w:r>
      <w:r w:rsidRPr="00FC0980">
        <w:rPr>
          <w:rFonts w:ascii="Times New Roman" w:eastAsia="Times New Roman" w:hAnsi="Times New Roman" w:cs="Times New Roman"/>
          <w:sz w:val="24"/>
          <w:szCs w:val="24"/>
        </w:rPr>
        <w:t xml:space="preserve">, nadatováno. Dostupné z </w:t>
      </w:r>
      <w:hyperlink r:id="rId55">
        <w:r w:rsidRPr="00FC0980">
          <w:rPr>
            <w:rFonts w:ascii="Times New Roman" w:eastAsia="Times New Roman" w:hAnsi="Times New Roman" w:cs="Times New Roman"/>
            <w:color w:val="1155CC"/>
            <w:sz w:val="24"/>
            <w:szCs w:val="24"/>
            <w:u w:val="single"/>
          </w:rPr>
          <w:t>https://gcs.civilservice.gov.uk/guidance/resist-counter-disinformation-toolkit/</w:t>
        </w:r>
      </w:hyperlink>
      <w:r w:rsidRPr="00FC0980">
        <w:rPr>
          <w:rFonts w:ascii="Times New Roman" w:eastAsia="Times New Roman" w:hAnsi="Times New Roman" w:cs="Times New Roman"/>
          <w:sz w:val="24"/>
          <w:szCs w:val="24"/>
        </w:rPr>
        <w:t>.</w:t>
      </w:r>
    </w:p>
    <w:p w14:paraId="571261B2" w14:textId="77777777"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Parlamentní listy. (2021). „</w:t>
      </w:r>
      <w:r w:rsidRPr="00FC0980">
        <w:rPr>
          <w:rFonts w:ascii="Times New Roman" w:eastAsia="Times New Roman" w:hAnsi="Times New Roman" w:cs="Times New Roman"/>
          <w:color w:val="222222"/>
          <w:sz w:val="24"/>
          <w:szCs w:val="24"/>
        </w:rPr>
        <w:t xml:space="preserve">Volný (Volný blok): Měli bychom vyhlásit sankce vůči USA. Za terorismus v Moskvě.“ </w:t>
      </w:r>
      <w:r w:rsidRPr="00FC0980">
        <w:rPr>
          <w:rFonts w:ascii="Times New Roman" w:eastAsia="Times New Roman" w:hAnsi="Times New Roman" w:cs="Times New Roman"/>
          <w:i/>
          <w:iCs/>
          <w:color w:val="222222"/>
          <w:sz w:val="24"/>
          <w:szCs w:val="24"/>
        </w:rPr>
        <w:t>parlamentnílisty.cz</w:t>
      </w:r>
      <w:r w:rsidRPr="00FC0980">
        <w:rPr>
          <w:rFonts w:ascii="Times New Roman" w:eastAsia="Times New Roman" w:hAnsi="Times New Roman" w:cs="Times New Roman"/>
          <w:color w:val="222222"/>
          <w:sz w:val="24"/>
          <w:szCs w:val="24"/>
        </w:rPr>
        <w:t xml:space="preserve">, 14. července 2021. Dostupné z </w:t>
      </w:r>
      <w:hyperlink r:id="rId56">
        <w:r w:rsidRPr="00FC0980">
          <w:rPr>
            <w:rFonts w:ascii="Times New Roman" w:eastAsia="Times New Roman" w:hAnsi="Times New Roman" w:cs="Times New Roman"/>
            <w:color w:val="1155CC"/>
            <w:sz w:val="24"/>
            <w:szCs w:val="24"/>
            <w:u w:val="single"/>
          </w:rPr>
          <w:t>https://www.parlamentnilisty.cz/politika/politici-volicum/Volny-Volny-blok-Meli-bychom-vyhlasit-sankce-vuci-USA-Za-terorismus-v-Moskve-670550</w:t>
        </w:r>
      </w:hyperlink>
    </w:p>
    <w:p w14:paraId="773AC42D"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lastRenderedPageBreak/>
        <w:t xml:space="preserve">Pospíšil, Petr. (2020). „Spolupráce EU a NATO na poli boje proti hybridním hrozbám.“ </w:t>
      </w:r>
      <w:r w:rsidRPr="00FC0980">
        <w:rPr>
          <w:rFonts w:ascii="Times New Roman" w:eastAsia="Times New Roman" w:hAnsi="Times New Roman" w:cs="Times New Roman"/>
          <w:i/>
          <w:iCs/>
          <w:sz w:val="24"/>
          <w:szCs w:val="24"/>
        </w:rPr>
        <w:t>euroskop.cz,</w:t>
      </w:r>
      <w:r w:rsidRPr="00FC0980">
        <w:rPr>
          <w:rFonts w:ascii="Times New Roman" w:eastAsia="Times New Roman" w:hAnsi="Times New Roman" w:cs="Times New Roman"/>
          <w:sz w:val="24"/>
          <w:szCs w:val="24"/>
        </w:rPr>
        <w:t xml:space="preserve"> 17. ledna 2020. Dostupné z: </w:t>
      </w:r>
      <w:hyperlink r:id="rId57">
        <w:r w:rsidRPr="00FC0980">
          <w:rPr>
            <w:rFonts w:ascii="Times New Roman" w:eastAsia="Times New Roman" w:hAnsi="Times New Roman" w:cs="Times New Roman"/>
            <w:color w:val="1155CC"/>
            <w:sz w:val="24"/>
            <w:szCs w:val="24"/>
            <w:u w:val="single"/>
          </w:rPr>
          <w:t>https://www.euroskop.cz/9047/34315/clanek/spoluprace-eu-a-nato-na-poli-boje-proti-hybridnim-hrozbam/</w:t>
        </w:r>
      </w:hyperlink>
      <w:r w:rsidRPr="00FC0980">
        <w:rPr>
          <w:rFonts w:ascii="Times New Roman" w:eastAsia="Times New Roman" w:hAnsi="Times New Roman" w:cs="Times New Roman"/>
          <w:sz w:val="24"/>
          <w:szCs w:val="24"/>
        </w:rPr>
        <w:t xml:space="preserve">. </w:t>
      </w:r>
    </w:p>
    <w:p w14:paraId="2484DC60"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Reportéři ČT. (2018). „Putinův kůň v Adamově“ </w:t>
      </w:r>
      <w:r w:rsidRPr="00FC0980">
        <w:rPr>
          <w:rFonts w:ascii="Times New Roman" w:eastAsia="Times New Roman" w:hAnsi="Times New Roman" w:cs="Times New Roman"/>
          <w:i/>
          <w:iCs/>
          <w:sz w:val="24"/>
          <w:szCs w:val="24"/>
        </w:rPr>
        <w:t xml:space="preserve">ceskatelevize.cz, </w:t>
      </w:r>
      <w:r w:rsidRPr="00FC0980">
        <w:rPr>
          <w:rFonts w:ascii="Times New Roman" w:eastAsia="Times New Roman" w:hAnsi="Times New Roman" w:cs="Times New Roman"/>
          <w:sz w:val="24"/>
          <w:szCs w:val="24"/>
        </w:rPr>
        <w:t xml:space="preserve">27. srpna 2018, [Video file]. Dostupné z: </w:t>
      </w:r>
      <w:hyperlink r:id="rId58">
        <w:r w:rsidRPr="00FC0980">
          <w:rPr>
            <w:rFonts w:ascii="Times New Roman" w:eastAsia="Times New Roman" w:hAnsi="Times New Roman" w:cs="Times New Roman"/>
            <w:color w:val="1155CC"/>
            <w:sz w:val="24"/>
            <w:szCs w:val="24"/>
            <w:u w:val="single"/>
          </w:rPr>
          <w:t>https://www.ceskatelevize.cz/porady/1142743803-reporteri-ct/218452801240024/0/59721-putinuv-kun-v-adamove/</w:t>
        </w:r>
      </w:hyperlink>
      <w:r w:rsidRPr="00FC0980">
        <w:rPr>
          <w:rFonts w:ascii="Times New Roman" w:eastAsia="Times New Roman" w:hAnsi="Times New Roman" w:cs="Times New Roman"/>
          <w:sz w:val="24"/>
          <w:szCs w:val="24"/>
        </w:rPr>
        <w:t xml:space="preserve">. </w:t>
      </w:r>
    </w:p>
    <w:p w14:paraId="18070341" w14:textId="234A720C"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Rühle, Michael &amp; Roberts, Clare. (2021).</w:t>
      </w:r>
      <w:r w:rsidR="00E56D7E"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sz w:val="24"/>
          <w:szCs w:val="24"/>
        </w:rPr>
        <w:t xml:space="preserve">Enlarging NATO’s toolbox to counter hybrid threats.” </w:t>
      </w:r>
      <w:r w:rsidRPr="00FC0980">
        <w:rPr>
          <w:rFonts w:ascii="Times New Roman" w:eastAsia="Times New Roman" w:hAnsi="Times New Roman" w:cs="Times New Roman"/>
          <w:i/>
          <w:iCs/>
          <w:sz w:val="24"/>
          <w:szCs w:val="24"/>
        </w:rPr>
        <w:t>nato.int,</w:t>
      </w:r>
      <w:r w:rsidRPr="00FC0980">
        <w:rPr>
          <w:rFonts w:ascii="Times New Roman" w:eastAsia="Times New Roman" w:hAnsi="Times New Roman" w:cs="Times New Roman"/>
          <w:sz w:val="24"/>
          <w:szCs w:val="24"/>
        </w:rPr>
        <w:t xml:space="preserve"> 19. března 2021. </w:t>
      </w:r>
      <w:r w:rsidRPr="00FC0980">
        <w:rPr>
          <w:rFonts w:ascii="Times New Roman" w:eastAsia="Times New Roman" w:hAnsi="Times New Roman" w:cs="Times New Roman"/>
          <w:color w:val="222222"/>
          <w:sz w:val="24"/>
          <w:szCs w:val="24"/>
        </w:rPr>
        <w:t>Dostupné z</w:t>
      </w:r>
      <w:r w:rsidRPr="00FC0980">
        <w:rPr>
          <w:rFonts w:ascii="Times New Roman" w:hAnsi="Times New Roman" w:cs="Times New Roman"/>
          <w:sz w:val="24"/>
          <w:szCs w:val="24"/>
        </w:rPr>
        <w:t xml:space="preserve"> </w:t>
      </w:r>
      <w:hyperlink r:id="rId59">
        <w:r w:rsidRPr="00FC0980">
          <w:rPr>
            <w:rFonts w:ascii="Times New Roman" w:eastAsia="Times New Roman" w:hAnsi="Times New Roman" w:cs="Times New Roman"/>
            <w:color w:val="1155CC"/>
            <w:sz w:val="24"/>
            <w:szCs w:val="24"/>
            <w:u w:val="single"/>
          </w:rPr>
          <w:t>https://www.nato.int/docu/review/articles/2021/03/19/enlarging-natos-toolbox-to-counter-hybrid-threats/index.html</w:t>
        </w:r>
      </w:hyperlink>
      <w:r w:rsidRPr="00FC0980">
        <w:rPr>
          <w:rFonts w:ascii="Times New Roman" w:eastAsia="Times New Roman" w:hAnsi="Times New Roman" w:cs="Times New Roman"/>
          <w:sz w:val="24"/>
          <w:szCs w:val="24"/>
        </w:rPr>
        <w:t>.</w:t>
      </w:r>
    </w:p>
    <w:p w14:paraId="601486D0"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Sezemský, Jiří. (2018). „Ruské vlivy, Zemanovu kampaň sponzorovaly firmy z Putinova okruhu</w:t>
      </w:r>
      <w:r w:rsidRPr="00FC0980">
        <w:rPr>
          <w:rFonts w:ascii="Times New Roman" w:eastAsia="Times New Roman" w:hAnsi="Times New Roman" w:cs="Times New Roman"/>
          <w:i/>
          <w:iCs/>
          <w:sz w:val="24"/>
          <w:szCs w:val="24"/>
        </w:rPr>
        <w:t>.“ forum24.cz</w:t>
      </w:r>
      <w:r w:rsidRPr="00FC0980">
        <w:rPr>
          <w:rFonts w:ascii="Times New Roman" w:eastAsia="Times New Roman" w:hAnsi="Times New Roman" w:cs="Times New Roman"/>
          <w:sz w:val="24"/>
          <w:szCs w:val="24"/>
        </w:rPr>
        <w:t xml:space="preserve">, 10. prosince 2018. Dostupné z: </w:t>
      </w:r>
      <w:hyperlink r:id="rId60">
        <w:r w:rsidRPr="00FC0980">
          <w:rPr>
            <w:rFonts w:ascii="Times New Roman" w:eastAsia="Times New Roman" w:hAnsi="Times New Roman" w:cs="Times New Roman"/>
            <w:color w:val="1155CC"/>
            <w:sz w:val="24"/>
            <w:szCs w:val="24"/>
            <w:u w:val="single"/>
          </w:rPr>
          <w:t>https://www.forum24.cz/ruske-vlivy-zemanovu-kampan-sponzorovaly-firmy-z-putinova-okruhu/</w:t>
        </w:r>
      </w:hyperlink>
      <w:r w:rsidRPr="00FC0980">
        <w:rPr>
          <w:rFonts w:ascii="Times New Roman" w:eastAsia="Times New Roman" w:hAnsi="Times New Roman" w:cs="Times New Roman"/>
          <w:sz w:val="24"/>
          <w:szCs w:val="24"/>
        </w:rPr>
        <w:t xml:space="preserve">. </w:t>
      </w:r>
    </w:p>
    <w:p w14:paraId="0E84CE3B" w14:textId="0C3B2911"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Seznam Zprávy. (2021). „Putin nařídil zvednout dodávky plynu do Evropy.“ </w:t>
      </w:r>
      <w:r w:rsidRPr="00FC0980">
        <w:rPr>
          <w:rFonts w:ascii="Times New Roman" w:eastAsia="Times New Roman" w:hAnsi="Times New Roman" w:cs="Times New Roman"/>
          <w:i/>
          <w:iCs/>
          <w:sz w:val="24"/>
          <w:szCs w:val="24"/>
        </w:rPr>
        <w:t>seznamzprávy.cz</w:t>
      </w:r>
      <w:r w:rsidRPr="00FC0980">
        <w:rPr>
          <w:rFonts w:ascii="Times New Roman" w:eastAsia="Times New Roman" w:hAnsi="Times New Roman" w:cs="Times New Roman"/>
          <w:sz w:val="24"/>
          <w:szCs w:val="24"/>
        </w:rPr>
        <w:t xml:space="preserve"> 2021. Dostupné z: </w:t>
      </w:r>
      <w:hyperlink r:id="rId61">
        <w:r w:rsidRPr="00FC0980">
          <w:rPr>
            <w:rStyle w:val="Hypertextovodkaz"/>
            <w:rFonts w:ascii="Times New Roman" w:eastAsia="Times New Roman" w:hAnsi="Times New Roman" w:cs="Times New Roman"/>
            <w:sz w:val="24"/>
            <w:szCs w:val="24"/>
          </w:rPr>
          <w:t>https://www.seznamzpravy.cz/clanek/putin-naridil-zvednout-dodavky-plynu-do-evropy-179024</w:t>
        </w:r>
      </w:hyperlink>
      <w:r w:rsidRPr="00FC0980">
        <w:rPr>
          <w:rFonts w:ascii="Times New Roman" w:eastAsia="Times New Roman" w:hAnsi="Times New Roman" w:cs="Times New Roman"/>
          <w:sz w:val="24"/>
          <w:szCs w:val="24"/>
        </w:rPr>
        <w:t>.</w:t>
      </w:r>
    </w:p>
    <w:p w14:paraId="798CC4FE" w14:textId="42ECF5E5" w:rsidR="2339CBE5" w:rsidRPr="00FC0980" w:rsidRDefault="2339CBE5" w:rsidP="2339CBE5">
      <w:pPr>
        <w:pStyle w:val="Odstavecseseznamem"/>
        <w:numPr>
          <w:ilvl w:val="0"/>
          <w:numId w:val="9"/>
        </w:numPr>
        <w:spacing w:line="360" w:lineRule="auto"/>
        <w:ind w:left="284" w:hanging="426"/>
        <w:jc w:val="both"/>
        <w:rPr>
          <w:rFonts w:ascii="Times New Roman" w:eastAsia="Times New Roman" w:hAnsi="Times New Roman" w:cs="Times New Roman"/>
          <w:i/>
          <w:sz w:val="24"/>
          <w:szCs w:val="24"/>
        </w:rPr>
      </w:pPr>
      <w:r w:rsidRPr="00FC0980">
        <w:rPr>
          <w:rFonts w:ascii="Times New Roman" w:eastAsia="Times New Roman" w:hAnsi="Times New Roman" w:cs="Times New Roman"/>
          <w:sz w:val="24"/>
          <w:szCs w:val="24"/>
        </w:rPr>
        <w:t xml:space="preserve">Smejkal, </w:t>
      </w:r>
      <w:r w:rsidR="23F1E635" w:rsidRPr="00FC0980">
        <w:rPr>
          <w:rFonts w:ascii="Times New Roman" w:eastAsia="Times New Roman" w:hAnsi="Times New Roman" w:cs="Times New Roman"/>
          <w:sz w:val="24"/>
          <w:szCs w:val="24"/>
        </w:rPr>
        <w:t xml:space="preserve">Tomáš. </w:t>
      </w:r>
      <w:r w:rsidR="7701A4BB" w:rsidRPr="00FC0980">
        <w:rPr>
          <w:rFonts w:ascii="Times New Roman" w:eastAsia="Times New Roman" w:hAnsi="Times New Roman" w:cs="Times New Roman"/>
          <w:sz w:val="24"/>
          <w:szCs w:val="24"/>
        </w:rPr>
        <w:t xml:space="preserve">2019. </w:t>
      </w:r>
      <w:r w:rsidR="474AECA8" w:rsidRPr="00FC0980">
        <w:rPr>
          <w:rFonts w:ascii="Times New Roman" w:eastAsia="Times New Roman" w:hAnsi="Times New Roman" w:cs="Times New Roman"/>
          <w:sz w:val="24"/>
          <w:szCs w:val="24"/>
        </w:rPr>
        <w:t xml:space="preserve">“Budoucí energetický mix ČR a národní klimatický plán 2030.” </w:t>
      </w:r>
      <w:r w:rsidR="25D2AD85" w:rsidRPr="00FC0980">
        <w:rPr>
          <w:rFonts w:ascii="Times New Roman" w:eastAsia="Times New Roman" w:hAnsi="Times New Roman" w:cs="Times New Roman"/>
          <w:i/>
          <w:iCs/>
          <w:sz w:val="24"/>
          <w:szCs w:val="24"/>
        </w:rPr>
        <w:t xml:space="preserve">Ministerstvo průmyslu a obchodu. </w:t>
      </w:r>
      <w:r w:rsidR="6E4E1FC6" w:rsidRPr="00FC0980">
        <w:rPr>
          <w:rFonts w:ascii="Times New Roman" w:eastAsia="Times New Roman" w:hAnsi="Times New Roman" w:cs="Times New Roman"/>
          <w:i/>
          <w:iCs/>
          <w:sz w:val="24"/>
          <w:szCs w:val="24"/>
        </w:rPr>
        <w:t>https://www.pre.cz/Files/kampane/den-energie/budouci-energeticky-mix-cr-a-narodni-klimaticky-plan-2030-t-smejkal/.</w:t>
      </w:r>
    </w:p>
    <w:p w14:paraId="17E859CB" w14:textId="06068A42"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color w:val="382C2C"/>
          <w:sz w:val="24"/>
          <w:szCs w:val="24"/>
        </w:rPr>
      </w:pPr>
      <w:r w:rsidRPr="00FC0980">
        <w:rPr>
          <w:rFonts w:ascii="Times New Roman" w:eastAsia="Times New Roman" w:hAnsi="Times New Roman" w:cs="Times New Roman"/>
          <w:sz w:val="24"/>
          <w:szCs w:val="24"/>
        </w:rPr>
        <w:t>Str</w:t>
      </w:r>
      <w:r w:rsidR="002213B1" w:rsidRPr="00FC0980">
        <w:rPr>
          <w:rFonts w:ascii="Times New Roman" w:eastAsia="Times New Roman" w:hAnsi="Times New Roman" w:cs="Times New Roman"/>
          <w:sz w:val="24"/>
          <w:szCs w:val="24"/>
        </w:rPr>
        <w:t>a</w:t>
      </w:r>
      <w:r w:rsidRPr="00FC0980">
        <w:rPr>
          <w:rFonts w:ascii="Times New Roman" w:eastAsia="Times New Roman" w:hAnsi="Times New Roman" w:cs="Times New Roman"/>
          <w:sz w:val="24"/>
          <w:szCs w:val="24"/>
        </w:rPr>
        <w:t xml:space="preserve">nad, Michal. (2020).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color w:val="382C2C"/>
          <w:sz w:val="24"/>
          <w:szCs w:val="24"/>
        </w:rPr>
        <w:t xml:space="preserve">Devadesát procent plynu dovážíme z Ruska.” </w:t>
      </w:r>
      <w:r w:rsidRPr="00FC0980">
        <w:rPr>
          <w:rFonts w:ascii="Times New Roman" w:eastAsia="Times New Roman" w:hAnsi="Times New Roman" w:cs="Times New Roman"/>
          <w:i/>
          <w:iCs/>
          <w:color w:val="382C2C"/>
          <w:sz w:val="24"/>
          <w:szCs w:val="24"/>
        </w:rPr>
        <w:t>seznamzpravy.cz</w:t>
      </w:r>
      <w:r w:rsidRPr="00FC0980">
        <w:rPr>
          <w:rFonts w:ascii="Times New Roman" w:eastAsia="Times New Roman" w:hAnsi="Times New Roman" w:cs="Times New Roman"/>
          <w:color w:val="382C2C"/>
          <w:sz w:val="24"/>
          <w:szCs w:val="24"/>
        </w:rPr>
        <w:t xml:space="preserve">, 19. února 2020. Dostupné z </w:t>
      </w:r>
      <w:hyperlink r:id="rId62">
        <w:r w:rsidRPr="00FC0980">
          <w:rPr>
            <w:rFonts w:ascii="Times New Roman" w:eastAsia="Times New Roman" w:hAnsi="Times New Roman" w:cs="Times New Roman"/>
            <w:color w:val="1155CC"/>
            <w:sz w:val="24"/>
            <w:szCs w:val="24"/>
            <w:u w:val="single"/>
          </w:rPr>
          <w:t>https://www.seznamzpravy.cz/clanek/devadesat-procent-plynu-dovazime-z-ruska-89513</w:t>
        </w:r>
      </w:hyperlink>
    </w:p>
    <w:p w14:paraId="198A5D34" w14:textId="19120DC2"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Trachtová, Zdeňka.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Průzkum: Většina Čechů vidí Rusko jako hrozbu, podporuje i vyřazení Rosatomu z tendru na Dukovany.”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22. dubna 2021. </w:t>
      </w:r>
      <w:r w:rsidRPr="00FC0980">
        <w:rPr>
          <w:rFonts w:ascii="Times New Roman" w:eastAsia="Times New Roman" w:hAnsi="Times New Roman" w:cs="Times New Roman"/>
          <w:color w:val="222222"/>
          <w:sz w:val="24"/>
          <w:szCs w:val="24"/>
        </w:rPr>
        <w:t>Dostupné z</w:t>
      </w:r>
      <w:r w:rsidRPr="00FC0980">
        <w:rPr>
          <w:rFonts w:ascii="Times New Roman" w:hAnsi="Times New Roman" w:cs="Times New Roman"/>
          <w:sz w:val="24"/>
          <w:szCs w:val="24"/>
        </w:rPr>
        <w:t xml:space="preserve"> </w:t>
      </w:r>
      <w:hyperlink r:id="rId63">
        <w:r w:rsidRPr="00FC0980">
          <w:rPr>
            <w:rFonts w:ascii="Times New Roman" w:eastAsia="Times New Roman" w:hAnsi="Times New Roman" w:cs="Times New Roman"/>
            <w:color w:val="1155CC"/>
            <w:sz w:val="24"/>
            <w:szCs w:val="24"/>
            <w:u w:val="single"/>
          </w:rPr>
          <w:t>https://www.irozhlas.cz/zpravy-domov/pruzkum-median-rusko-cesi-bezpecnost-hrozba-rosatom_2104220605_tzr</w:t>
        </w:r>
      </w:hyperlink>
      <w:r w:rsidRPr="00FC0980">
        <w:rPr>
          <w:rFonts w:ascii="Times New Roman" w:eastAsia="Times New Roman" w:hAnsi="Times New Roman" w:cs="Times New Roman"/>
          <w:sz w:val="24"/>
          <w:szCs w:val="24"/>
        </w:rPr>
        <w:t>.</w:t>
      </w:r>
    </w:p>
    <w:p w14:paraId="6C2664E3" w14:textId="012CB1A3" w:rsidR="005A2808" w:rsidRPr="00FC0980" w:rsidRDefault="005A2808" w:rsidP="005A2808">
      <w:pPr>
        <w:pStyle w:val="Odstavecseseznamem"/>
        <w:numPr>
          <w:ilvl w:val="0"/>
          <w:numId w:val="9"/>
        </w:numPr>
        <w:spacing w:before="240" w:after="240"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Trachtová, Zdeňka.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Bezpečnostní dotazník pro uchazeče o stavbu Dukovan je hotový. Ministerstva ho předala ČEZ</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11. června 2021. Dostupné z: </w:t>
      </w:r>
      <w:hyperlink r:id="rId64">
        <w:r w:rsidRPr="00FC0980">
          <w:rPr>
            <w:rFonts w:ascii="Times New Roman" w:eastAsia="Times New Roman" w:hAnsi="Times New Roman" w:cs="Times New Roman"/>
            <w:color w:val="1155CC"/>
            <w:sz w:val="24"/>
            <w:szCs w:val="24"/>
            <w:u w:val="single"/>
          </w:rPr>
          <w:t>https://www.irozhlas.cz/zpravy-domov/dukovany-elektrarna-dostavba-bezpecnostni-dotaznik_2106111243_zuj</w:t>
        </w:r>
      </w:hyperlink>
      <w:r w:rsidRPr="00FC0980">
        <w:rPr>
          <w:rFonts w:ascii="Times New Roman" w:eastAsia="Times New Roman" w:hAnsi="Times New Roman" w:cs="Times New Roman"/>
          <w:sz w:val="24"/>
          <w:szCs w:val="24"/>
        </w:rPr>
        <w:t>.</w:t>
      </w:r>
    </w:p>
    <w:p w14:paraId="17F93FDE"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Tramba, David. (2021). „Česká závislost na Rusku: jak změnit dodavatele jaderného paliva, ropy a plynu.“ </w:t>
      </w:r>
      <w:r w:rsidRPr="00FC0980">
        <w:rPr>
          <w:rFonts w:ascii="Times New Roman" w:eastAsia="Times New Roman" w:hAnsi="Times New Roman" w:cs="Times New Roman"/>
          <w:i/>
          <w:iCs/>
          <w:sz w:val="24"/>
          <w:szCs w:val="24"/>
        </w:rPr>
        <w:t>ekonomickydeník.cz</w:t>
      </w:r>
      <w:r w:rsidRPr="00FC0980">
        <w:rPr>
          <w:rFonts w:ascii="Times New Roman" w:eastAsia="Times New Roman" w:hAnsi="Times New Roman" w:cs="Times New Roman"/>
          <w:sz w:val="24"/>
          <w:szCs w:val="24"/>
        </w:rPr>
        <w:t xml:space="preserve">, 24. dubna 2021. Dostupné z </w:t>
      </w:r>
      <w:hyperlink r:id="rId65">
        <w:r w:rsidRPr="00FC0980">
          <w:rPr>
            <w:rFonts w:ascii="Times New Roman" w:eastAsia="Times New Roman" w:hAnsi="Times New Roman" w:cs="Times New Roman"/>
            <w:color w:val="1155CC"/>
            <w:sz w:val="24"/>
            <w:szCs w:val="24"/>
            <w:u w:val="single"/>
          </w:rPr>
          <w:t>https://ekonomickydenik.cz/zavislost-na-rusku-nejsnadneji-lze-zmenit-dodavatele-jaderneho-paliva-problem-je-se-zemnim-plynem/</w:t>
        </w:r>
      </w:hyperlink>
      <w:r w:rsidRPr="00FC0980">
        <w:rPr>
          <w:rFonts w:ascii="Times New Roman" w:eastAsia="Times New Roman" w:hAnsi="Times New Roman" w:cs="Times New Roman"/>
          <w:sz w:val="24"/>
          <w:szCs w:val="24"/>
        </w:rPr>
        <w:t xml:space="preserve">. </w:t>
      </w:r>
    </w:p>
    <w:p w14:paraId="5013F499"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Vojenské zpravodajství (VZ). (2021). „Výroční zpráva Vojenského zpravodajství za rok 2020.“ VZ: Praha.</w:t>
      </w:r>
    </w:p>
    <w:p w14:paraId="289B8054" w14:textId="77777777" w:rsidR="005A2808" w:rsidRPr="00FC0980" w:rsidRDefault="005A2808" w:rsidP="005A2808">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Výborná, Lucie. (2020). „Více než 90 procent dezinformačních webů v Česku jedná ve prospěch Ruska, říká analytik Vrabel.“ </w:t>
      </w:r>
      <w:r w:rsidRPr="00FC0980">
        <w:rPr>
          <w:rFonts w:ascii="Times New Roman" w:eastAsia="Times New Roman" w:hAnsi="Times New Roman" w:cs="Times New Roman"/>
          <w:i/>
          <w:iCs/>
          <w:sz w:val="24"/>
          <w:szCs w:val="24"/>
        </w:rPr>
        <w:t>irozhlas.cz</w:t>
      </w:r>
      <w:r w:rsidRPr="00FC0980">
        <w:rPr>
          <w:rFonts w:ascii="Times New Roman" w:eastAsia="Times New Roman" w:hAnsi="Times New Roman" w:cs="Times New Roman"/>
          <w:sz w:val="24"/>
          <w:szCs w:val="24"/>
        </w:rPr>
        <w:t xml:space="preserve">, 1. prosince 2020. Dostupné z: </w:t>
      </w:r>
      <w:hyperlink r:id="rId66">
        <w:r w:rsidRPr="00FC0980">
          <w:rPr>
            <w:rFonts w:ascii="Times New Roman" w:eastAsia="Times New Roman" w:hAnsi="Times New Roman" w:cs="Times New Roman"/>
            <w:color w:val="1155CC"/>
            <w:sz w:val="24"/>
            <w:szCs w:val="24"/>
            <w:u w:val="single"/>
          </w:rPr>
          <w:t>https://www.irozhlas.cz/zivotni-styl/spolecnost/frantisek-vrabel-dezinformace-web-koronavirus-rusko_2012010712_tzr</w:t>
        </w:r>
      </w:hyperlink>
      <w:r w:rsidRPr="00FC0980">
        <w:rPr>
          <w:rFonts w:ascii="Times New Roman" w:eastAsia="Times New Roman" w:hAnsi="Times New Roman" w:cs="Times New Roman"/>
          <w:sz w:val="24"/>
          <w:szCs w:val="24"/>
        </w:rPr>
        <w:t xml:space="preserve">. </w:t>
      </w:r>
    </w:p>
    <w:p w14:paraId="1E08B905" w14:textId="583A71AE" w:rsidR="001E5F38" w:rsidRPr="00FC0980" w:rsidRDefault="005A2808" w:rsidP="002213B1">
      <w:pPr>
        <w:pStyle w:val="Odstavecseseznamem"/>
        <w:numPr>
          <w:ilvl w:val="0"/>
          <w:numId w:val="9"/>
        </w:numPr>
        <w:spacing w:line="360" w:lineRule="auto"/>
        <w:ind w:left="284" w:hanging="426"/>
        <w:jc w:val="both"/>
        <w:rPr>
          <w:rFonts w:ascii="Times New Roman" w:eastAsia="Times New Roman" w:hAnsi="Times New Roman" w:cs="Times New Roman"/>
          <w:sz w:val="24"/>
          <w:szCs w:val="24"/>
        </w:rPr>
      </w:pPr>
      <w:r w:rsidRPr="00FC0980">
        <w:rPr>
          <w:rFonts w:ascii="Times New Roman" w:eastAsia="Times New Roman" w:hAnsi="Times New Roman" w:cs="Times New Roman"/>
          <w:sz w:val="24"/>
          <w:szCs w:val="24"/>
        </w:rPr>
        <w:t xml:space="preserve">Zvol si info (info). (2021). </w:t>
      </w:r>
      <w:r w:rsidR="00E56D7E" w:rsidRPr="00FC0980">
        <w:rPr>
          <w:rFonts w:ascii="Times New Roman" w:eastAsia="Times New Roman" w:hAnsi="Times New Roman" w:cs="Times New Roman"/>
          <w:sz w:val="24"/>
          <w:szCs w:val="24"/>
        </w:rPr>
        <w:t>„</w:t>
      </w:r>
      <w:r w:rsidRPr="00FC0980">
        <w:rPr>
          <w:rFonts w:ascii="Times New Roman" w:eastAsia="Times New Roman" w:hAnsi="Times New Roman" w:cs="Times New Roman"/>
          <w:sz w:val="24"/>
          <w:szCs w:val="24"/>
        </w:rPr>
        <w:t xml:space="preserve">co děláme.” </w:t>
      </w:r>
      <w:r w:rsidRPr="00FC0980">
        <w:rPr>
          <w:rFonts w:ascii="Times New Roman" w:eastAsia="Times New Roman" w:hAnsi="Times New Roman" w:cs="Times New Roman"/>
          <w:i/>
          <w:iCs/>
          <w:sz w:val="24"/>
          <w:szCs w:val="24"/>
        </w:rPr>
        <w:t>zvolsi.info</w:t>
      </w:r>
      <w:r w:rsidRPr="00FC0980">
        <w:rPr>
          <w:rFonts w:ascii="Times New Roman" w:eastAsia="Times New Roman" w:hAnsi="Times New Roman" w:cs="Times New Roman"/>
          <w:sz w:val="24"/>
          <w:szCs w:val="24"/>
        </w:rPr>
        <w:t xml:space="preserve">, 2021.  Dostupné z </w:t>
      </w:r>
      <w:hyperlink r:id="rId67">
        <w:r w:rsidRPr="00FC0980">
          <w:rPr>
            <w:rFonts w:ascii="Times New Roman" w:eastAsia="Times New Roman" w:hAnsi="Times New Roman" w:cs="Times New Roman"/>
            <w:color w:val="1155CC"/>
            <w:sz w:val="24"/>
            <w:szCs w:val="24"/>
            <w:u w:val="single"/>
          </w:rPr>
          <w:t>https://zvolsi.info/co-delame/</w:t>
        </w:r>
      </w:hyperlink>
      <w:r w:rsidRPr="00FC0980">
        <w:rPr>
          <w:rFonts w:ascii="Times New Roman" w:eastAsia="Times New Roman" w:hAnsi="Times New Roman" w:cs="Times New Roman"/>
          <w:sz w:val="24"/>
          <w:szCs w:val="24"/>
        </w:rPr>
        <w:t>.</w:t>
      </w:r>
    </w:p>
    <w:sectPr w:rsidR="001E5F38" w:rsidRPr="00FC0980" w:rsidSect="00CA344E">
      <w:footerReference w:type="default" r:id="rId68"/>
      <w:pgSz w:w="11909" w:h="16834"/>
      <w:pgMar w:top="1440" w:right="1440" w:bottom="1440" w:left="1440" w:header="720" w:footer="720" w:gutter="0"/>
      <w:pgNumType w:start="0"/>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Bagřík Swager" w:date="2021-12-05T23:05:00Z" w:initials="">
    <w:p w14:paraId="3DC1A0CB" w14:textId="3CB4E6D3" w:rsidR="00CC0C43" w:rsidRDefault="00CC0C43" w:rsidP="00D100E8">
      <w:pPr>
        <w:pStyle w:val="Textkomente"/>
      </w:pPr>
      <w:r>
        <w:t>Budoucí energetický mix ČR a národní</w:t>
      </w:r>
      <w:r>
        <w:rPr>
          <w:rStyle w:val="Odkaznakoment"/>
        </w:rPr>
        <w:annotationRef/>
      </w:r>
    </w:p>
    <w:p w14:paraId="48425D0B" w14:textId="77777777" w:rsidR="00CC0C43" w:rsidRDefault="00CC0C43">
      <w:pPr>
        <w:widowControl w:val="0"/>
        <w:pBdr>
          <w:top w:val="nil"/>
          <w:left w:val="nil"/>
          <w:bottom w:val="nil"/>
          <w:right w:val="nil"/>
          <w:between w:val="nil"/>
        </w:pBdr>
        <w:spacing w:line="240" w:lineRule="auto"/>
        <w:rPr>
          <w:color w:val="000000"/>
        </w:rPr>
      </w:pPr>
      <w:r>
        <w:rPr>
          <w:color w:val="000000"/>
        </w:rPr>
        <w:t>klimatický plán 2030</w:t>
      </w:r>
    </w:p>
  </w:comment>
  <w:comment w:id="30" w:author="Karel Zoun" w:date="2021-12-16T14:54:00Z" w:initials="KZ">
    <w:p w14:paraId="1EA44868" w14:textId="77777777" w:rsidR="00326CFC" w:rsidRDefault="00326CFC" w:rsidP="00F649AB">
      <w:pPr>
        <w:pStyle w:val="Textkomente"/>
      </w:pPr>
      <w:r>
        <w:rPr>
          <w:rStyle w:val="Odkaznakoment"/>
        </w:rPr>
        <w:annotationRef/>
      </w:r>
      <w:r>
        <w:t xml:space="preserve">Co to je za zdroj? Jsem ho nikde nanšol ☹️ </w:t>
      </w:r>
      <w:r>
        <w:rPr>
          <w:rStyle w:val="Odkaznakoment"/>
        </w:rPr>
        <w:annotationRef/>
      </w:r>
    </w:p>
  </w:comment>
  <w:comment w:id="29" w:author="Uživatel typu Host" w:date="2021-12-16T19:43:00Z" w:initials="UH">
    <w:p w14:paraId="12988FBC" w14:textId="6567E9AD" w:rsidR="185CC06E" w:rsidRDefault="185CC06E">
      <w:pPr>
        <w:pStyle w:val="Textkomente"/>
      </w:pPr>
      <w:r>
        <w:t>doplněno</w:t>
      </w:r>
      <w:r>
        <w:rPr>
          <w:rStyle w:val="Odkaznakoment"/>
        </w:rPr>
        <w:annotationRef/>
      </w:r>
    </w:p>
    <w:p w14:paraId="2188172C" w14:textId="635A044F" w:rsidR="185CC06E" w:rsidRDefault="185CC06E">
      <w:pPr>
        <w:pStyle w:val="Textkoment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425D0B" w15:done="1"/>
  <w15:commentEx w15:paraId="1EA44868" w15:paraIdParent="48425D0B" w15:done="1"/>
  <w15:commentEx w15:paraId="2188172C" w15:paraIdParent="48425D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9229" w16cex:dateUtc="2021-12-05T22:05:00Z"/>
  <w16cex:commentExtensible w16cex:durableId="2565D18B" w16cex:dateUtc="2021-12-16T13:54:00Z"/>
  <w16cex:commentExtensible w16cex:durableId="26ED75EA" w16cex:dateUtc="2021-12-16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25D0B" w16cid:durableId="25659229"/>
  <w16cid:commentId w16cid:paraId="1EA44868" w16cid:durableId="2565D18B"/>
  <w16cid:commentId w16cid:paraId="2188172C" w16cid:durableId="26ED7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DFD8" w14:textId="77777777" w:rsidR="00B7767C" w:rsidRDefault="00B7767C">
      <w:pPr>
        <w:spacing w:line="240" w:lineRule="auto"/>
      </w:pPr>
      <w:r>
        <w:separator/>
      </w:r>
    </w:p>
  </w:endnote>
  <w:endnote w:type="continuationSeparator" w:id="0">
    <w:p w14:paraId="0C00AA84" w14:textId="77777777" w:rsidR="00B7767C" w:rsidRDefault="00B7767C">
      <w:pPr>
        <w:spacing w:line="240" w:lineRule="auto"/>
      </w:pPr>
      <w:r>
        <w:continuationSeparator/>
      </w:r>
    </w:p>
  </w:endnote>
  <w:endnote w:type="continuationNotice" w:id="1">
    <w:p w14:paraId="078CBE23" w14:textId="77777777" w:rsidR="00B7767C" w:rsidRDefault="00B776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06465"/>
      <w:docPartObj>
        <w:docPartGallery w:val="Page Numbers (Bottom of Page)"/>
        <w:docPartUnique/>
      </w:docPartObj>
    </w:sdtPr>
    <w:sdtContent>
      <w:p w14:paraId="5880224A" w14:textId="77777777" w:rsidR="00CC0C43" w:rsidRDefault="00CC0C43">
        <w:pPr>
          <w:pStyle w:val="Zpat"/>
          <w:jc w:val="center"/>
        </w:pPr>
        <w:r>
          <w:fldChar w:fldCharType="begin"/>
        </w:r>
        <w:r>
          <w:instrText>PAGE   \* MERGEFORMAT</w:instrText>
        </w:r>
        <w:r>
          <w:fldChar w:fldCharType="separate"/>
        </w:r>
        <w:r w:rsidR="00FA1FF6" w:rsidRPr="00FA1FF6">
          <w:rPr>
            <w:noProof/>
            <w:lang w:val="cs-CZ"/>
          </w:rPr>
          <w:t>33</w:t>
        </w:r>
        <w:r>
          <w:fldChar w:fldCharType="end"/>
        </w:r>
      </w:p>
    </w:sdtContent>
  </w:sdt>
  <w:p w14:paraId="46B043E7" w14:textId="77777777" w:rsidR="00CC0C43" w:rsidRDefault="00CC0C43">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7980" w14:textId="77777777" w:rsidR="00B7767C" w:rsidRDefault="00B7767C">
      <w:pPr>
        <w:spacing w:line="240" w:lineRule="auto"/>
      </w:pPr>
      <w:r>
        <w:separator/>
      </w:r>
    </w:p>
  </w:footnote>
  <w:footnote w:type="continuationSeparator" w:id="0">
    <w:p w14:paraId="63C83A72" w14:textId="77777777" w:rsidR="00B7767C" w:rsidRDefault="00B7767C">
      <w:pPr>
        <w:spacing w:line="240" w:lineRule="auto"/>
      </w:pPr>
      <w:r>
        <w:continuationSeparator/>
      </w:r>
    </w:p>
  </w:footnote>
  <w:footnote w:type="continuationNotice" w:id="1">
    <w:p w14:paraId="5C3AB573" w14:textId="77777777" w:rsidR="00B7767C" w:rsidRDefault="00B7767C">
      <w:pPr>
        <w:spacing w:line="240" w:lineRule="auto"/>
      </w:pPr>
    </w:p>
  </w:footnote>
  <w:footnote w:id="2">
    <w:p w14:paraId="0859B6EA" w14:textId="0E187CFB" w:rsidR="00CC0C43" w:rsidRPr="00D62753" w:rsidRDefault="00CC0C43" w:rsidP="00D62753">
      <w:pPr>
        <w:spacing w:line="360" w:lineRule="auto"/>
        <w:rPr>
          <w:rFonts w:ascii="Times New Roman" w:eastAsia="Times New Roman" w:hAnsi="Times New Roman" w:cs="Times New Roman"/>
        </w:rPr>
      </w:pPr>
      <w:r w:rsidRPr="00D62753">
        <w:rPr>
          <w:rFonts w:ascii="Times New Roman" w:hAnsi="Times New Roman" w:cs="Times New Roman"/>
          <w:vertAlign w:val="superscript"/>
        </w:rPr>
        <w:footnoteRef/>
      </w:r>
      <w:r w:rsidRPr="00D62753">
        <w:rPr>
          <w:rFonts w:ascii="Times New Roman" w:hAnsi="Times New Roman" w:cs="Times New Roman"/>
        </w:rPr>
        <w:t xml:space="preserve"> </w:t>
      </w:r>
      <w:r w:rsidRPr="00D62753">
        <w:rPr>
          <w:rFonts w:ascii="Times New Roman" w:eastAsia="Times New Roman" w:hAnsi="Times New Roman" w:cs="Times New Roman"/>
        </w:rPr>
        <w:t>Již dnes se uvádí, že více než 90 % všech dezinformačních webů v ČR jedná ve prospěch RF (Vrabel 2020).</w:t>
      </w:r>
    </w:p>
  </w:footnote>
  <w:footnote w:id="3">
    <w:p w14:paraId="74CAEFE5" w14:textId="5C7F6CFE" w:rsidR="00CC0C43" w:rsidRPr="00D62753" w:rsidRDefault="00CC0C43" w:rsidP="00D62753">
      <w:pPr>
        <w:spacing w:line="360" w:lineRule="auto"/>
        <w:rPr>
          <w:rFonts w:ascii="Times New Roman" w:hAnsi="Times New Roman" w:cs="Times New Roman"/>
        </w:rPr>
      </w:pPr>
      <w:r w:rsidRPr="00D62753">
        <w:rPr>
          <w:rFonts w:ascii="Times New Roman" w:hAnsi="Times New Roman" w:cs="Times New Roman"/>
          <w:vertAlign w:val="superscript"/>
        </w:rPr>
        <w:footnoteRef/>
      </w:r>
      <w:r w:rsidRPr="00D62753">
        <w:rPr>
          <w:rFonts w:ascii="Times New Roman" w:hAnsi="Times New Roman" w:cs="Times New Roman"/>
        </w:rPr>
        <w:t xml:space="preserve"> </w:t>
      </w:r>
      <w:r w:rsidRPr="00D62753">
        <w:rPr>
          <w:rFonts w:ascii="Times New Roman" w:eastAsia="Times New Roman" w:hAnsi="Times New Roman" w:cs="Times New Roman"/>
        </w:rPr>
        <w:t>Nejvýznamnějším aktérem je (a zřejmě i nadále bude) především českojazyčná odnož ruského média Sputnik (Jablonická 2019).</w:t>
      </w:r>
    </w:p>
  </w:footnote>
  <w:footnote w:id="4">
    <w:p w14:paraId="28620992" w14:textId="6AC384A2" w:rsidR="00CC0C43" w:rsidRPr="00D62753" w:rsidRDefault="00CC0C43" w:rsidP="00D62753">
      <w:pPr>
        <w:spacing w:line="360" w:lineRule="auto"/>
        <w:rPr>
          <w:rFonts w:ascii="Times New Roman" w:eastAsia="Times New Roman" w:hAnsi="Times New Roman" w:cs="Times New Roman"/>
        </w:rPr>
      </w:pPr>
      <w:r w:rsidRPr="00D62753">
        <w:rPr>
          <w:rFonts w:ascii="Times New Roman" w:hAnsi="Times New Roman" w:cs="Times New Roman"/>
          <w:vertAlign w:val="superscript"/>
        </w:rPr>
        <w:footnoteRef/>
      </w:r>
      <w:r w:rsidRPr="00D62753">
        <w:rPr>
          <w:rFonts w:ascii="Times New Roman" w:hAnsi="Times New Roman" w:cs="Times New Roman"/>
        </w:rPr>
        <w:t xml:space="preserve"> </w:t>
      </w:r>
      <w:r w:rsidRPr="00D62753">
        <w:rPr>
          <w:rFonts w:ascii="Times New Roman" w:eastAsia="Times New Roman" w:hAnsi="Times New Roman" w:cs="Times New Roman"/>
        </w:rPr>
        <w:t>Např. Vojenská zpravodajská služba G</w:t>
      </w:r>
      <w:r w:rsidR="00C322B8">
        <w:rPr>
          <w:rFonts w:ascii="Times New Roman" w:eastAsia="Times New Roman" w:hAnsi="Times New Roman" w:cs="Times New Roman"/>
        </w:rPr>
        <w:t xml:space="preserve">RU </w:t>
      </w:r>
      <w:r w:rsidRPr="00D62753">
        <w:rPr>
          <w:rFonts w:ascii="Times New Roman" w:eastAsia="Times New Roman" w:hAnsi="Times New Roman" w:cs="Times New Roman"/>
        </w:rPr>
        <w:t>(NÚKIB 2020).</w:t>
      </w:r>
    </w:p>
  </w:footnote>
  <w:footnote w:id="5">
    <w:p w14:paraId="5415F6BC" w14:textId="12BDAD9E" w:rsidR="00CC0C43" w:rsidRPr="00D62753" w:rsidRDefault="00CC0C43" w:rsidP="00D62753">
      <w:pPr>
        <w:spacing w:line="360" w:lineRule="auto"/>
        <w:rPr>
          <w:rFonts w:ascii="Times New Roman" w:hAnsi="Times New Roman" w:cs="Times New Roman"/>
        </w:rPr>
      </w:pPr>
      <w:r w:rsidRPr="00D62753">
        <w:rPr>
          <w:rFonts w:ascii="Times New Roman" w:hAnsi="Times New Roman" w:cs="Times New Roman"/>
          <w:vertAlign w:val="superscript"/>
        </w:rPr>
        <w:footnoteRef/>
      </w:r>
      <w:r w:rsidRPr="00D62753">
        <w:rPr>
          <w:rFonts w:ascii="Times New Roman" w:hAnsi="Times New Roman" w:cs="Times New Roman"/>
        </w:rPr>
        <w:t xml:space="preserve"> </w:t>
      </w:r>
      <w:r w:rsidRPr="00D62753">
        <w:rPr>
          <w:rFonts w:ascii="Times New Roman" w:eastAsia="Times New Roman" w:hAnsi="Times New Roman" w:cs="Times New Roman"/>
        </w:rPr>
        <w:t>Viz přijetí Národní strategie proti hybr</w:t>
      </w:r>
      <w:r w:rsidR="002E1EE9">
        <w:rPr>
          <w:rFonts w:ascii="Times New Roman" w:eastAsia="Times New Roman" w:hAnsi="Times New Roman" w:cs="Times New Roman"/>
        </w:rPr>
        <w:t>.</w:t>
      </w:r>
      <w:r w:rsidRPr="00D62753">
        <w:rPr>
          <w:rFonts w:ascii="Times New Roman" w:eastAsia="Times New Roman" w:hAnsi="Times New Roman" w:cs="Times New Roman"/>
        </w:rPr>
        <w:t xml:space="preserve"> působení (2021) či vznik pozice koordinátora pro hybr</w:t>
      </w:r>
      <w:r w:rsidR="002E1EE9">
        <w:rPr>
          <w:rFonts w:ascii="Times New Roman" w:eastAsia="Times New Roman" w:hAnsi="Times New Roman" w:cs="Times New Roman"/>
        </w:rPr>
        <w:t>.</w:t>
      </w:r>
      <w:r w:rsidR="000E1512">
        <w:rPr>
          <w:rFonts w:ascii="Times New Roman" w:eastAsia="Times New Roman" w:hAnsi="Times New Roman" w:cs="Times New Roman"/>
        </w:rPr>
        <w:t xml:space="preserve"> </w:t>
      </w:r>
      <w:r w:rsidRPr="00D62753">
        <w:rPr>
          <w:rFonts w:ascii="Times New Roman" w:eastAsia="Times New Roman" w:hAnsi="Times New Roman" w:cs="Times New Roman"/>
        </w:rPr>
        <w:t>hrozby na Úřadu vlády ČR (Magdoňová 2021).</w:t>
      </w:r>
    </w:p>
  </w:footnote>
  <w:footnote w:id="6">
    <w:p w14:paraId="69A77C30" w14:textId="7FC30A39" w:rsidR="00CC0C43" w:rsidRPr="00D62753" w:rsidRDefault="00CC0C43" w:rsidP="00D62753">
      <w:pPr>
        <w:spacing w:line="360" w:lineRule="auto"/>
        <w:rPr>
          <w:rFonts w:ascii="Times New Roman" w:hAnsi="Times New Roman" w:cs="Times New Roman"/>
        </w:rPr>
      </w:pPr>
      <w:r w:rsidRPr="00D62753">
        <w:rPr>
          <w:rFonts w:ascii="Times New Roman" w:hAnsi="Times New Roman" w:cs="Times New Roman"/>
          <w:vertAlign w:val="superscript"/>
        </w:rPr>
        <w:footnoteRef/>
      </w:r>
      <w:r w:rsidRPr="00D62753">
        <w:rPr>
          <w:rFonts w:ascii="Times New Roman" w:hAnsi="Times New Roman" w:cs="Times New Roman"/>
        </w:rPr>
        <w:t xml:space="preserve"> </w:t>
      </w:r>
      <w:r w:rsidRPr="00D62753">
        <w:rPr>
          <w:rFonts w:ascii="Times New Roman" w:eastAsia="Times New Roman" w:hAnsi="Times New Roman" w:cs="Times New Roman"/>
        </w:rPr>
        <w:t>Dle studie Globsec a PSSI ČR dobře odolává zahraničním vlivům, přičemž je na tom nejlépe z regionu střední a východní Evropy (ČTK 2021c</w:t>
      </w:r>
      <w:r w:rsidR="00712DE0">
        <w:rPr>
          <w:rFonts w:ascii="Times New Roman" w:eastAsia="Times New Roman" w:hAnsi="Times New Roman" w:cs="Times New Roman"/>
        </w:rPr>
        <w:t xml:space="preserve">; </w:t>
      </w:r>
      <w:r w:rsidRPr="00D62753">
        <w:rPr>
          <w:rFonts w:ascii="Times New Roman" w:eastAsia="Times New Roman" w:hAnsi="Times New Roman" w:cs="Times New Roman"/>
        </w:rPr>
        <w:t>Freitag 2021).</w:t>
      </w:r>
    </w:p>
  </w:footnote>
  <w:footnote w:id="7">
    <w:p w14:paraId="59541ADF" w14:textId="77777777" w:rsidR="00CC0C43" w:rsidRPr="00D62753" w:rsidRDefault="00CC0C43" w:rsidP="00D62753">
      <w:pPr>
        <w:spacing w:line="360" w:lineRule="auto"/>
        <w:rPr>
          <w:rFonts w:ascii="Times New Roman" w:hAnsi="Times New Roman" w:cs="Times New Roman"/>
        </w:rPr>
      </w:pPr>
      <w:r w:rsidRPr="00D62753">
        <w:rPr>
          <w:rFonts w:ascii="Times New Roman" w:hAnsi="Times New Roman" w:cs="Times New Roman"/>
          <w:vertAlign w:val="superscript"/>
        </w:rPr>
        <w:footnoteRef/>
      </w:r>
      <w:r w:rsidRPr="00D62753">
        <w:rPr>
          <w:rFonts w:ascii="Times New Roman" w:hAnsi="Times New Roman" w:cs="Times New Roman"/>
        </w:rPr>
        <w:t xml:space="preserve"> </w:t>
      </w:r>
      <w:r w:rsidRPr="00D62753">
        <w:rPr>
          <w:rFonts w:ascii="Times New Roman" w:eastAsia="Times New Roman" w:hAnsi="Times New Roman" w:cs="Times New Roman"/>
        </w:rPr>
        <w:t>Pojistka, aby RF nezneužívala projekt Nord Stream 2 pro geopolitické cíle by měla být součástí samotné dohody mezi RF a Německem (Aktuálně.cz, 2021).</w:t>
      </w:r>
    </w:p>
  </w:footnote>
  <w:footnote w:id="8">
    <w:p w14:paraId="0A97CA43" w14:textId="77777777" w:rsidR="00CC0C43" w:rsidRPr="00D62753" w:rsidRDefault="00CC0C43" w:rsidP="00D62753">
      <w:pPr>
        <w:spacing w:line="360" w:lineRule="auto"/>
        <w:rPr>
          <w:rFonts w:ascii="Times New Roman" w:hAnsi="Times New Roman" w:cs="Times New Roman"/>
        </w:rPr>
      </w:pPr>
      <w:r w:rsidRPr="00D62753">
        <w:rPr>
          <w:rFonts w:ascii="Times New Roman" w:hAnsi="Times New Roman" w:cs="Times New Roman"/>
          <w:vertAlign w:val="superscript"/>
        </w:rPr>
        <w:footnoteRef/>
      </w:r>
      <w:r w:rsidRPr="00D62753">
        <w:rPr>
          <w:rFonts w:ascii="Times New Roman" w:eastAsia="Times New Roman" w:hAnsi="Times New Roman" w:cs="Times New Roman"/>
        </w:rPr>
        <w:t xml:space="preserve"> Např. bezpečnostní dotazník v rámci tendru na JE Dukovany (Trachtová, 2021). </w:t>
      </w:r>
    </w:p>
  </w:footnote>
  <w:footnote w:id="9">
    <w:p w14:paraId="7C37195E" w14:textId="7609E534" w:rsidR="00CC0C43" w:rsidRPr="00D62753" w:rsidRDefault="00CC0C43" w:rsidP="00D62753">
      <w:pPr>
        <w:spacing w:line="360" w:lineRule="auto"/>
        <w:rPr>
          <w:rFonts w:ascii="Times New Roman" w:eastAsia="Times New Roman" w:hAnsi="Times New Roman" w:cs="Times New Roman"/>
        </w:rPr>
      </w:pPr>
      <w:r w:rsidRPr="00D62753">
        <w:rPr>
          <w:rFonts w:ascii="Times New Roman" w:hAnsi="Times New Roman" w:cs="Times New Roman"/>
          <w:vertAlign w:val="superscript"/>
        </w:rPr>
        <w:footnoteRef/>
      </w:r>
      <w:r w:rsidRPr="00D62753">
        <w:rPr>
          <w:rFonts w:ascii="Times New Roman" w:eastAsia="Times New Roman" w:hAnsi="Times New Roman" w:cs="Times New Roman"/>
        </w:rPr>
        <w:t xml:space="preserve"> Lubom</w:t>
      </w:r>
      <w:r w:rsidR="007F3B49">
        <w:rPr>
          <w:rFonts w:ascii="Times New Roman" w:eastAsia="Times New Roman" w:hAnsi="Times New Roman" w:cs="Times New Roman"/>
        </w:rPr>
        <w:t>í</w:t>
      </w:r>
      <w:r w:rsidRPr="00D62753">
        <w:rPr>
          <w:rFonts w:ascii="Times New Roman" w:eastAsia="Times New Roman" w:hAnsi="Times New Roman" w:cs="Times New Roman"/>
        </w:rPr>
        <w:t>r Volný (Volný blok) v PS tvrdil, že by se měly vyhlásit sankce vůči USA za terorismus v Moskvě (Parlamentní listy 2021)</w:t>
      </w:r>
    </w:p>
  </w:footnote>
  <w:footnote w:id="10">
    <w:p w14:paraId="68D531B8" w14:textId="77777777" w:rsidR="00CC0C43" w:rsidRPr="00D62753" w:rsidRDefault="00CC0C43" w:rsidP="00D62753">
      <w:pPr>
        <w:spacing w:line="360" w:lineRule="auto"/>
        <w:rPr>
          <w:rFonts w:ascii="Times New Roman" w:eastAsia="Times New Roman" w:hAnsi="Times New Roman" w:cs="Times New Roman"/>
        </w:rPr>
      </w:pPr>
      <w:r w:rsidRPr="00D62753">
        <w:rPr>
          <w:rFonts w:ascii="Times New Roman" w:hAnsi="Times New Roman" w:cs="Times New Roman"/>
          <w:vertAlign w:val="superscript"/>
        </w:rPr>
        <w:footnoteRef/>
      </w:r>
      <w:r w:rsidRPr="00D62753">
        <w:rPr>
          <w:rFonts w:ascii="Times New Roman" w:eastAsia="Times New Roman" w:hAnsi="Times New Roman" w:cs="Times New Roman"/>
        </w:rPr>
        <w:t xml:space="preserve"> V minulosti například hudebník Nohavica, získal Puškinovu medaili od Putina za zásluhy v upevnění přátelství mezi národy (ČTK 2018).</w:t>
      </w:r>
    </w:p>
  </w:footnote>
  <w:footnote w:id="11">
    <w:p w14:paraId="55E14260" w14:textId="47426E39" w:rsidR="00CC0C43" w:rsidRPr="00D62753" w:rsidRDefault="00CC0C43" w:rsidP="00D62753">
      <w:pPr>
        <w:spacing w:line="360" w:lineRule="auto"/>
        <w:rPr>
          <w:rFonts w:ascii="Times New Roman" w:eastAsia="Times New Roman" w:hAnsi="Times New Roman" w:cs="Times New Roman"/>
        </w:rPr>
      </w:pPr>
      <w:r w:rsidRPr="00D62753">
        <w:rPr>
          <w:rFonts w:ascii="Times New Roman" w:hAnsi="Times New Roman" w:cs="Times New Roman"/>
          <w:vertAlign w:val="superscript"/>
        </w:rPr>
        <w:footnoteRef/>
      </w:r>
      <w:r w:rsidRPr="00D62753">
        <w:rPr>
          <w:rFonts w:ascii="Times New Roman" w:eastAsia="Times New Roman" w:hAnsi="Times New Roman" w:cs="Times New Roman"/>
        </w:rPr>
        <w:t xml:space="preserve"> Během koronavirové krize, </w:t>
      </w:r>
      <w:r w:rsidR="006666AD">
        <w:rPr>
          <w:rFonts w:ascii="Times New Roman" w:eastAsia="Times New Roman" w:hAnsi="Times New Roman" w:cs="Times New Roman"/>
        </w:rPr>
        <w:t xml:space="preserve"> proběhly kyber. útoky</w:t>
      </w:r>
      <w:r w:rsidRPr="00D62753">
        <w:rPr>
          <w:rFonts w:ascii="Times New Roman" w:eastAsia="Times New Roman" w:hAnsi="Times New Roman" w:cs="Times New Roman"/>
        </w:rPr>
        <w:t xml:space="preserve"> na ministerstvo zdravotnictví, Letiště VH nebo nemocnice v Ostravě, Olomouci a další. Podle některých zdrojů by se mohlo jednat o </w:t>
      </w:r>
      <w:r w:rsidR="006666AD">
        <w:rPr>
          <w:rFonts w:ascii="Times New Roman" w:eastAsia="Times New Roman" w:hAnsi="Times New Roman" w:cs="Times New Roman"/>
        </w:rPr>
        <w:t>aktéry z R</w:t>
      </w:r>
      <w:r w:rsidR="006666AD" w:rsidRPr="00D62753">
        <w:rPr>
          <w:rFonts w:ascii="Times New Roman" w:eastAsia="Times New Roman" w:hAnsi="Times New Roman" w:cs="Times New Roman"/>
        </w:rPr>
        <w:t>usk</w:t>
      </w:r>
      <w:r w:rsidR="006666AD">
        <w:rPr>
          <w:rFonts w:ascii="Times New Roman" w:eastAsia="Times New Roman" w:hAnsi="Times New Roman" w:cs="Times New Roman"/>
        </w:rPr>
        <w:t>a</w:t>
      </w:r>
      <w:r w:rsidRPr="00D62753">
        <w:rPr>
          <w:rFonts w:ascii="Times New Roman" w:eastAsia="Times New Roman" w:hAnsi="Times New Roman" w:cs="Times New Roman"/>
        </w:rPr>
        <w:t xml:space="preserve"> (ČTK 2020).</w:t>
      </w:r>
    </w:p>
  </w:footnote>
  <w:footnote w:id="12">
    <w:p w14:paraId="3DBC313F" w14:textId="77777777" w:rsidR="00CC0C43" w:rsidRPr="00D62753" w:rsidRDefault="00CC0C43" w:rsidP="00D62753">
      <w:pPr>
        <w:spacing w:line="360" w:lineRule="auto"/>
        <w:rPr>
          <w:rFonts w:ascii="Times New Roman" w:eastAsia="Times New Roman" w:hAnsi="Times New Roman" w:cs="Times New Roman"/>
        </w:rPr>
      </w:pPr>
      <w:r w:rsidRPr="00D62753">
        <w:rPr>
          <w:rFonts w:ascii="Times New Roman" w:hAnsi="Times New Roman" w:cs="Times New Roman"/>
          <w:vertAlign w:val="superscript"/>
        </w:rPr>
        <w:footnoteRef/>
      </w:r>
      <w:r w:rsidRPr="00D62753">
        <w:rPr>
          <w:rFonts w:ascii="Times New Roman" w:eastAsia="Times New Roman" w:hAnsi="Times New Roman" w:cs="Times New Roman"/>
        </w:rPr>
        <w:t xml:space="preserve"> Již dříve odešli čeští a slovenští občané na východ Ukrajiny bojovat za proruské separatisty (Forró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538"/>
    <w:multiLevelType w:val="multilevel"/>
    <w:tmpl w:val="2F401474"/>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E7547C1"/>
    <w:multiLevelType w:val="hybridMultilevel"/>
    <w:tmpl w:val="3F7E13D8"/>
    <w:lvl w:ilvl="0" w:tplc="ED5ECA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1D72A6E"/>
    <w:multiLevelType w:val="multilevel"/>
    <w:tmpl w:val="598247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40A7A7C"/>
    <w:multiLevelType w:val="hybridMultilevel"/>
    <w:tmpl w:val="77B4D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647475"/>
    <w:multiLevelType w:val="multilevel"/>
    <w:tmpl w:val="EFAAF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955147"/>
    <w:multiLevelType w:val="multilevel"/>
    <w:tmpl w:val="925081A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5A72718"/>
    <w:multiLevelType w:val="multilevel"/>
    <w:tmpl w:val="175ED71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648B6DF3"/>
    <w:multiLevelType w:val="multilevel"/>
    <w:tmpl w:val="F44A57D4"/>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581486B"/>
    <w:multiLevelType w:val="multilevel"/>
    <w:tmpl w:val="F4806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2331515">
    <w:abstractNumId w:val="8"/>
  </w:num>
  <w:num w:numId="2" w16cid:durableId="1294867980">
    <w:abstractNumId w:val="4"/>
  </w:num>
  <w:num w:numId="3" w16cid:durableId="409666603">
    <w:abstractNumId w:val="6"/>
  </w:num>
  <w:num w:numId="4" w16cid:durableId="329069342">
    <w:abstractNumId w:val="0"/>
  </w:num>
  <w:num w:numId="5" w16cid:durableId="627706023">
    <w:abstractNumId w:val="1"/>
  </w:num>
  <w:num w:numId="6" w16cid:durableId="1674454576">
    <w:abstractNumId w:val="5"/>
  </w:num>
  <w:num w:numId="7" w16cid:durableId="1501653447">
    <w:abstractNumId w:val="2"/>
  </w:num>
  <w:num w:numId="8" w16cid:durableId="387538193">
    <w:abstractNumId w:val="7"/>
  </w:num>
  <w:num w:numId="9" w16cid:durableId="11276204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l Zoun">
    <w15:presenceInfo w15:providerId="None" w15:userId="Karel Zoun"/>
  </w15:person>
  <w15:person w15:author="Uživatel typu Host">
    <w15:presenceInfo w15:providerId="AD" w15:userId="S::urn:spo:anon#0a4ee5a9391272afae131159823cbfcaefb2f480daec2c205bf46d42c98a3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B4"/>
    <w:rsid w:val="00004F42"/>
    <w:rsid w:val="00006374"/>
    <w:rsid w:val="00014E3B"/>
    <w:rsid w:val="00025394"/>
    <w:rsid w:val="00026D08"/>
    <w:rsid w:val="00032FDD"/>
    <w:rsid w:val="000341E7"/>
    <w:rsid w:val="00035BA7"/>
    <w:rsid w:val="00061B7D"/>
    <w:rsid w:val="00063331"/>
    <w:rsid w:val="000636D3"/>
    <w:rsid w:val="00076EA6"/>
    <w:rsid w:val="00085B44"/>
    <w:rsid w:val="00094A24"/>
    <w:rsid w:val="000A206D"/>
    <w:rsid w:val="000A2DD4"/>
    <w:rsid w:val="000B7AE5"/>
    <w:rsid w:val="000C2FC2"/>
    <w:rsid w:val="000D530F"/>
    <w:rsid w:val="000E1512"/>
    <w:rsid w:val="000F06A3"/>
    <w:rsid w:val="000F3795"/>
    <w:rsid w:val="000F60C7"/>
    <w:rsid w:val="0010153F"/>
    <w:rsid w:val="00102439"/>
    <w:rsid w:val="00102494"/>
    <w:rsid w:val="00131E36"/>
    <w:rsid w:val="00134BD0"/>
    <w:rsid w:val="00144076"/>
    <w:rsid w:val="00145BBE"/>
    <w:rsid w:val="00156358"/>
    <w:rsid w:val="001737B9"/>
    <w:rsid w:val="0017404D"/>
    <w:rsid w:val="00175255"/>
    <w:rsid w:val="00182A6C"/>
    <w:rsid w:val="00183E1B"/>
    <w:rsid w:val="001D49F0"/>
    <w:rsid w:val="001E11F1"/>
    <w:rsid w:val="001E5F38"/>
    <w:rsid w:val="00207479"/>
    <w:rsid w:val="00210C65"/>
    <w:rsid w:val="00214F41"/>
    <w:rsid w:val="002203A1"/>
    <w:rsid w:val="002213B1"/>
    <w:rsid w:val="0022348B"/>
    <w:rsid w:val="00224874"/>
    <w:rsid w:val="00226579"/>
    <w:rsid w:val="00262B87"/>
    <w:rsid w:val="00264B7A"/>
    <w:rsid w:val="002876E6"/>
    <w:rsid w:val="00287D43"/>
    <w:rsid w:val="002902D8"/>
    <w:rsid w:val="00296FFB"/>
    <w:rsid w:val="00297516"/>
    <w:rsid w:val="002A7ACC"/>
    <w:rsid w:val="002B7FAE"/>
    <w:rsid w:val="002C5BF4"/>
    <w:rsid w:val="002E0396"/>
    <w:rsid w:val="002E1EE9"/>
    <w:rsid w:val="002E294E"/>
    <w:rsid w:val="002F0F67"/>
    <w:rsid w:val="003037DB"/>
    <w:rsid w:val="0030628C"/>
    <w:rsid w:val="00313A9B"/>
    <w:rsid w:val="00317414"/>
    <w:rsid w:val="00320175"/>
    <w:rsid w:val="003256A5"/>
    <w:rsid w:val="00326CFC"/>
    <w:rsid w:val="00327C3E"/>
    <w:rsid w:val="0033352B"/>
    <w:rsid w:val="00336647"/>
    <w:rsid w:val="00340526"/>
    <w:rsid w:val="00370697"/>
    <w:rsid w:val="003A08C6"/>
    <w:rsid w:val="003A0DB1"/>
    <w:rsid w:val="003A7AD4"/>
    <w:rsid w:val="003C5F9E"/>
    <w:rsid w:val="003F3EB3"/>
    <w:rsid w:val="0040117C"/>
    <w:rsid w:val="004020FE"/>
    <w:rsid w:val="004110D1"/>
    <w:rsid w:val="004205FD"/>
    <w:rsid w:val="004265F5"/>
    <w:rsid w:val="004458C9"/>
    <w:rsid w:val="0045505D"/>
    <w:rsid w:val="00456A94"/>
    <w:rsid w:val="00477C58"/>
    <w:rsid w:val="004840FB"/>
    <w:rsid w:val="00486A56"/>
    <w:rsid w:val="0049534E"/>
    <w:rsid w:val="004A2620"/>
    <w:rsid w:val="004A42F6"/>
    <w:rsid w:val="004A4931"/>
    <w:rsid w:val="004B4A12"/>
    <w:rsid w:val="004C61CE"/>
    <w:rsid w:val="004F1553"/>
    <w:rsid w:val="00507BBD"/>
    <w:rsid w:val="005140F7"/>
    <w:rsid w:val="005457D4"/>
    <w:rsid w:val="00550FF1"/>
    <w:rsid w:val="005708BE"/>
    <w:rsid w:val="00577F01"/>
    <w:rsid w:val="00594A51"/>
    <w:rsid w:val="00594C7B"/>
    <w:rsid w:val="0059718B"/>
    <w:rsid w:val="005A2808"/>
    <w:rsid w:val="005A6196"/>
    <w:rsid w:val="005C0B87"/>
    <w:rsid w:val="005C7D4A"/>
    <w:rsid w:val="005D1876"/>
    <w:rsid w:val="005E4599"/>
    <w:rsid w:val="00611FA9"/>
    <w:rsid w:val="006362BE"/>
    <w:rsid w:val="00650046"/>
    <w:rsid w:val="006666AD"/>
    <w:rsid w:val="0067652F"/>
    <w:rsid w:val="00682747"/>
    <w:rsid w:val="00687D0E"/>
    <w:rsid w:val="00692DF5"/>
    <w:rsid w:val="006B3A72"/>
    <w:rsid w:val="006B55EA"/>
    <w:rsid w:val="006C274F"/>
    <w:rsid w:val="006D5558"/>
    <w:rsid w:val="006E2536"/>
    <w:rsid w:val="006E7D2B"/>
    <w:rsid w:val="006F165C"/>
    <w:rsid w:val="006F2CD7"/>
    <w:rsid w:val="006F35E4"/>
    <w:rsid w:val="00700265"/>
    <w:rsid w:val="0070088D"/>
    <w:rsid w:val="00700D33"/>
    <w:rsid w:val="00706CF7"/>
    <w:rsid w:val="00712DE0"/>
    <w:rsid w:val="00727D49"/>
    <w:rsid w:val="0074545B"/>
    <w:rsid w:val="00770E23"/>
    <w:rsid w:val="00780D6C"/>
    <w:rsid w:val="00792F2A"/>
    <w:rsid w:val="007A48D0"/>
    <w:rsid w:val="007C2882"/>
    <w:rsid w:val="007C3D27"/>
    <w:rsid w:val="007D2F50"/>
    <w:rsid w:val="007D391F"/>
    <w:rsid w:val="007F1A43"/>
    <w:rsid w:val="007F3B49"/>
    <w:rsid w:val="007F5643"/>
    <w:rsid w:val="008148AE"/>
    <w:rsid w:val="008247B1"/>
    <w:rsid w:val="00824B6E"/>
    <w:rsid w:val="00831C25"/>
    <w:rsid w:val="008408BF"/>
    <w:rsid w:val="00844302"/>
    <w:rsid w:val="00852531"/>
    <w:rsid w:val="00855A76"/>
    <w:rsid w:val="00860D4C"/>
    <w:rsid w:val="00874963"/>
    <w:rsid w:val="008855A9"/>
    <w:rsid w:val="008A200D"/>
    <w:rsid w:val="008A33E4"/>
    <w:rsid w:val="008B52E6"/>
    <w:rsid w:val="008B6C9F"/>
    <w:rsid w:val="008C244E"/>
    <w:rsid w:val="008C77F0"/>
    <w:rsid w:val="008D0CC2"/>
    <w:rsid w:val="008D2CB8"/>
    <w:rsid w:val="008D62E3"/>
    <w:rsid w:val="008E36AC"/>
    <w:rsid w:val="009130D9"/>
    <w:rsid w:val="009224FC"/>
    <w:rsid w:val="00923BFB"/>
    <w:rsid w:val="00924F46"/>
    <w:rsid w:val="0093253D"/>
    <w:rsid w:val="0093318B"/>
    <w:rsid w:val="0093648C"/>
    <w:rsid w:val="00946C17"/>
    <w:rsid w:val="0095020A"/>
    <w:rsid w:val="00956BD1"/>
    <w:rsid w:val="00966C23"/>
    <w:rsid w:val="00967513"/>
    <w:rsid w:val="00974FD0"/>
    <w:rsid w:val="009807AB"/>
    <w:rsid w:val="009E0E3A"/>
    <w:rsid w:val="009E5A68"/>
    <w:rsid w:val="00A04DD5"/>
    <w:rsid w:val="00A0D2C8"/>
    <w:rsid w:val="00A20347"/>
    <w:rsid w:val="00A21902"/>
    <w:rsid w:val="00A32F52"/>
    <w:rsid w:val="00A44770"/>
    <w:rsid w:val="00A500C4"/>
    <w:rsid w:val="00A56553"/>
    <w:rsid w:val="00A64B9A"/>
    <w:rsid w:val="00A76F13"/>
    <w:rsid w:val="00A82FB2"/>
    <w:rsid w:val="00A863D4"/>
    <w:rsid w:val="00AA1783"/>
    <w:rsid w:val="00AA29AF"/>
    <w:rsid w:val="00AB4F80"/>
    <w:rsid w:val="00AD7943"/>
    <w:rsid w:val="00AE4AA5"/>
    <w:rsid w:val="00AE4AB8"/>
    <w:rsid w:val="00AE7B81"/>
    <w:rsid w:val="00AF0409"/>
    <w:rsid w:val="00AF2DC2"/>
    <w:rsid w:val="00B018B4"/>
    <w:rsid w:val="00B0364C"/>
    <w:rsid w:val="00B412A1"/>
    <w:rsid w:val="00B415DB"/>
    <w:rsid w:val="00B47458"/>
    <w:rsid w:val="00B55676"/>
    <w:rsid w:val="00B63DFD"/>
    <w:rsid w:val="00B6445D"/>
    <w:rsid w:val="00B76E52"/>
    <w:rsid w:val="00B7767C"/>
    <w:rsid w:val="00B81279"/>
    <w:rsid w:val="00BA24CE"/>
    <w:rsid w:val="00BB3319"/>
    <w:rsid w:val="00BB5AA6"/>
    <w:rsid w:val="00BE0B75"/>
    <w:rsid w:val="00BF0A42"/>
    <w:rsid w:val="00BF1812"/>
    <w:rsid w:val="00C17BAC"/>
    <w:rsid w:val="00C22C29"/>
    <w:rsid w:val="00C30AC5"/>
    <w:rsid w:val="00C322B8"/>
    <w:rsid w:val="00C348E3"/>
    <w:rsid w:val="00C37FB9"/>
    <w:rsid w:val="00C402F4"/>
    <w:rsid w:val="00C51CC0"/>
    <w:rsid w:val="00C53730"/>
    <w:rsid w:val="00C704B1"/>
    <w:rsid w:val="00C854B3"/>
    <w:rsid w:val="00C94C4C"/>
    <w:rsid w:val="00CA344E"/>
    <w:rsid w:val="00CA58C8"/>
    <w:rsid w:val="00CB10FF"/>
    <w:rsid w:val="00CC0C43"/>
    <w:rsid w:val="00CD536A"/>
    <w:rsid w:val="00CF236D"/>
    <w:rsid w:val="00D064F1"/>
    <w:rsid w:val="00D100E8"/>
    <w:rsid w:val="00D153B3"/>
    <w:rsid w:val="00D176F2"/>
    <w:rsid w:val="00D22AAE"/>
    <w:rsid w:val="00D31B1B"/>
    <w:rsid w:val="00D31BC5"/>
    <w:rsid w:val="00D359F9"/>
    <w:rsid w:val="00D41EDE"/>
    <w:rsid w:val="00D47B39"/>
    <w:rsid w:val="00D61C07"/>
    <w:rsid w:val="00D62753"/>
    <w:rsid w:val="00D76EE5"/>
    <w:rsid w:val="00D8763E"/>
    <w:rsid w:val="00D933C6"/>
    <w:rsid w:val="00DB00F1"/>
    <w:rsid w:val="00DE1F52"/>
    <w:rsid w:val="00DE4191"/>
    <w:rsid w:val="00DE652A"/>
    <w:rsid w:val="00DF1272"/>
    <w:rsid w:val="00E00574"/>
    <w:rsid w:val="00E03FA1"/>
    <w:rsid w:val="00E0441C"/>
    <w:rsid w:val="00E1582B"/>
    <w:rsid w:val="00E23C88"/>
    <w:rsid w:val="00E2537A"/>
    <w:rsid w:val="00E3102D"/>
    <w:rsid w:val="00E32F29"/>
    <w:rsid w:val="00E36589"/>
    <w:rsid w:val="00E37D5E"/>
    <w:rsid w:val="00E45A04"/>
    <w:rsid w:val="00E47E56"/>
    <w:rsid w:val="00E56D7E"/>
    <w:rsid w:val="00E57E20"/>
    <w:rsid w:val="00E65F34"/>
    <w:rsid w:val="00E71312"/>
    <w:rsid w:val="00E77B07"/>
    <w:rsid w:val="00E81C2E"/>
    <w:rsid w:val="00EA4034"/>
    <w:rsid w:val="00EA5758"/>
    <w:rsid w:val="00EA7D37"/>
    <w:rsid w:val="00EC407A"/>
    <w:rsid w:val="00ED0A11"/>
    <w:rsid w:val="00ED5291"/>
    <w:rsid w:val="00EE4AB3"/>
    <w:rsid w:val="00EE5841"/>
    <w:rsid w:val="00EF2420"/>
    <w:rsid w:val="00EF5B46"/>
    <w:rsid w:val="00F03E27"/>
    <w:rsid w:val="00F07E58"/>
    <w:rsid w:val="00F211DB"/>
    <w:rsid w:val="00F32CED"/>
    <w:rsid w:val="00F32E51"/>
    <w:rsid w:val="00F644D5"/>
    <w:rsid w:val="00F649AB"/>
    <w:rsid w:val="00F67EAF"/>
    <w:rsid w:val="00F73161"/>
    <w:rsid w:val="00F92E1C"/>
    <w:rsid w:val="00F938C2"/>
    <w:rsid w:val="00F93B31"/>
    <w:rsid w:val="00FA1FF6"/>
    <w:rsid w:val="00FC0980"/>
    <w:rsid w:val="00FC6A75"/>
    <w:rsid w:val="00FD4280"/>
    <w:rsid w:val="00FE4AAF"/>
    <w:rsid w:val="01A43CFB"/>
    <w:rsid w:val="05B01F5F"/>
    <w:rsid w:val="071C945E"/>
    <w:rsid w:val="0B0DBACE"/>
    <w:rsid w:val="0D3FBBB6"/>
    <w:rsid w:val="0D6CB938"/>
    <w:rsid w:val="11F57C88"/>
    <w:rsid w:val="1253372D"/>
    <w:rsid w:val="12E7D322"/>
    <w:rsid w:val="1349BBAC"/>
    <w:rsid w:val="14486082"/>
    <w:rsid w:val="1460965D"/>
    <w:rsid w:val="14846DCC"/>
    <w:rsid w:val="1626C9F2"/>
    <w:rsid w:val="185CC06E"/>
    <w:rsid w:val="189B3CAB"/>
    <w:rsid w:val="1D94236C"/>
    <w:rsid w:val="1E606675"/>
    <w:rsid w:val="231F7C0E"/>
    <w:rsid w:val="2339CBE5"/>
    <w:rsid w:val="23F1E635"/>
    <w:rsid w:val="2530C21D"/>
    <w:rsid w:val="25D2AD85"/>
    <w:rsid w:val="25E7EAE6"/>
    <w:rsid w:val="2606A1EE"/>
    <w:rsid w:val="280F792A"/>
    <w:rsid w:val="29C23C41"/>
    <w:rsid w:val="29D74056"/>
    <w:rsid w:val="2CE34FEF"/>
    <w:rsid w:val="2E671C4B"/>
    <w:rsid w:val="322025ED"/>
    <w:rsid w:val="33D8AE9D"/>
    <w:rsid w:val="34542AA6"/>
    <w:rsid w:val="352A3C4D"/>
    <w:rsid w:val="35C2333C"/>
    <w:rsid w:val="35E9ACAB"/>
    <w:rsid w:val="38E6D2BF"/>
    <w:rsid w:val="3B3CB5AE"/>
    <w:rsid w:val="3B51B348"/>
    <w:rsid w:val="4128FABB"/>
    <w:rsid w:val="42149D57"/>
    <w:rsid w:val="42FADD9E"/>
    <w:rsid w:val="44B5DBBC"/>
    <w:rsid w:val="453C96D9"/>
    <w:rsid w:val="45B7A6C5"/>
    <w:rsid w:val="474AECA8"/>
    <w:rsid w:val="490B3D03"/>
    <w:rsid w:val="49A79F40"/>
    <w:rsid w:val="4BFE4B7D"/>
    <w:rsid w:val="4CBD5639"/>
    <w:rsid w:val="4FFBE767"/>
    <w:rsid w:val="51B69B26"/>
    <w:rsid w:val="527BA0AA"/>
    <w:rsid w:val="53B3DEAE"/>
    <w:rsid w:val="548F27F3"/>
    <w:rsid w:val="5566C299"/>
    <w:rsid w:val="557343A6"/>
    <w:rsid w:val="55FA8FC0"/>
    <w:rsid w:val="566A2CCC"/>
    <w:rsid w:val="5CF7C0B1"/>
    <w:rsid w:val="5DEE1EED"/>
    <w:rsid w:val="5F78443D"/>
    <w:rsid w:val="606C6BD7"/>
    <w:rsid w:val="61193F9D"/>
    <w:rsid w:val="624DCA9F"/>
    <w:rsid w:val="63E415F2"/>
    <w:rsid w:val="651C058B"/>
    <w:rsid w:val="65EF4076"/>
    <w:rsid w:val="68BE12DA"/>
    <w:rsid w:val="68F81D4E"/>
    <w:rsid w:val="6C09BB92"/>
    <w:rsid w:val="6C9DE943"/>
    <w:rsid w:val="6E4E1FC6"/>
    <w:rsid w:val="6EAC12BC"/>
    <w:rsid w:val="71F1F37D"/>
    <w:rsid w:val="728F8A2A"/>
    <w:rsid w:val="72ECAD57"/>
    <w:rsid w:val="73B446AE"/>
    <w:rsid w:val="73E5677D"/>
    <w:rsid w:val="7701A4BB"/>
    <w:rsid w:val="779320F8"/>
    <w:rsid w:val="7828C49F"/>
    <w:rsid w:val="795AF2BC"/>
    <w:rsid w:val="7CBA98D2"/>
    <w:rsid w:val="7EA8A982"/>
    <w:rsid w:val="7FC2D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D4A2"/>
  <w15:docId w15:val="{C1C1A54D-B033-449F-B2F8-148BB1C9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rsid w:val="00A56553"/>
    <w:pPr>
      <w:keepNext/>
      <w:keepLines/>
      <w:spacing w:line="360" w:lineRule="auto"/>
      <w:ind w:firstLine="720"/>
      <w:jc w:val="both"/>
      <w:outlineLvl w:val="0"/>
    </w:pPr>
    <w:rPr>
      <w:rFonts w:ascii="Times New Roman" w:eastAsia="Times New Roman" w:hAnsi="Times New Roman" w:cs="Times New Roman"/>
      <w:b/>
      <w:sz w:val="34"/>
      <w:szCs w:val="24"/>
    </w:rPr>
  </w:style>
  <w:style w:type="paragraph" w:styleId="Nadpis2">
    <w:name w:val="heading 2"/>
    <w:basedOn w:val="Normln"/>
    <w:next w:val="Normln"/>
    <w:rsid w:val="00A56553"/>
    <w:pPr>
      <w:keepNext/>
      <w:keepLines/>
      <w:spacing w:before="360" w:after="120" w:line="360" w:lineRule="auto"/>
      <w:ind w:left="720"/>
      <w:jc w:val="both"/>
      <w:outlineLvl w:val="1"/>
    </w:pPr>
    <w:rPr>
      <w:rFonts w:ascii="Times New Roman" w:hAnsi="Times New Roman"/>
      <w:sz w:val="28"/>
      <w:szCs w:val="32"/>
    </w:rPr>
  </w:style>
  <w:style w:type="paragraph" w:styleId="Nadpis3">
    <w:name w:val="heading 3"/>
    <w:basedOn w:val="Normln"/>
    <w:next w:val="Normln"/>
    <w:rsid w:val="00A56553"/>
    <w:pPr>
      <w:keepNext/>
      <w:keepLines/>
      <w:spacing w:before="320" w:after="80"/>
      <w:ind w:left="720"/>
      <w:jc w:val="both"/>
      <w:outlineLvl w:val="2"/>
    </w:pPr>
    <w:rPr>
      <w:rFonts w:ascii="Times New Roman" w:hAnsi="Times New Roman"/>
      <w:i/>
      <w:color w:val="434343"/>
      <w:sz w:val="26"/>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paragraph" w:styleId="Nadpis7">
    <w:name w:val="heading 7"/>
    <w:aliases w:val="Nadpis x"/>
    <w:basedOn w:val="Normln"/>
    <w:next w:val="Normln"/>
    <w:link w:val="Nadpis7Char"/>
    <w:uiPriority w:val="9"/>
    <w:unhideWhenUsed/>
    <w:qFormat/>
    <w:rsid w:val="00CA344E"/>
    <w:pPr>
      <w:keepNext/>
      <w:keepLines/>
      <w:spacing w:before="40" w:line="360" w:lineRule="auto"/>
      <w:ind w:left="720"/>
      <w:jc w:val="both"/>
      <w:outlineLvl w:val="6"/>
    </w:pPr>
    <w:rPr>
      <w:rFonts w:ascii="Times New Roman" w:eastAsiaTheme="majorEastAsia" w:hAnsi="Times New Roman" w:cstheme="majorBidi"/>
      <w:iCs/>
      <w:sz w:val="32"/>
    </w:rPr>
  </w:style>
  <w:style w:type="paragraph" w:styleId="Nadpis8">
    <w:name w:val="heading 8"/>
    <w:basedOn w:val="Normln"/>
    <w:next w:val="Normln"/>
    <w:link w:val="Nadpis8Char"/>
    <w:uiPriority w:val="9"/>
    <w:unhideWhenUsed/>
    <w:qFormat/>
    <w:rsid w:val="00CA344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CA34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edmtkomente">
    <w:name w:val="annotation subject"/>
    <w:basedOn w:val="Textkomente"/>
    <w:next w:val="Textkomente"/>
    <w:link w:val="PedmtkomenteChar"/>
    <w:uiPriority w:val="99"/>
    <w:semiHidden/>
    <w:unhideWhenUsed/>
    <w:rsid w:val="00326CFC"/>
    <w:rPr>
      <w:b/>
      <w:bCs/>
    </w:r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Normlntabulka"/>
    <w:tblPr>
      <w:tblStyleRowBandSize w:val="1"/>
      <w:tblStyleColBandSize w:val="1"/>
      <w:tblInd w:w="0" w:type="nil"/>
      <w:tblCellMar>
        <w:top w:w="100" w:type="dxa"/>
        <w:left w:w="100" w:type="dxa"/>
        <w:bottom w:w="100" w:type="dxa"/>
        <w:right w:w="100" w:type="dxa"/>
      </w:tblCellMar>
    </w:tblPr>
  </w:style>
  <w:style w:type="table" w:customStyle="1" w:styleId="a0">
    <w:basedOn w:val="Normlntabulka"/>
    <w:tblPr>
      <w:tblStyleRowBandSize w:val="1"/>
      <w:tblStyleColBandSize w:val="1"/>
      <w:tblInd w:w="0" w:type="nil"/>
      <w:tblCellMar>
        <w:top w:w="100" w:type="dxa"/>
        <w:left w:w="100" w:type="dxa"/>
        <w:bottom w:w="100" w:type="dxa"/>
        <w:right w:w="100" w:type="dxa"/>
      </w:tblCellMar>
    </w:tblPr>
  </w:style>
  <w:style w:type="table" w:customStyle="1" w:styleId="a1">
    <w:basedOn w:val="Normlntabulka"/>
    <w:tblPr>
      <w:tblStyleRowBandSize w:val="1"/>
      <w:tblStyleColBandSize w:val="1"/>
      <w:tblInd w:w="0" w:type="nil"/>
      <w:tblCellMar>
        <w:top w:w="100" w:type="dxa"/>
        <w:left w:w="100" w:type="dxa"/>
        <w:bottom w:w="100" w:type="dxa"/>
        <w:right w:w="100"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CA344E"/>
    <w:pPr>
      <w:tabs>
        <w:tab w:val="center" w:pos="4536"/>
        <w:tab w:val="right" w:pos="9072"/>
      </w:tabs>
      <w:spacing w:line="240" w:lineRule="auto"/>
    </w:pPr>
  </w:style>
  <w:style w:type="character" w:customStyle="1" w:styleId="ZhlavChar">
    <w:name w:val="Záhlaví Char"/>
    <w:basedOn w:val="Standardnpsmoodstavce"/>
    <w:link w:val="Zhlav"/>
    <w:uiPriority w:val="99"/>
    <w:rsid w:val="00CA344E"/>
  </w:style>
  <w:style w:type="paragraph" w:styleId="Zpat">
    <w:name w:val="footer"/>
    <w:basedOn w:val="Normln"/>
    <w:link w:val="ZpatChar"/>
    <w:uiPriority w:val="99"/>
    <w:unhideWhenUsed/>
    <w:rsid w:val="00CA344E"/>
    <w:pPr>
      <w:tabs>
        <w:tab w:val="center" w:pos="4536"/>
        <w:tab w:val="right" w:pos="9072"/>
      </w:tabs>
      <w:spacing w:line="240" w:lineRule="auto"/>
    </w:pPr>
  </w:style>
  <w:style w:type="character" w:customStyle="1" w:styleId="ZpatChar">
    <w:name w:val="Zápatí Char"/>
    <w:basedOn w:val="Standardnpsmoodstavce"/>
    <w:link w:val="Zpat"/>
    <w:uiPriority w:val="99"/>
    <w:rsid w:val="00CA344E"/>
  </w:style>
  <w:style w:type="paragraph" w:styleId="Bezmezer">
    <w:name w:val="No Spacing"/>
    <w:uiPriority w:val="1"/>
    <w:qFormat/>
    <w:rsid w:val="00CA344E"/>
    <w:pPr>
      <w:spacing w:line="240" w:lineRule="auto"/>
      <w:jc w:val="both"/>
    </w:pPr>
    <w:rPr>
      <w:rFonts w:ascii="Times New Roman" w:hAnsi="Times New Roman"/>
      <w:sz w:val="24"/>
    </w:rPr>
  </w:style>
  <w:style w:type="character" w:customStyle="1" w:styleId="Nadpis7Char">
    <w:name w:val="Nadpis 7 Char"/>
    <w:aliases w:val="Nadpis x Char"/>
    <w:basedOn w:val="Standardnpsmoodstavce"/>
    <w:link w:val="Nadpis7"/>
    <w:uiPriority w:val="9"/>
    <w:rsid w:val="00CA344E"/>
    <w:rPr>
      <w:rFonts w:ascii="Times New Roman" w:eastAsiaTheme="majorEastAsia" w:hAnsi="Times New Roman" w:cstheme="majorBidi"/>
      <w:iCs/>
      <w:sz w:val="32"/>
    </w:rPr>
  </w:style>
  <w:style w:type="character" w:styleId="Zdraznnjemn">
    <w:name w:val="Subtle Emphasis"/>
    <w:aliases w:val="Nadpis y"/>
    <w:basedOn w:val="Standardnpsmoodstavce"/>
    <w:uiPriority w:val="19"/>
    <w:qFormat/>
    <w:rsid w:val="00CA344E"/>
    <w:rPr>
      <w:rFonts w:ascii="Times New Roman" w:hAnsi="Times New Roman"/>
      <w:i w:val="0"/>
      <w:iCs/>
      <w:color w:val="auto"/>
      <w:sz w:val="28"/>
    </w:rPr>
  </w:style>
  <w:style w:type="paragraph" w:customStyle="1" w:styleId="Nadpisxx">
    <w:name w:val="Nadpis xx"/>
    <w:basedOn w:val="Nadpis7"/>
    <w:rsid w:val="00CA344E"/>
    <w:rPr>
      <w:sz w:val="28"/>
    </w:rPr>
  </w:style>
  <w:style w:type="paragraph" w:customStyle="1" w:styleId="NadpisZ">
    <w:name w:val="Nadpis Z"/>
    <w:basedOn w:val="Nadpis7"/>
    <w:rsid w:val="00CA344E"/>
    <w:rPr>
      <w:i/>
      <w:sz w:val="26"/>
    </w:rPr>
  </w:style>
  <w:style w:type="character" w:customStyle="1" w:styleId="Nadpis8Char">
    <w:name w:val="Nadpis 8 Char"/>
    <w:basedOn w:val="Standardnpsmoodstavce"/>
    <w:link w:val="Nadpis8"/>
    <w:uiPriority w:val="9"/>
    <w:rsid w:val="00CA344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A344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CA344E"/>
    <w:pPr>
      <w:spacing w:before="240" w:line="259" w:lineRule="auto"/>
      <w:ind w:firstLine="0"/>
      <w:jc w:val="left"/>
      <w:outlineLvl w:val="9"/>
    </w:pPr>
    <w:rPr>
      <w:rFonts w:asciiTheme="majorHAnsi" w:eastAsiaTheme="majorEastAsia" w:hAnsiTheme="majorHAnsi" w:cstheme="majorBidi"/>
      <w:color w:val="365F91" w:themeColor="accent1" w:themeShade="BF"/>
      <w:sz w:val="32"/>
      <w:szCs w:val="32"/>
      <w:lang w:val="cs-CZ"/>
    </w:rPr>
  </w:style>
  <w:style w:type="paragraph" w:styleId="Obsah3">
    <w:name w:val="toc 3"/>
    <w:basedOn w:val="Normln"/>
    <w:next w:val="Normln"/>
    <w:autoRedefine/>
    <w:uiPriority w:val="39"/>
    <w:unhideWhenUsed/>
    <w:rsid w:val="00CA344E"/>
    <w:pPr>
      <w:spacing w:after="100"/>
      <w:ind w:left="440"/>
    </w:pPr>
  </w:style>
  <w:style w:type="character" w:styleId="Hypertextovodkaz">
    <w:name w:val="Hyperlink"/>
    <w:basedOn w:val="Standardnpsmoodstavce"/>
    <w:uiPriority w:val="99"/>
    <w:unhideWhenUsed/>
    <w:rsid w:val="00CA344E"/>
    <w:rPr>
      <w:color w:val="0000FF" w:themeColor="hyperlink"/>
      <w:u w:val="single"/>
    </w:rPr>
  </w:style>
  <w:style w:type="paragraph" w:styleId="Odstavecseseznamem">
    <w:name w:val="List Paragraph"/>
    <w:basedOn w:val="Normln"/>
    <w:uiPriority w:val="34"/>
    <w:qFormat/>
    <w:rsid w:val="00CA344E"/>
    <w:pPr>
      <w:ind w:left="720"/>
      <w:contextualSpacing/>
    </w:pPr>
  </w:style>
  <w:style w:type="paragraph" w:styleId="Obsah1">
    <w:name w:val="toc 1"/>
    <w:basedOn w:val="Normln"/>
    <w:next w:val="Normln"/>
    <w:autoRedefine/>
    <w:uiPriority w:val="39"/>
    <w:unhideWhenUsed/>
    <w:rsid w:val="00CC0C43"/>
    <w:pPr>
      <w:spacing w:after="100"/>
    </w:pPr>
  </w:style>
  <w:style w:type="paragraph" w:styleId="Obsah2">
    <w:name w:val="toc 2"/>
    <w:basedOn w:val="Normln"/>
    <w:next w:val="Normln"/>
    <w:autoRedefine/>
    <w:uiPriority w:val="39"/>
    <w:unhideWhenUsed/>
    <w:rsid w:val="00BF1812"/>
    <w:pPr>
      <w:tabs>
        <w:tab w:val="left" w:pos="880"/>
        <w:tab w:val="right" w:leader="dot" w:pos="9019"/>
      </w:tabs>
      <w:spacing w:after="100"/>
      <w:ind w:left="220"/>
    </w:pPr>
    <w:rPr>
      <w:rFonts w:ascii="Times New Roman" w:hAnsi="Times New Roman" w:cs="Times New Roman"/>
      <w:noProof/>
      <w:sz w:val="24"/>
      <w:szCs w:val="24"/>
    </w:rPr>
  </w:style>
  <w:style w:type="paragraph" w:styleId="Textbubliny">
    <w:name w:val="Balloon Text"/>
    <w:basedOn w:val="Normln"/>
    <w:link w:val="TextbublinyChar"/>
    <w:uiPriority w:val="99"/>
    <w:semiHidden/>
    <w:unhideWhenUsed/>
    <w:rsid w:val="00FA1FF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1FF6"/>
    <w:rPr>
      <w:rFonts w:ascii="Segoe UI" w:hAnsi="Segoe UI" w:cs="Segoe UI"/>
      <w:sz w:val="18"/>
      <w:szCs w:val="18"/>
    </w:rPr>
  </w:style>
  <w:style w:type="character" w:styleId="Nevyeenzmnka">
    <w:name w:val="Unresolved Mention"/>
    <w:basedOn w:val="Standardnpsmoodstavce"/>
    <w:uiPriority w:val="99"/>
    <w:semiHidden/>
    <w:unhideWhenUsed/>
    <w:rsid w:val="00E2537A"/>
    <w:rPr>
      <w:color w:val="605E5C"/>
      <w:shd w:val="clear" w:color="auto" w:fill="E1DFDD"/>
    </w:rPr>
  </w:style>
  <w:style w:type="table" w:customStyle="1" w:styleId="TableNormal1">
    <w:name w:val="Table Normal1"/>
    <w:rsid w:val="00AB4F80"/>
    <w:tblPr>
      <w:tblCellMar>
        <w:top w:w="0" w:type="dxa"/>
        <w:left w:w="0" w:type="dxa"/>
        <w:bottom w:w="0" w:type="dxa"/>
        <w:right w:w="0" w:type="dxa"/>
      </w:tblCellMar>
    </w:tblPr>
  </w:style>
  <w:style w:type="character" w:customStyle="1" w:styleId="PedmtkomenteChar">
    <w:name w:val="Předmět komentáře Char"/>
    <w:basedOn w:val="TextkomenteChar"/>
    <w:link w:val="Pedmtkomente"/>
    <w:uiPriority w:val="99"/>
    <w:semiHidden/>
    <w:rsid w:val="00326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3410">
      <w:bodyDiv w:val="1"/>
      <w:marLeft w:val="0"/>
      <w:marRight w:val="0"/>
      <w:marTop w:val="0"/>
      <w:marBottom w:val="0"/>
      <w:divBdr>
        <w:top w:val="none" w:sz="0" w:space="0" w:color="auto"/>
        <w:left w:val="none" w:sz="0" w:space="0" w:color="auto"/>
        <w:bottom w:val="none" w:sz="0" w:space="0" w:color="auto"/>
        <w:right w:val="none" w:sz="0" w:space="0" w:color="auto"/>
      </w:divBdr>
    </w:div>
    <w:div w:id="115861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hyperlink" Target="https://oenergetice.cz/plyn/plynovodem-tap-zacal-evropy-proudit-prvni-plyn" TargetMode="External"/><Relationship Id="rId39" Type="http://schemas.openxmlformats.org/officeDocument/2006/relationships/hyperlink" Target="https://www.irozhlas.cz/zpravy-svet/vladimir-handl-rozhovor-nord-stream-2-nemecko-rusko-merkelova-putin-plyn_2111070600_jgr" TargetMode="External"/><Relationship Id="rId21" Type="http://schemas.openxmlformats.org/officeDocument/2006/relationships/image" Target="media/image10.png"/><Relationship Id="rId34" Type="http://schemas.openxmlformats.org/officeDocument/2006/relationships/hyperlink" Target="https://www.nato.int/docu/review/articles/2021/01/13/energy-security-in-the-era-of-hybrid-warfare/index.html" TargetMode="External"/><Relationship Id="rId42" Type="http://schemas.openxmlformats.org/officeDocument/2006/relationships/hyperlink" Target="https://www.natoaktual.cz/analyzy-a-komentare/rusky-vliv-ve-visegradske-ctyrce-strategie-site-na-miru.A171211_110159_na_analyzy_m02" TargetMode="External"/><Relationship Id="rId47" Type="http://schemas.openxmlformats.org/officeDocument/2006/relationships/hyperlink" Target="https://www.irozhlas.cz/zpravy-domov/hybridni-hrozby-kyberutok-hackeri-urad-vlady-nukib-petr-matous-rozhovor_2101250906_gak" TargetMode="External"/><Relationship Id="rId50" Type="http://schemas.openxmlformats.org/officeDocument/2006/relationships/hyperlink" Target="https://nukib.cz/cs/infoservis/dokumenty-a-publikace/zpravy-o-stavu-kb/" TargetMode="External"/><Relationship Id="rId55" Type="http://schemas.openxmlformats.org/officeDocument/2006/relationships/hyperlink" Target="https://gcs.civilservice.gov.uk/guidance/resist-counter-disinformation-toolkit/" TargetMode="External"/><Relationship Id="rId63" Type="http://schemas.openxmlformats.org/officeDocument/2006/relationships/hyperlink" Target="https://www.irozhlas.cz/zpravy-domov/pruzkum-median-rusko-cesi-bezpecnost-hrozba-rosatom_2104220605_tzr"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zpravy.aktualne.cz/domaci/stopy-kyberutoku-na-ceske-nemocnice-vedou-do-ruska/r~aa756b66831211eab0f60cc47ab5f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hlidacipes.org/varovani-do-budoucna-ceska-zavislost-na-dovozu-energii-se-zvysi-az-na-70/" TargetMode="External"/><Relationship Id="rId32" Type="http://schemas.openxmlformats.org/officeDocument/2006/relationships/hyperlink" Target="https://ct24.ceskatelevize.cz/domaci/3400772-cesko-patri-v-regionu-k-nejodolnejsim-zemim-vuci-vlivu-ruska-a-ciny-tvrdi-studie" TargetMode="External"/><Relationship Id="rId37" Type="http://schemas.openxmlformats.org/officeDocument/2006/relationships/hyperlink" Target="https://fragilestatesindex.org/country-data/" TargetMode="External"/><Relationship Id="rId40" Type="http://schemas.openxmlformats.org/officeDocument/2006/relationships/hyperlink" Target="https://www.voxpot.cz/je-ceska-spolecnost-odolna-proti-novym-hrozbam-v-ramci-regionu-ano-ale-stale-je-co-dohanet/" TargetMode="External"/><Relationship Id="rId45" Type="http://schemas.openxmlformats.org/officeDocument/2006/relationships/hyperlink" Target="https://www.irozhlas.cz/zpravy-domov/frantisek-vrabel-dezinformace-sputnik-rusko-vrbetice-covid-skripal-bis-rozhovor_2104200628_eku" TargetMode="External"/><Relationship Id="rId53" Type="http://schemas.openxmlformats.org/officeDocument/2006/relationships/hyperlink" Target="https://www.novinky.cz/kultura/clanek/nohavica-prevzal-medaili-od-putina-40252281" TargetMode="External"/><Relationship Id="rId58" Type="http://schemas.openxmlformats.org/officeDocument/2006/relationships/hyperlink" Target="https://www.ceskatelevize.cz/porady/1142743803-reporteri-ct/218452801240024/0/59721-putinuv-kun-v-adamove/" TargetMode="External"/><Relationship Id="rId66" Type="http://schemas.openxmlformats.org/officeDocument/2006/relationships/hyperlink" Target="https://www.irozhlas.cz/zivotni-styl/spolecnost/frantisek-vrabel-dezinformace-web-koronavirus-rusko_2012010712_tzr"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mocr.army.cz/assets/informacni-servis/zpravodajstvi/narodni-strategie-pro-celeni-hybridnimu-pusobeni.pdf" TargetMode="External"/><Relationship Id="rId28" Type="http://schemas.openxmlformats.org/officeDocument/2006/relationships/hyperlink" Target="https://www.uoou.cz/eu-chce-posilit-ochranu-kriticke-infrastruktury-pred-kyberutoky/ds-6433/archiv=1&amp;p1=2569" TargetMode="External"/><Relationship Id="rId36" Type="http://schemas.openxmlformats.org/officeDocument/2006/relationships/hyperlink" Target="https://zpravy.aktualne.cz/zahranici/obrazem-cesi-a-slovaci-bojuji-na-ukrajine-po-boku-ruskych-se/r~9055c3fec39711e6b8e10025900fea04/" TargetMode="External"/><Relationship Id="rId49" Type="http://schemas.openxmlformats.org/officeDocument/2006/relationships/hyperlink" Target="https://www.policie.cz/clanek/web-informacni-servis-zpravodajstvi-vyrocni-zprava-ncoz-2020.aspx" TargetMode="External"/><Relationship Id="rId57" Type="http://schemas.openxmlformats.org/officeDocument/2006/relationships/hyperlink" Target="https://www.euroskop.cz/9047/34315/clanek/spoluprace-eu-a-nato-na-poli-boje-proti-hybridnim-hrozbam/" TargetMode="External"/><Relationship Id="rId61" Type="http://schemas.openxmlformats.org/officeDocument/2006/relationships/hyperlink" Target="https://www.seznamzpravy.cz/clanek/putin-naridil-zvednout-dodavky-plynu-do-evropy-179024"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www.novinky.cz/internet-a-pc/bezpecnost/clanek/nemocnice-se-pripravuji-na-najezdy-hackeru-fn-plzen-investovala-351-milionu-korun-40373333" TargetMode="External"/><Relationship Id="rId44" Type="http://schemas.openxmlformats.org/officeDocument/2006/relationships/hyperlink" Target="https://twitter.com/Kofronjan/status/1465049298798850048" TargetMode="External"/><Relationship Id="rId52" Type="http://schemas.openxmlformats.org/officeDocument/2006/relationships/hyperlink" Target="https://www.nato.int/cps/en/natohq/news_183004.htm" TargetMode="External"/><Relationship Id="rId60" Type="http://schemas.openxmlformats.org/officeDocument/2006/relationships/hyperlink" Target="https://www.forum24.cz/ruske-vlivy-zemanovu-kampan-sponzorovaly-firmy-z-putinova-okruhu/" TargetMode="External"/><Relationship Id="rId65" Type="http://schemas.openxmlformats.org/officeDocument/2006/relationships/hyperlink" Target="https://ekonomickydenik.cz/zavislost-na-rusku-nejsnadneji-lze-zmenit-dodavatele-jaderneho-paliva-problem-je-se-zemnim-plyne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s://zpravy.aktualne.cz/nord-stream/l~i:keyword:22114/" TargetMode="External"/><Relationship Id="rId27" Type="http://schemas.openxmlformats.org/officeDocument/2006/relationships/hyperlink" Target="https://www.irozhlas.cz/zpravy-domov/milos-zeman-novicok-ceska-republika-bezpecnost-senatni-vybor_1805161237_dp" TargetMode="External"/><Relationship Id="rId30" Type="http://schemas.openxmlformats.org/officeDocument/2006/relationships/hyperlink" Target="https://www.irozhlas.cz/zpravy-domov/pruzkum-kauza-vrbetice-vlada-projev-prezidenta-milos-zeman-rusko_2105282112_onz" TargetMode="External"/><Relationship Id="rId35" Type="http://schemas.openxmlformats.org/officeDocument/2006/relationships/hyperlink" Target="https://www.novinky.cz/internet-a-pc/bezpecnost/clanek/brno-investuje-do-ochrany-nemocnic-pred-kyberutoky-40349658" TargetMode="External"/><Relationship Id="rId43" Type="http://schemas.openxmlformats.org/officeDocument/2006/relationships/hyperlink" Target="https://www.lidovky.cz/domov/sputnik-ma-sirit-prokremelskou-propagandu-centrum-proti-hybridnim-hrozbam-ho-prirovnava-k-rudemu-pra.A190729_121119_ln_domov_ele" TargetMode="External"/><Relationship Id="rId48" Type="http://schemas.openxmlformats.org/officeDocument/2006/relationships/hyperlink" Target="https://oenergetice.cz/plyn/platts-rusko-bude-i-nadale-nejvetsim-dodavatelem-plynu-evropy-podil-roku-2040-jeste-vzroste" TargetMode="External"/><Relationship Id="rId56" Type="http://schemas.openxmlformats.org/officeDocument/2006/relationships/hyperlink" Target="https://www.parlamentnilisty.cz/politika/politici-volicum/Volny-Volny-blok-Meli-bychom-vyhlasit-sankce-vuci-USA-Za-terorismus-v-Moskve-670550" TargetMode="External"/><Relationship Id="rId64" Type="http://schemas.openxmlformats.org/officeDocument/2006/relationships/hyperlink" Target="https://www.irozhlas.cz/zpravy-domov/dukovany-elektrarna-dostavba-bezpecnostni-dotaznik_2106111243_zuj"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nato.int/cps/en/natohq/topics_156338.htm" TargetMode="External"/><Relationship Id="rId3" Type="http://schemas.openxmlformats.org/officeDocument/2006/relationships/styles" Target="styles.xml"/><Relationship Id="rId12" Type="http://schemas.openxmlformats.org/officeDocument/2006/relationships/image" Target="media/image5.png"/><Relationship Id="rId17" Type="http://schemas.microsoft.com/office/2018/08/relationships/commentsExtensible" Target="commentsExtensible.xml"/><Relationship Id="rId25" Type="http://schemas.openxmlformats.org/officeDocument/2006/relationships/hyperlink" Target="https://www.focus-agency.cz/files/contentFiles/cesko-ruske-vztahy-a-postoje-k-rusku.pdf" TargetMode="External"/><Relationship Id="rId33" Type="http://schemas.openxmlformats.org/officeDocument/2006/relationships/hyperlink" Target="https://demagog.cz/stranka/o-nas" TargetMode="External"/><Relationship Id="rId38" Type="http://schemas.openxmlformats.org/officeDocument/2006/relationships/hyperlink" Target="https://euractiv.cz/section/vnitro-a-spravedlnost/news/cesko-odolava-zahranicnim-vlivum-dobre-slabinou-je-neduvera-evropske-unii/" TargetMode="External"/><Relationship Id="rId46" Type="http://schemas.openxmlformats.org/officeDocument/2006/relationships/hyperlink" Target="https://www.seznamzpravy.cz/clanek/rusko-se-urvalo-ze-retezu-cesko-mu-ale-samo-nahrava-rika-expert-151371" TargetMode="External"/><Relationship Id="rId59" Type="http://schemas.openxmlformats.org/officeDocument/2006/relationships/hyperlink" Target="https://www.nato.int/docu/review/articles/2021/03/19/enlarging-natos-toolbox-to-counter-hybrid-threats/index.html" TargetMode="External"/><Relationship Id="rId67" Type="http://schemas.openxmlformats.org/officeDocument/2006/relationships/hyperlink" Target="https://zvolsi.info/co-delame/" TargetMode="External"/><Relationship Id="rId20" Type="http://schemas.openxmlformats.org/officeDocument/2006/relationships/image" Target="media/image9.png"/><Relationship Id="rId41" Type="http://schemas.openxmlformats.org/officeDocument/2006/relationships/hyperlink" Target="https://zpravy.aktualne.cz/domaci/dezinformace-jako-verejny-nepritel-vlada-zvazuje-ze-je-bude/r~bacd51de511211ec8a900cc47ab5f122/" TargetMode="External"/><Relationship Id="rId54" Type="http://schemas.openxmlformats.org/officeDocument/2006/relationships/hyperlink" Target="https://xtv.cz/x-talk/zemanovu-kampan-financovalo-i-rusko-babis-po-volbach-dominuje-vsemu-je-cesku-nebezpecny-rika-bojovnik-s-korupci-david-ondracka" TargetMode="External"/><Relationship Id="rId62" Type="http://schemas.openxmlformats.org/officeDocument/2006/relationships/hyperlink" Target="https://www.seznamzpravy.cz/clanek/devadesat-procent-plynu-dovazime-z-ruska-89513" TargetMode="External"/><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016F-206A-469A-B7A2-B613D170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8157</Words>
  <Characters>48129</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Zoun</dc:creator>
  <cp:keywords/>
  <cp:lastModifiedBy>josef</cp:lastModifiedBy>
  <cp:revision>4</cp:revision>
  <cp:lastPrinted>2021-12-16T22:17:00Z</cp:lastPrinted>
  <dcterms:created xsi:type="dcterms:W3CDTF">2022-11-21T20:41:00Z</dcterms:created>
  <dcterms:modified xsi:type="dcterms:W3CDTF">2022-11-21T20:46:00Z</dcterms:modified>
</cp:coreProperties>
</file>