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KDO JE KDO V REDAKCI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Š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éfredaktor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éfredaktor je zodpov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za celý tým redakce zpravodajství.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provozní a personální problémy, stí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žnosti a žaloby. Pod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ílí se na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íprav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ě, zpracov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a celkovém výsledku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šech relac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ale také finance.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Editor (vedoucí vydání)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Editor se stará o obsah, formu a celkovou podobu konkrétního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řadu. Jak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reportá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 zařad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jak poskládá bodový scéná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 pořadu,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téma zvolí za hlavní, jak ho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rozš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í. Posuzuje nám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ěty redaktorů. Společně se domlouvaj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jak bude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ěvek vypadat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co bude reportá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 řešit, jej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obrazovou stránku a zvolené respondenty. Zárove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 je editor zodpovědn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za objektivní a vyvá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ístup k událostem.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Koeditor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Koeditor je pravou rukou editora. Pomáhá mu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 tvorbě bodov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scéná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ře, sh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hosty do vysílání, vytvá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grafiky dopl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ící hlavní témata. Zárove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 je ale i asistentem jednotliv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redaktor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ů. Pom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áhá jim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řešit 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ípadné komplikace v terénu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najít hosta, zjistit adresu, obvolat aktuální stav atd.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Redaktor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Redaktor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 redaktorka mus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aktivn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vyhled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ávat aktuální zpravodajská témata. Ta pak nabízí ke zpracování a navrhuje nejen jejich obsah, ale i formu. Po schválení editorem vyrá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s kameramanem do terénu. 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rozhovory s respondenty a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taky o obrazové stránce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ěvku, za kterou je zodpovědn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 zodpovědn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á. Nato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materiál na záv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 redaktor nebo redaktorka zpracov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ává se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řihačem. I v tomto 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je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ím, kdo práci vede.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Moderátor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Moderátor uvádí jednotlivá témata zpravodajských ralací. Jeho úkolem je uvítat díváky,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řipravit  headlines, upravit si studia reprot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napsaná redaktory a ve spolupráci s editorem vymý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ukruhy pro besedy s hosty, které pak moderuje.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Nejde jen o 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čtec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hlavy" stejn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jako redaktoři mus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znát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ůkladně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émata, jejich nevýhodou ale je,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 nejsou tak dobře informovan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ímo z terénu. Musí toho tedy hodn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nač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íst a vytelefonovat.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Produk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Ekonomická a organiza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stránka je v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žii produkčn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ího. Ten zaji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štuje kompletn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finan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plánování a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řipravuje rozpočet.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árove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 domlouv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výrobní kapacity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techniku, kameramany,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řihače, režis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éry, zvuka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ře, osvětlovače, grafiky,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áznamníky, kostymérky atd.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Produk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nasazuje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áby a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ěl by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ít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řehled, kde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áb 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kdy se vrátí zp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ět do redakce a v kolik hodin bude redaktor stř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íhat. Redaktorovi se sna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poskytnout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servis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v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potřeby zajist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skrytou kameru, dron, pracovní plo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šinu.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Kameraman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Kameraman je autorem obrazové stránky audiovizuálního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ěvku. Materi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 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podle instrukcí redaktora. Ten ho musí seznámit hned na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átku 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s tématem. Ideáln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by měl na obrazov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stránce redaktor a kameraman kooperovat. Redaktor by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ěl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ít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ředstavu, jak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záb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ěry bude potřebovat, jak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detail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si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kameraman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ímat.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řihač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materiál se na záv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 dost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ává na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řižnu. Z připraven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ředstřihu,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ud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sám redaktor, pak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řihač připrav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tzv. kostru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ěvku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klade za sebe komentá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 namluven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ve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řižně a synchrony respondentů natočen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 terénu. Spole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čně s redaktorem pak cel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ěvek pokr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ývají záb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Grafik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 ostatn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co vidíme na obrazovce a nenato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čil to kameraman, je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ílem grafika. Mapy, grafy, tabulky, titulky, pozadí, animace 2D i 3D, jmenovky, telefonáty,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ředěly atd. Aby byla cel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českotelevizn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grafika jednotná, pracuje grafik podle ur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šablon. Textov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informace mu ale dodává redaktor, koeditor,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editor.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řenosov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ý technik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vstupy (LIVE) se do vysílání dostávají díky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ému vozu (neboli SNG vozu), nebo tak zvanému batohu. V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přenosov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vozu se technici spojují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řes satelit a družici. Instaluj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redaktorovi mikrofon a odposlech.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Omezením pro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ůz může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ýt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špatně 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ístupný terén, nebo zastín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sv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ětov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strana. V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batohu zase špatn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mobilní signál.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