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2061" w14:textId="0F271D62" w:rsidR="004701C3" w:rsidRDefault="005E4BA2" w:rsidP="008E45CB">
      <w:pPr>
        <w:spacing w:after="240"/>
        <w:rPr>
          <w:b/>
          <w:bCs/>
        </w:rPr>
      </w:pPr>
      <w:r w:rsidRPr="00792777">
        <w:rPr>
          <w:b/>
          <w:bCs/>
          <w:highlight w:val="lightGray"/>
        </w:rPr>
        <w:t>ZUR</w:t>
      </w:r>
      <w:r w:rsidR="00AF6C03">
        <w:rPr>
          <w:b/>
          <w:bCs/>
          <w:highlight w:val="lightGray"/>
        </w:rPr>
        <w:t>n6222</w:t>
      </w:r>
      <w:r w:rsidRPr="00792777">
        <w:rPr>
          <w:b/>
          <w:bCs/>
          <w:highlight w:val="lightGray"/>
        </w:rPr>
        <w:t xml:space="preserve"> Výzkum zpravodajských a publicistických obsahů</w:t>
      </w:r>
    </w:p>
    <w:p w14:paraId="02AB5114" w14:textId="08FD8561" w:rsidR="004701C3" w:rsidRPr="004701C3" w:rsidRDefault="004701C3" w:rsidP="0018635B">
      <w:pPr>
        <w:spacing w:after="120"/>
      </w:pPr>
      <w:r w:rsidRPr="004701C3">
        <w:rPr>
          <w:b/>
          <w:bCs/>
        </w:rPr>
        <w:t>Vyučující:</w:t>
      </w:r>
      <w:r>
        <w:t xml:space="preserve"> Michal Tkaczyk</w:t>
      </w:r>
      <w:r w:rsidR="00673D58">
        <w:t xml:space="preserve">, </w:t>
      </w:r>
      <w:r w:rsidRPr="004701C3">
        <w:rPr>
          <w:b/>
          <w:bCs/>
        </w:rPr>
        <w:t>email:</w:t>
      </w:r>
      <w:r>
        <w:t xml:space="preserve"> tkaczyk</w:t>
      </w:r>
      <w:r w:rsidR="00225E6A">
        <w:t>@fss.muni.cz</w:t>
      </w:r>
    </w:p>
    <w:p w14:paraId="34F2E823" w14:textId="129FF041" w:rsidR="00747FAC" w:rsidRPr="00747FAC" w:rsidRDefault="00747FAC" w:rsidP="0018635B">
      <w:pPr>
        <w:spacing w:after="120"/>
      </w:pPr>
      <w:r>
        <w:rPr>
          <w:b/>
          <w:bCs/>
        </w:rPr>
        <w:t xml:space="preserve">Rozsah </w:t>
      </w:r>
      <w:r w:rsidRPr="00747FAC">
        <w:t xml:space="preserve">1/1/0. 4 kr. ukončení: z. </w:t>
      </w:r>
    </w:p>
    <w:p w14:paraId="079ADAE4" w14:textId="70A5A79C" w:rsidR="004701C3" w:rsidRDefault="004701C3" w:rsidP="0018635B">
      <w:pPr>
        <w:spacing w:after="120"/>
      </w:pPr>
      <w:r w:rsidRPr="004701C3">
        <w:rPr>
          <w:b/>
          <w:bCs/>
        </w:rPr>
        <w:t>Výuka:</w:t>
      </w:r>
      <w:r>
        <w:t xml:space="preserve"> </w:t>
      </w:r>
      <w:r w:rsidR="00E03FBB">
        <w:t>pát</w:t>
      </w:r>
      <w:r>
        <w:t>ek, 1</w:t>
      </w:r>
      <w:r w:rsidR="00E03FBB">
        <w:t>0</w:t>
      </w:r>
      <w:r w:rsidR="00001CCE">
        <w:t>:00</w:t>
      </w:r>
      <w:r>
        <w:t>-</w:t>
      </w:r>
      <w:r w:rsidR="00E03FBB">
        <w:t>12</w:t>
      </w:r>
      <w:r>
        <w:t>:</w:t>
      </w:r>
      <w:r w:rsidR="00E03FBB">
        <w:t>0</w:t>
      </w:r>
      <w:r>
        <w:t>0</w:t>
      </w:r>
      <w:r w:rsidR="00001CCE">
        <w:t xml:space="preserve">, </w:t>
      </w:r>
      <w:r w:rsidR="001F13E4">
        <w:t>s</w:t>
      </w:r>
      <w:r w:rsidR="00001CCE">
        <w:t>tudio 5.27</w:t>
      </w:r>
    </w:p>
    <w:p w14:paraId="4E939C3B" w14:textId="73D7A3E9" w:rsidR="004701C3" w:rsidRPr="008E45CB" w:rsidRDefault="004701C3" w:rsidP="008E45CB">
      <w:pPr>
        <w:spacing w:after="240"/>
      </w:pPr>
      <w:r>
        <w:rPr>
          <w:b/>
          <w:bCs/>
        </w:rPr>
        <w:t xml:space="preserve">Konzultace: </w:t>
      </w:r>
      <w:r>
        <w:t>po předchozí domluvě mailem</w:t>
      </w:r>
    </w:p>
    <w:p w14:paraId="35E84DB3" w14:textId="44FF9D15" w:rsidR="00345F05" w:rsidRPr="00C07F6C" w:rsidRDefault="00345F05" w:rsidP="008404FA">
      <w:pPr>
        <w:spacing w:after="120"/>
        <w:rPr>
          <w:b/>
          <w:bCs/>
        </w:rPr>
      </w:pPr>
      <w:r w:rsidRPr="00C07F6C">
        <w:rPr>
          <w:b/>
          <w:bCs/>
          <w:highlight w:val="lightGray"/>
        </w:rPr>
        <w:t>ÚVOD</w:t>
      </w:r>
    </w:p>
    <w:p w14:paraId="4F25DEF2" w14:textId="47999B9A" w:rsidR="00345F05" w:rsidRDefault="003415BC" w:rsidP="00C36031">
      <w:pPr>
        <w:spacing w:after="120"/>
        <w:jc w:val="both"/>
      </w:pPr>
      <w:r>
        <w:t xml:space="preserve">Výzkum zpravodajských a publicistických obsahů představuje </w:t>
      </w:r>
      <w:r w:rsidR="009B03D6">
        <w:t>stabilní předmět zájmu</w:t>
      </w:r>
      <w:r>
        <w:t xml:space="preserve"> mediálně-vědného výzkumu</w:t>
      </w:r>
      <w:r w:rsidR="00984F46">
        <w:t xml:space="preserve">. Není to </w:t>
      </w:r>
      <w:r>
        <w:t>nikterak překvapivě, výsledný produkt práce</w:t>
      </w:r>
      <w:r w:rsidR="00A82539">
        <w:t xml:space="preserve"> </w:t>
      </w:r>
      <w:r>
        <w:t>zpravodajů a komentátorů</w:t>
      </w:r>
      <w:r w:rsidR="00C92C56">
        <w:t xml:space="preserve">, </w:t>
      </w:r>
      <w:r w:rsidR="00984F46">
        <w:t>ovlivňuj</w:t>
      </w:r>
      <w:r w:rsidR="00C92C56">
        <w:t>e</w:t>
      </w:r>
      <w:r w:rsidR="00A82539">
        <w:t xml:space="preserve"> formování</w:t>
      </w:r>
      <w:r w:rsidR="00A82539" w:rsidRPr="00A82539">
        <w:t xml:space="preserve"> politick</w:t>
      </w:r>
      <w:r w:rsidR="00A82539">
        <w:t>ých</w:t>
      </w:r>
      <w:r w:rsidR="00A82539" w:rsidRPr="00A82539">
        <w:t xml:space="preserve"> znalost</w:t>
      </w:r>
      <w:r w:rsidR="00A82539">
        <w:t>í</w:t>
      </w:r>
      <w:r w:rsidR="00A82539" w:rsidRPr="00A82539">
        <w:t>, postoj</w:t>
      </w:r>
      <w:r w:rsidR="00A82539">
        <w:t>ů</w:t>
      </w:r>
      <w:r w:rsidR="00A82539" w:rsidRPr="00A82539">
        <w:t xml:space="preserve"> a chován</w:t>
      </w:r>
      <w:r w:rsidR="00A82539">
        <w:t>í</w:t>
      </w:r>
      <w:r w:rsidR="00984F46">
        <w:t xml:space="preserve">, </w:t>
      </w:r>
      <w:r w:rsidR="00081F47">
        <w:t>vyznačuje se</w:t>
      </w:r>
      <w:r w:rsidR="00984F46">
        <w:t xml:space="preserve"> </w:t>
      </w:r>
      <w:r w:rsidR="00A82539">
        <w:t xml:space="preserve">tedy </w:t>
      </w:r>
      <w:r w:rsidR="009F22B5">
        <w:t xml:space="preserve">vysokou </w:t>
      </w:r>
      <w:r>
        <w:t>společensk</w:t>
      </w:r>
      <w:r w:rsidR="009F22B5">
        <w:t>ou</w:t>
      </w:r>
      <w:r>
        <w:t xml:space="preserve"> a politick</w:t>
      </w:r>
      <w:r w:rsidR="009F22B5">
        <w:t xml:space="preserve">ou </w:t>
      </w:r>
      <w:r>
        <w:t>relevanc</w:t>
      </w:r>
      <w:r w:rsidR="00191853">
        <w:t>í</w:t>
      </w:r>
      <w:r w:rsidR="00984F46">
        <w:t>.</w:t>
      </w:r>
      <w:r w:rsidR="004C2CED">
        <w:t xml:space="preserve"> </w:t>
      </w:r>
      <w:r w:rsidR="005A5883">
        <w:t>V</w:t>
      </w:r>
      <w:r w:rsidR="009F22B5">
        <w:t>ýzkum</w:t>
      </w:r>
      <w:r w:rsidR="00B82EB5">
        <w:t xml:space="preserve">y zpravodajství a publicistických obsahů (dále ZPO) jsou realizovány </w:t>
      </w:r>
      <w:r w:rsidR="009F22B5">
        <w:t>jak</w:t>
      </w:r>
      <w:r w:rsidR="00B82EB5">
        <w:t xml:space="preserve"> </w:t>
      </w:r>
      <w:r w:rsidR="009F22B5">
        <w:t>akademi</w:t>
      </w:r>
      <w:r w:rsidR="00B82EB5">
        <w:t>ky, tak komerčními subjekty</w:t>
      </w:r>
      <w:r w:rsidR="009F22B5">
        <w:t xml:space="preserve">, </w:t>
      </w:r>
      <w:r w:rsidR="009B03D6">
        <w:t>rovněž</w:t>
      </w:r>
      <w:r w:rsidR="009F22B5">
        <w:t xml:space="preserve"> pro potřeby kontrolních orgánů státu.</w:t>
      </w:r>
      <w:r w:rsidR="006417A3">
        <w:t xml:space="preserve"> Analýza </w:t>
      </w:r>
      <w:r w:rsidR="003B5DD0">
        <w:t>ZPO</w:t>
      </w:r>
      <w:r w:rsidR="006F29D1">
        <w:t xml:space="preserve"> </w:t>
      </w:r>
      <w:r w:rsidR="006417A3">
        <w:t>patří mezi základní dovednosti získáv</w:t>
      </w:r>
      <w:r w:rsidR="009B03D6">
        <w:t>á</w:t>
      </w:r>
      <w:r w:rsidR="006417A3">
        <w:t>n</w:t>
      </w:r>
      <w:r w:rsidR="009B03D6">
        <w:t>y</w:t>
      </w:r>
      <w:r w:rsidR="006417A3">
        <w:t xml:space="preserve"> absolventy studijních programů v oboru mediální studia</w:t>
      </w:r>
      <w:r w:rsidR="0074423A">
        <w:t xml:space="preserve"> a žurnalistika</w:t>
      </w:r>
      <w:r w:rsidR="006417A3">
        <w:t>, především pak specializací zaměřených na výzkumnou a analytickou činnost v tomto oboru.</w:t>
      </w:r>
    </w:p>
    <w:p w14:paraId="0BB23A85" w14:textId="2BF9A305" w:rsidR="008404FA" w:rsidRPr="00C07F6C" w:rsidRDefault="00E46283" w:rsidP="008404FA">
      <w:pPr>
        <w:spacing w:after="120"/>
        <w:rPr>
          <w:b/>
          <w:bCs/>
        </w:rPr>
      </w:pPr>
      <w:r w:rsidRPr="00C07F6C">
        <w:rPr>
          <w:b/>
          <w:bCs/>
          <w:highlight w:val="lightGray"/>
        </w:rPr>
        <w:t>ANOTACE</w:t>
      </w:r>
      <w:r w:rsidRPr="00C07F6C">
        <w:rPr>
          <w:b/>
          <w:bCs/>
        </w:rPr>
        <w:t xml:space="preserve"> </w:t>
      </w:r>
    </w:p>
    <w:p w14:paraId="2117AE69" w14:textId="1ABAF33D" w:rsidR="005C0117" w:rsidRDefault="001F4D7F" w:rsidP="00C36031">
      <w:pPr>
        <w:spacing w:after="120"/>
        <w:jc w:val="both"/>
      </w:pPr>
      <w:r>
        <w:t xml:space="preserve">Obsahovou naplní kurzu jsou </w:t>
      </w:r>
      <w:r w:rsidR="00447107">
        <w:t>analytické přístupy a typy</w:t>
      </w:r>
      <w:r w:rsidR="00D61FB5">
        <w:t xml:space="preserve"> </w:t>
      </w:r>
      <w:r w:rsidR="00447107">
        <w:t>analýz používané v</w:t>
      </w:r>
      <w:r w:rsidR="00680205">
        <w:t xml:space="preserve"> akademickém a v menší míře také </w:t>
      </w:r>
      <w:r>
        <w:t xml:space="preserve">v </w:t>
      </w:r>
      <w:r w:rsidR="00680205">
        <w:t>aplikovaném</w:t>
      </w:r>
      <w:r w:rsidR="00447107">
        <w:t xml:space="preserve"> výzkumu </w:t>
      </w:r>
      <w:r>
        <w:t>ZPO</w:t>
      </w:r>
      <w:r w:rsidR="00447107">
        <w:t xml:space="preserve">. </w:t>
      </w:r>
      <w:r w:rsidR="000B2A2E">
        <w:t>K</w:t>
      </w:r>
      <w:r w:rsidR="005D37B3">
        <w:t>urz</w:t>
      </w:r>
      <w:r w:rsidR="000B2A2E">
        <w:t xml:space="preserve"> </w:t>
      </w:r>
      <w:r w:rsidR="00AA5E06">
        <w:t xml:space="preserve">má </w:t>
      </w:r>
      <w:r w:rsidR="004F352C">
        <w:t>přehledov</w:t>
      </w:r>
      <w:r w:rsidR="00395D9F">
        <w:t>ý</w:t>
      </w:r>
      <w:r w:rsidR="004F352C">
        <w:t xml:space="preserve"> charakter, </w:t>
      </w:r>
      <w:r w:rsidR="00B6066E">
        <w:t xml:space="preserve">formou </w:t>
      </w:r>
      <w:r w:rsidR="009759B9">
        <w:t>seminářů</w:t>
      </w:r>
      <w:r w:rsidR="00B6066E">
        <w:t xml:space="preserve"> a prostřednictvím odborné literatury </w:t>
      </w:r>
      <w:r w:rsidR="004F352C">
        <w:t>s</w:t>
      </w:r>
      <w:r w:rsidR="00AA5E06">
        <w:t xml:space="preserve">eznamuje posluchače </w:t>
      </w:r>
      <w:r w:rsidR="00581D95">
        <w:t xml:space="preserve">s vybranými </w:t>
      </w:r>
      <w:r w:rsidR="00AA5E06">
        <w:t>námět</w:t>
      </w:r>
      <w:r w:rsidR="00581D95">
        <w:t>y</w:t>
      </w:r>
      <w:r w:rsidR="00AA5E06">
        <w:t xml:space="preserve"> analýz</w:t>
      </w:r>
      <w:r w:rsidR="008404FA">
        <w:t>, výzkumný</w:t>
      </w:r>
      <w:r w:rsidR="00385048">
        <w:t>mi</w:t>
      </w:r>
      <w:r w:rsidR="008404FA">
        <w:t xml:space="preserve"> designy, použitými analytickými koncepty, možnostmi jejich operacionalizace</w:t>
      </w:r>
      <w:r w:rsidR="00FE5A2C">
        <w:t xml:space="preserve"> a měření, případně interpretace </w:t>
      </w:r>
      <w:r w:rsidR="008404FA">
        <w:t>v mediálních sděleních.</w:t>
      </w:r>
      <w:r w:rsidR="002F1567">
        <w:t xml:space="preserve"> </w:t>
      </w:r>
      <w:r w:rsidR="00853157">
        <w:t xml:space="preserve">Kromě toho </w:t>
      </w:r>
      <w:r w:rsidR="00D3473C">
        <w:t xml:space="preserve">kurz </w:t>
      </w:r>
      <w:r w:rsidR="00853157">
        <w:t>reflektuje různá specifika tohoto typu výzkumu</w:t>
      </w:r>
      <w:r w:rsidR="00623DD6">
        <w:t>:</w:t>
      </w:r>
      <w:r w:rsidR="00853157">
        <w:t xml:space="preserve"> seznamuje posluchače s dostupnými zdroji dat</w:t>
      </w:r>
      <w:r w:rsidR="006737A4">
        <w:t xml:space="preserve">, </w:t>
      </w:r>
      <w:r w:rsidR="00853157">
        <w:t xml:space="preserve">technikami jejich sběru </w:t>
      </w:r>
      <w:r w:rsidR="006737A4">
        <w:t xml:space="preserve">či </w:t>
      </w:r>
      <w:r w:rsidR="00853157">
        <w:t>se zavedenými postupy konstrukce výzkumného souboru.</w:t>
      </w:r>
      <w:r w:rsidR="00860935">
        <w:t xml:space="preserve"> </w:t>
      </w:r>
      <w:r w:rsidR="00447107">
        <w:t xml:space="preserve">V rámci kurzu </w:t>
      </w:r>
      <w:r w:rsidR="009D4F56">
        <w:t xml:space="preserve">budou </w:t>
      </w:r>
      <w:r w:rsidR="00D3473C">
        <w:t xml:space="preserve">studenti </w:t>
      </w:r>
      <w:r w:rsidR="009D4F56">
        <w:t xml:space="preserve">aplikovat prezentované koncepty a analytické přístupy ve vlastních </w:t>
      </w:r>
      <w:r w:rsidR="00094C56">
        <w:t xml:space="preserve">cvičných </w:t>
      </w:r>
      <w:r w:rsidR="009D4F56">
        <w:t>analýzách mediálních obsahů</w:t>
      </w:r>
      <w:r w:rsidR="00447107">
        <w:t>.</w:t>
      </w:r>
      <w:r w:rsidR="00835E4A">
        <w:t xml:space="preserve"> </w:t>
      </w:r>
      <w:r w:rsidR="005C0117">
        <w:t>Kurz je adresován studentům magisterského navazujícího studia</w:t>
      </w:r>
      <w:r w:rsidR="00835E4A">
        <w:t xml:space="preserve"> (především prvního ročníku)</w:t>
      </w:r>
      <w:r w:rsidR="005C0117">
        <w:t xml:space="preserve">, u nichž se předpokládají základní znalosti v oblasti kvalitativního a kvantitativního výzkumu. </w:t>
      </w:r>
    </w:p>
    <w:p w14:paraId="1D835DF7" w14:textId="3C9B5F4C" w:rsidR="00860935" w:rsidRPr="00EA727A" w:rsidRDefault="00860935" w:rsidP="008404FA">
      <w:pPr>
        <w:spacing w:after="120"/>
        <w:rPr>
          <w:b/>
          <w:bCs/>
        </w:rPr>
      </w:pPr>
      <w:r w:rsidRPr="00EA727A">
        <w:rPr>
          <w:b/>
          <w:bCs/>
          <w:highlight w:val="lightGray"/>
        </w:rPr>
        <w:t>CÍLE KURZU</w:t>
      </w:r>
      <w:r w:rsidR="00E113F8" w:rsidRPr="00EA727A">
        <w:rPr>
          <w:b/>
          <w:bCs/>
          <w:highlight w:val="lightGray"/>
        </w:rPr>
        <w:t xml:space="preserve"> A VÝSTUPY Z UČENÍ</w:t>
      </w:r>
      <w:r w:rsidR="00E113F8" w:rsidRPr="00EA727A">
        <w:rPr>
          <w:b/>
          <w:bCs/>
        </w:rPr>
        <w:t xml:space="preserve"> </w:t>
      </w:r>
    </w:p>
    <w:p w14:paraId="3CA94A4E" w14:textId="02E2998F" w:rsidR="00374C84" w:rsidRDefault="00860935" w:rsidP="00374C84">
      <w:pPr>
        <w:spacing w:after="120"/>
        <w:jc w:val="both"/>
      </w:pPr>
      <w:r>
        <w:t xml:space="preserve">Cílem kurzu je seznámit studenty se zavedenými a aktuálními náměty, </w:t>
      </w:r>
      <w:r w:rsidR="002D5E36">
        <w:t xml:space="preserve">analytickými </w:t>
      </w:r>
      <w:r>
        <w:t xml:space="preserve">koncepty a postupy používanými ve výzkumu </w:t>
      </w:r>
      <w:r w:rsidR="00380A15">
        <w:t>ZPO</w:t>
      </w:r>
      <w:r>
        <w:t xml:space="preserve"> a to v rozsahu, který jím umožní aplikaci ve vlastním </w:t>
      </w:r>
      <w:r w:rsidR="00D3473C">
        <w:t xml:space="preserve">výzkumném projektu </w:t>
      </w:r>
      <w:r>
        <w:t xml:space="preserve">(např. pro potřeby </w:t>
      </w:r>
      <w:r w:rsidR="00380A15">
        <w:t>vypracování</w:t>
      </w:r>
      <w:r>
        <w:t xml:space="preserve"> diplomové práce</w:t>
      </w:r>
      <w:r w:rsidR="00380A15">
        <w:t xml:space="preserve">, zadané analýzy </w:t>
      </w:r>
      <w:r>
        <w:t>či při tvorbě empirické vědecké stati)</w:t>
      </w:r>
      <w:r w:rsidR="00117A82">
        <w:t>.</w:t>
      </w:r>
    </w:p>
    <w:p w14:paraId="2A19736B" w14:textId="5EFA1FF8" w:rsidR="009311C1" w:rsidRDefault="009311C1" w:rsidP="00374C84">
      <w:pPr>
        <w:spacing w:after="120"/>
        <w:jc w:val="both"/>
      </w:pPr>
      <w:r>
        <w:t>Po úspěšném absolvování předmětu student bude schopen:</w:t>
      </w:r>
    </w:p>
    <w:p w14:paraId="29FB4CE6" w14:textId="6FEB0D9C" w:rsidR="009311C1" w:rsidRDefault="00071208" w:rsidP="0076253C">
      <w:pPr>
        <w:pStyle w:val="Odstavecseseznamem"/>
        <w:numPr>
          <w:ilvl w:val="0"/>
          <w:numId w:val="2"/>
        </w:numPr>
      </w:pPr>
      <w:r>
        <w:t>vy</w:t>
      </w:r>
      <w:r w:rsidR="009311C1">
        <w:t>jmenovat</w:t>
      </w:r>
      <w:r w:rsidR="0076253C">
        <w:t xml:space="preserve"> základní analytické přístupy a typy analýz používané ve výzkumu zpravodajských a publicistických obsahů</w:t>
      </w:r>
      <w:r w:rsidR="00A95392" w:rsidRPr="0014523B">
        <w:t>;</w:t>
      </w:r>
    </w:p>
    <w:p w14:paraId="5D101848" w14:textId="23A293E7" w:rsidR="009311C1" w:rsidRDefault="004F1099" w:rsidP="009311C1">
      <w:pPr>
        <w:pStyle w:val="Odstavecseseznamem"/>
        <w:numPr>
          <w:ilvl w:val="0"/>
          <w:numId w:val="2"/>
        </w:numPr>
      </w:pPr>
      <w:r>
        <w:t>konceptualizovat výzkumný problém a operacionalizovat analytické koncepty, které budou pozorovány v ZPO vlastního výběru</w:t>
      </w:r>
      <w:r w:rsidR="0014523B" w:rsidRPr="0014523B">
        <w:t>;</w:t>
      </w:r>
    </w:p>
    <w:p w14:paraId="15055957" w14:textId="13D7629A" w:rsidR="009311C1" w:rsidRDefault="009311C1" w:rsidP="004F1099">
      <w:pPr>
        <w:pStyle w:val="Odstavecseseznamem"/>
        <w:numPr>
          <w:ilvl w:val="0"/>
          <w:numId w:val="2"/>
        </w:numPr>
      </w:pPr>
      <w:r>
        <w:t>shromáždit relevantní zpravodajsk</w:t>
      </w:r>
      <w:r w:rsidR="00B5730F">
        <w:t>á</w:t>
      </w:r>
      <w:r>
        <w:t xml:space="preserve"> a publicistick</w:t>
      </w:r>
      <w:r w:rsidR="00B5730F">
        <w:t>á</w:t>
      </w:r>
      <w:r>
        <w:t xml:space="preserve"> sdělení a vytvořit výzkumný soubor pro vlastní analýzu</w:t>
      </w:r>
      <w:r w:rsidR="0014523B" w:rsidRPr="0014523B">
        <w:t>;</w:t>
      </w:r>
    </w:p>
    <w:p w14:paraId="0408EC29" w14:textId="1EE754C7" w:rsidR="009311C1" w:rsidRDefault="009311C1" w:rsidP="009311C1">
      <w:pPr>
        <w:pStyle w:val="Odstavecseseznamem"/>
        <w:numPr>
          <w:ilvl w:val="0"/>
          <w:numId w:val="2"/>
        </w:numPr>
      </w:pPr>
      <w:r>
        <w:t>aplikovat</w:t>
      </w:r>
      <w:r w:rsidR="00D33067">
        <w:t xml:space="preserve"> </w:t>
      </w:r>
      <w:r>
        <w:t>typy analý</w:t>
      </w:r>
      <w:r w:rsidR="00D33067">
        <w:t>z</w:t>
      </w:r>
      <w:r w:rsidR="009C6180">
        <w:t xml:space="preserve"> a koncepty</w:t>
      </w:r>
      <w:r>
        <w:t>, s</w:t>
      </w:r>
      <w:r w:rsidR="00D3473C">
        <w:t>e</w:t>
      </w:r>
      <w:r>
        <w:t xml:space="preserve"> kterými se v kurzu seznámil na </w:t>
      </w:r>
      <w:r w:rsidR="00EB27C8">
        <w:t xml:space="preserve">ZPO </w:t>
      </w:r>
      <w:r w:rsidR="00B33A24">
        <w:t>vlastního výběru</w:t>
      </w:r>
      <w:r w:rsidR="0014523B" w:rsidRPr="0014523B">
        <w:t>;</w:t>
      </w:r>
      <w:r w:rsidR="00D33067">
        <w:t xml:space="preserve"> </w:t>
      </w:r>
    </w:p>
    <w:p w14:paraId="7204AE39" w14:textId="1601EB59" w:rsidR="00C339F2" w:rsidRDefault="009311C1" w:rsidP="00C339F2">
      <w:pPr>
        <w:pStyle w:val="Odstavecseseznamem"/>
        <w:numPr>
          <w:ilvl w:val="0"/>
          <w:numId w:val="2"/>
        </w:numPr>
      </w:pPr>
      <w:r>
        <w:t xml:space="preserve">prezentovat výsledky vlastní výzkumné činnost formou </w:t>
      </w:r>
      <w:r w:rsidR="00EE5CE0">
        <w:t xml:space="preserve">ústní </w:t>
      </w:r>
      <w:r>
        <w:t>prezentace</w:t>
      </w:r>
    </w:p>
    <w:p w14:paraId="3F68A847" w14:textId="3241E66F" w:rsidR="003448B9" w:rsidRDefault="003448B9" w:rsidP="00C339F2">
      <w:pPr>
        <w:spacing w:before="120" w:after="120"/>
        <w:rPr>
          <w:b/>
          <w:bCs/>
          <w:highlight w:val="lightGray"/>
        </w:rPr>
      </w:pPr>
    </w:p>
    <w:p w14:paraId="2531EFDE" w14:textId="77777777" w:rsidR="00621D96" w:rsidRDefault="00621D96" w:rsidP="00C339F2">
      <w:pPr>
        <w:spacing w:before="120" w:after="120"/>
        <w:rPr>
          <w:b/>
          <w:bCs/>
          <w:highlight w:val="lightGray"/>
        </w:rPr>
      </w:pPr>
    </w:p>
    <w:p w14:paraId="5480FEF0" w14:textId="2D5560A0" w:rsidR="004E7A34" w:rsidRPr="00FA7B2A" w:rsidRDefault="00AE2FF1" w:rsidP="00C339F2">
      <w:pPr>
        <w:spacing w:before="120" w:after="120"/>
        <w:rPr>
          <w:b/>
          <w:bCs/>
        </w:rPr>
      </w:pPr>
      <w:r w:rsidRPr="00FA7B2A">
        <w:rPr>
          <w:b/>
          <w:bCs/>
          <w:highlight w:val="lightGray"/>
        </w:rPr>
        <w:lastRenderedPageBreak/>
        <w:t>VYUKOVÉ METODY</w:t>
      </w:r>
    </w:p>
    <w:p w14:paraId="2273740B" w14:textId="6AF3422D" w:rsidR="00E40144" w:rsidRDefault="00AE2FF1" w:rsidP="000305D7">
      <w:pPr>
        <w:spacing w:after="120"/>
        <w:jc w:val="both"/>
      </w:pPr>
      <w:r>
        <w:t xml:space="preserve">Výukové metody </w:t>
      </w:r>
      <w:r w:rsidR="00E40144">
        <w:t>v hodině</w:t>
      </w:r>
      <w:r w:rsidR="003667D6">
        <w:t xml:space="preserve"> zahrnují </w:t>
      </w:r>
      <w:r>
        <w:t>přednášk</w:t>
      </w:r>
      <w:r w:rsidR="003667D6">
        <w:t>u</w:t>
      </w:r>
      <w:r>
        <w:t>, diskuz</w:t>
      </w:r>
      <w:r w:rsidR="003667D6">
        <w:t>i</w:t>
      </w:r>
      <w:r>
        <w:t>, řešení problémů</w:t>
      </w:r>
      <w:r w:rsidR="003667D6">
        <w:t xml:space="preserve">. </w:t>
      </w:r>
      <w:r w:rsidR="0060424E">
        <w:t xml:space="preserve">Každá hodina bude sestávat z přednášky/diskuze poznatků a praktické části, během </w:t>
      </w:r>
      <w:r w:rsidR="00D3473C">
        <w:t xml:space="preserve">niž </w:t>
      </w:r>
      <w:r w:rsidR="0060424E">
        <w:t>studenti budou aplikovat poznatky probírané v hodině na aktuální mediální obsahy.</w:t>
      </w:r>
      <w:r w:rsidR="00A96941">
        <w:t xml:space="preserve"> </w:t>
      </w:r>
      <w:r w:rsidR="00E40144">
        <w:t>Samostatná práce studentů zahrnuje systematickou a kritickou četbu odborných textů, řešení problémů (vypracování cvičných analýz)</w:t>
      </w:r>
      <w:r w:rsidR="00D3473C">
        <w:t xml:space="preserve"> a</w:t>
      </w:r>
      <w:r w:rsidR="00E40144">
        <w:t xml:space="preserve"> </w:t>
      </w:r>
      <w:r w:rsidR="00D3473C">
        <w:t xml:space="preserve">práci </w:t>
      </w:r>
      <w:r w:rsidR="00E40144">
        <w:t xml:space="preserve">v týmu. </w:t>
      </w:r>
    </w:p>
    <w:p w14:paraId="4B2CC8F8" w14:textId="196B59C8" w:rsidR="004D5C88" w:rsidRDefault="004D5C88" w:rsidP="000305D7">
      <w:pPr>
        <w:spacing w:after="120"/>
        <w:jc w:val="both"/>
        <w:rPr>
          <w:b/>
          <w:bCs/>
        </w:rPr>
      </w:pPr>
      <w:r w:rsidRPr="004D5C88">
        <w:rPr>
          <w:b/>
          <w:bCs/>
        </w:rPr>
        <w:t>Studijní literatura</w:t>
      </w:r>
    </w:p>
    <w:p w14:paraId="1E69A2B8" w14:textId="77777777" w:rsidR="00CD58B2" w:rsidRDefault="004D5C88" w:rsidP="000305D7">
      <w:pPr>
        <w:spacing w:after="120"/>
        <w:jc w:val="both"/>
      </w:pPr>
      <w:r>
        <w:t>Studijní literatura je rozděl</w:t>
      </w:r>
      <w:r w:rsidR="00CF120A">
        <w:t>e</w:t>
      </w:r>
      <w:r>
        <w:t>ná na povinnou a doporučenou.</w:t>
      </w:r>
      <w:r w:rsidR="00F75B2B">
        <w:t xml:space="preserve"> </w:t>
      </w:r>
    </w:p>
    <w:p w14:paraId="1D07FC25" w14:textId="62EA7C62" w:rsidR="00CD58B2" w:rsidRDefault="00BC6E85" w:rsidP="000305D7">
      <w:pPr>
        <w:spacing w:after="120"/>
        <w:jc w:val="both"/>
      </w:pPr>
      <w:r>
        <w:t xml:space="preserve">Povinná literatura sestává převážně z méně náročných učebnicových textů, tam kde to bylo možné v českém jazyce, které poskytují základní poznatky k danému okruhu. </w:t>
      </w:r>
      <w:r w:rsidR="00EC6B48">
        <w:t>Znalost obsahu povinné literatury bude ověřovaná v</w:t>
      </w:r>
      <w:r w:rsidR="00CD58B2">
        <w:t xml:space="preserve"> krátkých </w:t>
      </w:r>
      <w:r w:rsidR="00EC6B48">
        <w:t xml:space="preserve">průběžných </w:t>
      </w:r>
      <w:r w:rsidR="00A31151" w:rsidRPr="00A31151">
        <w:rPr>
          <w:i/>
          <w:iCs/>
        </w:rPr>
        <w:t>open book</w:t>
      </w:r>
      <w:r w:rsidR="00A31151">
        <w:t xml:space="preserve"> </w:t>
      </w:r>
      <w:r w:rsidR="00EC6B48">
        <w:t>testech, je totiž vstupním předpokladem pro účast v hodině.</w:t>
      </w:r>
      <w:r w:rsidR="00CD58B2">
        <w:t xml:space="preserve"> Pro absolvování testu stačí základní seznámí s textem, není třeba speciální příprava. </w:t>
      </w:r>
    </w:p>
    <w:p w14:paraId="08214469" w14:textId="41CAD2DB" w:rsidR="00616AE5" w:rsidRPr="00012391" w:rsidRDefault="00A918D5" w:rsidP="000305D7">
      <w:pPr>
        <w:spacing w:after="120"/>
        <w:jc w:val="both"/>
      </w:pPr>
      <w:r>
        <w:t>Doporučená literatura</w:t>
      </w:r>
      <w:r w:rsidR="00C77539">
        <w:t xml:space="preserve"> rozšiřuje</w:t>
      </w:r>
      <w:r w:rsidR="00AD76DD">
        <w:t xml:space="preserve"> základní znalosti, do velké míry sestává z </w:t>
      </w:r>
      <w:r>
        <w:t>empiricky zaměřen</w:t>
      </w:r>
      <w:r w:rsidR="00AD76DD">
        <w:t>ých</w:t>
      </w:r>
      <w:r>
        <w:t xml:space="preserve"> studi</w:t>
      </w:r>
      <w:r w:rsidR="00AD76DD">
        <w:t>í</w:t>
      </w:r>
      <w:r>
        <w:t>,</w:t>
      </w:r>
      <w:r w:rsidR="00AD76DD">
        <w:t xml:space="preserve"> kter</w:t>
      </w:r>
      <w:r w:rsidR="0084149C">
        <w:t>é</w:t>
      </w:r>
      <w:r w:rsidR="00AD76DD">
        <w:t xml:space="preserve"> ilustrují analytické postupy probírané v hodině a mohou fungovat jako zdroj inspirace pro vlastní výzkum. Převážně se jedná o aktuální, respektive zásadní původní studie v anglickém jazyce. </w:t>
      </w:r>
      <w:r w:rsidR="00616AE5">
        <w:t>Literatura ke kurzu je</w:t>
      </w:r>
      <w:r w:rsidR="00F629F5">
        <w:t xml:space="preserve"> rovněž</w:t>
      </w:r>
      <w:r w:rsidR="00616AE5">
        <w:t xml:space="preserve"> dostupná v</w:t>
      </w:r>
      <w:r w:rsidR="00FC17B9">
        <w:t> </w:t>
      </w:r>
      <w:r w:rsidR="00616AE5">
        <w:t>knihovně</w:t>
      </w:r>
      <w:r w:rsidR="00FC17B9">
        <w:t>,</w:t>
      </w:r>
      <w:r w:rsidR="00616AE5">
        <w:t xml:space="preserve"> nebo přes portál E-zdroje.</w:t>
      </w:r>
      <w:r w:rsidR="005B39EB">
        <w:t xml:space="preserve"> V ostatních případech literaturu poskytne vyučující.</w:t>
      </w:r>
    </w:p>
    <w:p w14:paraId="11453A65" w14:textId="6AEAAD82" w:rsidR="004E7A34" w:rsidRPr="00061CA0" w:rsidRDefault="004C05E6" w:rsidP="00614634">
      <w:pPr>
        <w:spacing w:before="200" w:after="120"/>
        <w:rPr>
          <w:b/>
          <w:bCs/>
        </w:rPr>
      </w:pPr>
      <w:r w:rsidRPr="00061CA0">
        <w:rPr>
          <w:b/>
          <w:bCs/>
          <w:highlight w:val="lightGray"/>
        </w:rPr>
        <w:t>PODMÍNKY ABSOLVOVÁNÍ KURZU</w:t>
      </w:r>
    </w:p>
    <w:p w14:paraId="769EE085" w14:textId="6E3DCAC3" w:rsidR="004C05E6" w:rsidRDefault="002400B2" w:rsidP="001C490B">
      <w:pPr>
        <w:pStyle w:val="Odstavecseseznamem"/>
        <w:numPr>
          <w:ilvl w:val="0"/>
          <w:numId w:val="3"/>
        </w:numPr>
      </w:pPr>
      <w:r>
        <w:t>Účast v</w:t>
      </w:r>
      <w:r w:rsidR="002E43E4">
        <w:t> </w:t>
      </w:r>
      <w:r w:rsidR="001F446A">
        <w:t>seminářích</w:t>
      </w:r>
      <w:r w:rsidR="002E43E4">
        <w:t xml:space="preserve">: studenti mají právo na </w:t>
      </w:r>
      <w:r w:rsidR="00E63CEB">
        <w:t xml:space="preserve">jednu </w:t>
      </w:r>
      <w:r w:rsidR="002E43E4">
        <w:t>neomluven</w:t>
      </w:r>
      <w:r w:rsidR="00E63CEB">
        <w:t>ou</w:t>
      </w:r>
      <w:r w:rsidR="002E43E4">
        <w:t xml:space="preserve"> absenc</w:t>
      </w:r>
      <w:r w:rsidR="00E63CEB">
        <w:t>i</w:t>
      </w:r>
      <w:r w:rsidR="002E43E4">
        <w:t>. Další neúčast ve výuce je třeba řádně omluvit na studijním oddělení</w:t>
      </w:r>
      <w:r w:rsidR="00D80981">
        <w:t>.</w:t>
      </w:r>
    </w:p>
    <w:p w14:paraId="07A740AD" w14:textId="660ECB3E" w:rsidR="000A6B7B" w:rsidRDefault="000A6B7B" w:rsidP="0018635B">
      <w:pPr>
        <w:pStyle w:val="Odstavecseseznamem"/>
        <w:numPr>
          <w:ilvl w:val="0"/>
          <w:numId w:val="3"/>
        </w:numPr>
      </w:pPr>
      <w:r>
        <w:t>Četba povinné literatury</w:t>
      </w:r>
      <w:r w:rsidR="002E43E4">
        <w:t xml:space="preserve">, </w:t>
      </w:r>
      <w:r w:rsidR="0019163B">
        <w:t xml:space="preserve">doložená </w:t>
      </w:r>
      <w:r w:rsidR="00D01E11">
        <w:t>získ</w:t>
      </w:r>
      <w:r w:rsidR="0019163B">
        <w:t xml:space="preserve">áním min. </w:t>
      </w:r>
      <w:r w:rsidR="00E806B0">
        <w:t>16</w:t>
      </w:r>
      <w:r w:rsidR="0019163B">
        <w:t xml:space="preserve"> bodů v</w:t>
      </w:r>
      <w:r w:rsidR="00E806B0">
        <w:t xml:space="preserve"> 6 </w:t>
      </w:r>
      <w:r w:rsidR="00D01E11">
        <w:t xml:space="preserve">průběžných </w:t>
      </w:r>
      <w:r w:rsidR="00F73BD5">
        <w:t xml:space="preserve">krátkých </w:t>
      </w:r>
      <w:r w:rsidR="00D01E11">
        <w:t xml:space="preserve">online </w:t>
      </w:r>
      <w:r w:rsidR="00D3473C">
        <w:t>testech</w:t>
      </w:r>
    </w:p>
    <w:p w14:paraId="07420994" w14:textId="1124F412" w:rsidR="004C05E6" w:rsidRDefault="002400B2" w:rsidP="0018635B">
      <w:pPr>
        <w:pStyle w:val="Odstavecseseznamem"/>
        <w:numPr>
          <w:ilvl w:val="0"/>
          <w:numId w:val="3"/>
        </w:numPr>
      </w:pPr>
      <w:r>
        <w:t xml:space="preserve">Vyhotovení </w:t>
      </w:r>
      <w:r w:rsidR="009F21DE">
        <w:t>tří</w:t>
      </w:r>
      <w:r w:rsidR="002556AC">
        <w:t xml:space="preserve"> cvičných analýz ve</w:t>
      </w:r>
      <w:r>
        <w:t xml:space="preserve"> skupin</w:t>
      </w:r>
      <w:r w:rsidR="002556AC">
        <w:t>ě</w:t>
      </w:r>
      <w:r w:rsidR="00A73018">
        <w:t xml:space="preserve">, přičemž </w:t>
      </w:r>
      <w:r w:rsidR="003E2024">
        <w:t xml:space="preserve">je nutno získat </w:t>
      </w:r>
      <w:r w:rsidR="00131E5A">
        <w:t xml:space="preserve">min. </w:t>
      </w:r>
      <w:r w:rsidR="002433F2">
        <w:t>50</w:t>
      </w:r>
      <w:r w:rsidR="00131E5A">
        <w:t xml:space="preserve"> bodů za obsah a </w:t>
      </w:r>
      <w:r w:rsidR="001005CB">
        <w:t>16</w:t>
      </w:r>
      <w:r w:rsidR="00131E5A">
        <w:t xml:space="preserve"> bodů za práci v</w:t>
      </w:r>
      <w:r w:rsidR="003002BD">
        <w:t> </w:t>
      </w:r>
      <w:r w:rsidR="00131E5A">
        <w:t>týmu</w:t>
      </w:r>
    </w:p>
    <w:p w14:paraId="1F43CBE4" w14:textId="64E489F4" w:rsidR="00BC3ED5" w:rsidRPr="00841DD6" w:rsidRDefault="00B0005B" w:rsidP="00B2778D">
      <w:pPr>
        <w:spacing w:before="240" w:after="120"/>
        <w:rPr>
          <w:b/>
          <w:bCs/>
        </w:rPr>
      </w:pPr>
      <w:r w:rsidRPr="00B0005B">
        <w:rPr>
          <w:b/>
          <w:bCs/>
          <w:highlight w:val="lightGray"/>
        </w:rPr>
        <w:t>PRŮBĚŽNÉ ÚKOLY</w:t>
      </w:r>
    </w:p>
    <w:p w14:paraId="06CA4AE0" w14:textId="77329C62" w:rsidR="00D61402" w:rsidRDefault="0030316D" w:rsidP="003622FD">
      <w:pPr>
        <w:pStyle w:val="Odstavecseseznamem"/>
        <w:numPr>
          <w:ilvl w:val="0"/>
          <w:numId w:val="6"/>
        </w:numPr>
        <w:ind w:left="567"/>
      </w:pPr>
      <w:r>
        <w:t>6</w:t>
      </w:r>
      <w:r w:rsidR="00413FAF">
        <w:t xml:space="preserve"> x průběžn</w:t>
      </w:r>
      <w:r w:rsidR="000C6CB3">
        <w:t>ý</w:t>
      </w:r>
      <w:r w:rsidR="00413FAF">
        <w:t xml:space="preserve"> online </w:t>
      </w:r>
      <w:r w:rsidR="00747FAC" w:rsidRPr="00A31151">
        <w:rPr>
          <w:i/>
          <w:iCs/>
        </w:rPr>
        <w:t>open book</w:t>
      </w:r>
      <w:r w:rsidR="00747FAC">
        <w:t xml:space="preserve"> </w:t>
      </w:r>
      <w:r w:rsidR="007450E7">
        <w:t>test</w:t>
      </w:r>
      <w:r w:rsidR="00413FAF">
        <w:t xml:space="preserve"> </w:t>
      </w:r>
      <w:r w:rsidR="00E517E0">
        <w:t>(</w:t>
      </w:r>
      <w:r>
        <w:t>6</w:t>
      </w:r>
      <w:r w:rsidR="00A167B9">
        <w:t xml:space="preserve"> x </w:t>
      </w:r>
      <w:r w:rsidR="00413FAF">
        <w:t>1</w:t>
      </w:r>
      <w:r w:rsidR="00D3473C">
        <w:t>–</w:t>
      </w:r>
      <w:r w:rsidR="00413FAF">
        <w:t>5 bodů)</w:t>
      </w:r>
    </w:p>
    <w:p w14:paraId="4F047257" w14:textId="64906873" w:rsidR="00DD7F2E" w:rsidRDefault="0030316D" w:rsidP="003622FD">
      <w:pPr>
        <w:pStyle w:val="Odstavecseseznamem"/>
        <w:numPr>
          <w:ilvl w:val="0"/>
          <w:numId w:val="6"/>
        </w:numPr>
        <w:ind w:left="567"/>
      </w:pPr>
      <w:r>
        <w:t>3</w:t>
      </w:r>
      <w:r w:rsidR="00DD7F2E">
        <w:t xml:space="preserve"> x prezentace </w:t>
      </w:r>
      <w:r w:rsidR="00257CA5">
        <w:t xml:space="preserve">cvičných </w:t>
      </w:r>
      <w:r w:rsidR="008E4EED">
        <w:t>analýz</w:t>
      </w:r>
      <w:r w:rsidR="00257CA5">
        <w:t xml:space="preserve"> </w:t>
      </w:r>
      <w:r w:rsidR="00DD7F2E">
        <w:t xml:space="preserve">ve skupinách (4 x </w:t>
      </w:r>
      <w:r w:rsidR="00BE19C4">
        <w:t>0</w:t>
      </w:r>
      <w:r w:rsidR="00D3473C">
        <w:t>–</w:t>
      </w:r>
      <w:r w:rsidR="00BE19C4">
        <w:t>25</w:t>
      </w:r>
      <w:r w:rsidR="00DD7F2E">
        <w:t xml:space="preserve"> bodů) </w:t>
      </w:r>
    </w:p>
    <w:p w14:paraId="520D3185" w14:textId="2840A0B1" w:rsidR="009E5B78" w:rsidRPr="002D6AA2" w:rsidRDefault="00983963" w:rsidP="002D6AA2">
      <w:pPr>
        <w:pStyle w:val="Odstavecseseznamem"/>
        <w:numPr>
          <w:ilvl w:val="0"/>
          <w:numId w:val="6"/>
        </w:numPr>
        <w:ind w:left="567"/>
      </w:pPr>
      <w:r>
        <w:t>P</w:t>
      </w:r>
      <w:r w:rsidR="00DD7F2E">
        <w:t>ráce v týmu v průběhu celého semestru</w:t>
      </w:r>
      <w:r>
        <w:t xml:space="preserve"> (</w:t>
      </w:r>
      <w:r w:rsidR="00DD7F2E">
        <w:t>0</w:t>
      </w:r>
      <w:r w:rsidR="00D3473C">
        <w:t>–</w:t>
      </w:r>
      <w:r w:rsidR="00DD7F2E">
        <w:t>30 bodů)</w:t>
      </w:r>
    </w:p>
    <w:p w14:paraId="0F58CCFF" w14:textId="2E1C267B" w:rsidR="009E5B78" w:rsidRDefault="009E5B78" w:rsidP="00A40BF5">
      <w:pPr>
        <w:spacing w:before="120" w:after="120"/>
        <w:rPr>
          <w:i/>
          <w:iCs/>
        </w:rPr>
      </w:pPr>
      <w:r>
        <w:rPr>
          <w:i/>
          <w:iCs/>
        </w:rPr>
        <w:t xml:space="preserve">Průběžné online </w:t>
      </w:r>
      <w:r w:rsidR="002D6AA2">
        <w:rPr>
          <w:i/>
          <w:iCs/>
        </w:rPr>
        <w:t>testy</w:t>
      </w:r>
    </w:p>
    <w:p w14:paraId="2BEC3C87" w14:textId="77871913" w:rsidR="002D6AA2" w:rsidRPr="002D6AA2" w:rsidRDefault="002D6AA2" w:rsidP="007450E7">
      <w:pPr>
        <w:spacing w:before="120" w:after="120"/>
        <w:jc w:val="both"/>
      </w:pPr>
      <w:r>
        <w:t>Testy</w:t>
      </w:r>
      <w:r w:rsidR="00E92A0B">
        <w:t xml:space="preserve"> jsou přístupné v ISu do půlnoci dne předcházejícího semináři. S</w:t>
      </w:r>
      <w:r>
        <w:t>estávají z</w:t>
      </w:r>
      <w:r w:rsidR="002D3B5D">
        <w:t>e</w:t>
      </w:r>
      <w:r w:rsidR="000B5FA9">
        <w:t xml:space="preserve"> dvou až třech </w:t>
      </w:r>
      <w:r>
        <w:t>jednoduchých</w:t>
      </w:r>
      <w:r w:rsidR="000B5FA9">
        <w:t xml:space="preserve"> otázek,</w:t>
      </w:r>
      <w:r>
        <w:t xml:space="preserve"> otevřených</w:t>
      </w:r>
      <w:r w:rsidR="000B5FA9">
        <w:t xml:space="preserve"> nebo s</w:t>
      </w:r>
      <w:r>
        <w:t> </w:t>
      </w:r>
      <w:r w:rsidRPr="002D6AA2">
        <w:t>mnohočetným</w:t>
      </w:r>
      <w:r>
        <w:t xml:space="preserve"> </w:t>
      </w:r>
      <w:r w:rsidRPr="002D6AA2">
        <w:t>výběrem odpovědí</w:t>
      </w:r>
      <w:r>
        <w:t>.</w:t>
      </w:r>
      <w:r w:rsidR="007450E7">
        <w:t xml:space="preserve"> Otázky vždy vychází z povinné literatury k danému tématu. </w:t>
      </w:r>
      <w:r w:rsidR="00A45534">
        <w:t>Odkazy na odpovědníky lze najít v IS a v interaktivní osnově</w:t>
      </w:r>
      <w:r w:rsidR="007B684C">
        <w:t xml:space="preserve"> k jednotlivým hodinám. </w:t>
      </w:r>
    </w:p>
    <w:p w14:paraId="566D0D6B" w14:textId="5FD3311F" w:rsidR="00A168A6" w:rsidRDefault="00A168A6" w:rsidP="00A168A6">
      <w:pPr>
        <w:spacing w:before="120" w:after="120"/>
        <w:rPr>
          <w:i/>
          <w:iCs/>
        </w:rPr>
      </w:pPr>
      <w:r>
        <w:rPr>
          <w:i/>
          <w:iCs/>
        </w:rPr>
        <w:t>Cvičná analýz</w:t>
      </w:r>
      <w:r w:rsidR="00D3473C">
        <w:rPr>
          <w:i/>
          <w:iCs/>
        </w:rPr>
        <w:t>a</w:t>
      </w:r>
    </w:p>
    <w:p w14:paraId="1649E0EB" w14:textId="05989EAA" w:rsidR="004861C4" w:rsidRPr="00E33816" w:rsidRDefault="00A168A6" w:rsidP="00E33816">
      <w:pPr>
        <w:spacing w:after="120"/>
        <w:jc w:val="both"/>
      </w:pPr>
      <w:r>
        <w:t xml:space="preserve">Úkol má cvičnou povahu, nejedná se o plnohodnotnou analýzu, jde o to zkusit si </w:t>
      </w:r>
      <w:r w:rsidR="00D3473C">
        <w:t xml:space="preserve">ji </w:t>
      </w:r>
      <w:r>
        <w:t xml:space="preserve">v praxi. Výstupem je prezentace, ve které </w:t>
      </w:r>
      <w:r w:rsidR="000F42B3">
        <w:t>student</w:t>
      </w:r>
      <w:r w:rsidR="002D39AA">
        <w:t>i</w:t>
      </w:r>
      <w:r w:rsidR="00A109EB">
        <w:t xml:space="preserve"> ve skupinách</w:t>
      </w:r>
      <w:r>
        <w:t xml:space="preserve"> demonstr</w:t>
      </w:r>
      <w:r w:rsidR="000F42B3">
        <w:t>ují</w:t>
      </w:r>
      <w:r>
        <w:t xml:space="preserve"> svou analytickou práci. Cílem úkolu je rozvíjet schopnost formulovat výzkumný problém, najít vhodný způsob jeho řešení a také schopnost použit relevantní koncepty (konceptualizace, operacionalizace, interpretace) v analýze ZPO. </w:t>
      </w:r>
      <w:r w:rsidRPr="006D2D8D">
        <w:t>Prezentace hodnotí vyučující a studenti (členové jedné z prezentujících skupin). Výsledný počet bodů tvoří průměr hodnocení vyučujícího a zprůměrovaných hodnocení všech členů hodnoticí skupiny.</w:t>
      </w:r>
      <w:r>
        <w:t xml:space="preserve"> </w:t>
      </w:r>
    </w:p>
    <w:p w14:paraId="5904603A" w14:textId="77777777" w:rsidR="00A31151" w:rsidRDefault="00A31151" w:rsidP="00A168A6">
      <w:pPr>
        <w:spacing w:before="120" w:after="120"/>
        <w:rPr>
          <w:i/>
          <w:iCs/>
        </w:rPr>
      </w:pPr>
    </w:p>
    <w:p w14:paraId="064F2F2E" w14:textId="58B2A8D9" w:rsidR="00A168A6" w:rsidRPr="006D2D8D" w:rsidRDefault="00A168A6" w:rsidP="00A168A6">
      <w:pPr>
        <w:spacing w:before="120" w:after="120"/>
        <w:rPr>
          <w:i/>
          <w:iCs/>
        </w:rPr>
      </w:pPr>
      <w:r w:rsidRPr="006D2D8D">
        <w:rPr>
          <w:i/>
          <w:iCs/>
        </w:rPr>
        <w:lastRenderedPageBreak/>
        <w:t>Zadání</w:t>
      </w:r>
      <w:r>
        <w:t xml:space="preserve"> </w:t>
      </w:r>
      <w:r>
        <w:rPr>
          <w:i/>
          <w:iCs/>
        </w:rPr>
        <w:t>cvičné analýzy</w:t>
      </w:r>
    </w:p>
    <w:p w14:paraId="70EB79A9" w14:textId="2462D84A" w:rsidR="001A58E1" w:rsidRPr="006B3209" w:rsidRDefault="0034513C" w:rsidP="0081034B">
      <w:pPr>
        <w:spacing w:after="120"/>
        <w:jc w:val="both"/>
      </w:pPr>
      <w:r>
        <w:t>V</w:t>
      </w:r>
      <w:r w:rsidR="00AF6FE1">
        <w:t> </w:t>
      </w:r>
      <w:r w:rsidR="00D3473C">
        <w:t>tříčlenných</w:t>
      </w:r>
      <w:r w:rsidR="006B3209">
        <w:t xml:space="preserve"> skupinách aplikuj</w:t>
      </w:r>
      <w:r>
        <w:t>te</w:t>
      </w:r>
      <w:r w:rsidR="001E7D5C">
        <w:t xml:space="preserve"> </w:t>
      </w:r>
      <w:r w:rsidR="00A31151">
        <w:t xml:space="preserve">Vámi </w:t>
      </w:r>
      <w:r w:rsidR="001E7D5C">
        <w:t>vybrané</w:t>
      </w:r>
      <w:r w:rsidR="006B3209">
        <w:t xml:space="preserve"> analytické koncepty, typologie či model</w:t>
      </w:r>
      <w:r w:rsidR="00C47028">
        <w:t>y</w:t>
      </w:r>
      <w:r w:rsidR="006B3209">
        <w:t xml:space="preserve"> probírané v</w:t>
      </w:r>
      <w:r>
        <w:t> posledních dvou</w:t>
      </w:r>
      <w:r w:rsidR="006B3209">
        <w:t xml:space="preserve"> hodinách ve vlastní analytické činnosti. </w:t>
      </w:r>
      <w:r w:rsidR="00CE66E3">
        <w:t>Postupujte podle následujících kroků:</w:t>
      </w:r>
    </w:p>
    <w:p w14:paraId="1F44B1B8" w14:textId="1D9C4E4A" w:rsidR="0080364F" w:rsidRDefault="0080364F" w:rsidP="009F574C">
      <w:pPr>
        <w:pStyle w:val="Odstavecseseznamem"/>
        <w:numPr>
          <w:ilvl w:val="0"/>
          <w:numId w:val="5"/>
        </w:numPr>
      </w:pPr>
      <w:r>
        <w:t xml:space="preserve">Zvolte </w:t>
      </w:r>
      <w:r w:rsidR="006B3209">
        <w:t xml:space="preserve">výzkumný problém tak, aby se dal </w:t>
      </w:r>
      <w:r w:rsidR="00DC651A">
        <w:t>uchopit pomocí analytických konceptů</w:t>
      </w:r>
      <w:r w:rsidR="006B3209">
        <w:t xml:space="preserve">, které </w:t>
      </w:r>
      <w:r w:rsidR="00CE66E3">
        <w:t xml:space="preserve">byly </w:t>
      </w:r>
      <w:r w:rsidR="006B3209">
        <w:t>probír</w:t>
      </w:r>
      <w:r w:rsidR="00CE66E3">
        <w:t>ány</w:t>
      </w:r>
      <w:r w:rsidR="006B3209">
        <w:t xml:space="preserve"> v</w:t>
      </w:r>
      <w:r w:rsidR="00090CC7">
        <w:t>e</w:t>
      </w:r>
      <w:r w:rsidR="00CE66E3">
        <w:t xml:space="preserve"> dvou</w:t>
      </w:r>
      <w:r w:rsidR="00090CC7">
        <w:t xml:space="preserve"> předchozích</w:t>
      </w:r>
      <w:r w:rsidR="00CE66E3">
        <w:t xml:space="preserve"> hodinách</w:t>
      </w:r>
      <w:r w:rsidR="006B3209">
        <w:t>.</w:t>
      </w:r>
    </w:p>
    <w:p w14:paraId="393D6DEB" w14:textId="6AA9F2A0" w:rsidR="00F22B5F" w:rsidRDefault="0012313A" w:rsidP="0080364F">
      <w:pPr>
        <w:pStyle w:val="Odstavecseseznamem"/>
        <w:numPr>
          <w:ilvl w:val="0"/>
          <w:numId w:val="5"/>
        </w:numPr>
      </w:pPr>
      <w:r>
        <w:t>F</w:t>
      </w:r>
      <w:r w:rsidR="009C095D">
        <w:t>ormulujte hlavní výzkumné otázky</w:t>
      </w:r>
      <w:r>
        <w:t xml:space="preserve">, proveďte konceptualizaci </w:t>
      </w:r>
      <w:r w:rsidR="009C095D">
        <w:t>a v případě, že jste se rozhodli pro kvantitativní výzkum</w:t>
      </w:r>
      <w:r w:rsidR="00C47028">
        <w:t>,</w:t>
      </w:r>
      <w:r w:rsidR="009C095D">
        <w:t xml:space="preserve"> </w:t>
      </w:r>
      <w:r>
        <w:t xml:space="preserve">koncepty operacionalizujte a </w:t>
      </w:r>
      <w:r w:rsidR="009C095D">
        <w:t>k výzkumným otázkám přiřaďte hypotézy (včetně jejich stručného odůvodnění).</w:t>
      </w:r>
      <w:r w:rsidR="00E97831">
        <w:t xml:space="preserve"> </w:t>
      </w:r>
    </w:p>
    <w:p w14:paraId="4F42CB53" w14:textId="095A709D" w:rsidR="00B81593" w:rsidRDefault="00E97831" w:rsidP="0080364F">
      <w:pPr>
        <w:pStyle w:val="Odstavecseseznamem"/>
        <w:numPr>
          <w:ilvl w:val="0"/>
          <w:numId w:val="5"/>
        </w:numPr>
      </w:pPr>
      <w:r>
        <w:t>Zvolte vhodný výzkumný design</w:t>
      </w:r>
      <w:r w:rsidR="00CD485C">
        <w:t xml:space="preserve">, zejména </w:t>
      </w:r>
      <w:r w:rsidR="0012313A">
        <w:t>metodu sběru dat, konstrukce výzkumného souboru, metodu analýzy dat</w:t>
      </w:r>
      <w:r w:rsidR="00CD485C">
        <w:t>.</w:t>
      </w:r>
    </w:p>
    <w:p w14:paraId="14253DBF" w14:textId="174BF035" w:rsidR="004F1463" w:rsidRDefault="006B3209" w:rsidP="00B81593">
      <w:pPr>
        <w:pStyle w:val="Odstavecseseznamem"/>
        <w:ind w:left="360"/>
      </w:pPr>
      <w:r>
        <w:t xml:space="preserve">Doporučenou možností </w:t>
      </w:r>
      <w:r w:rsidR="00F22B5F">
        <w:t xml:space="preserve">pro kroky 1 až 3 </w:t>
      </w:r>
      <w:r>
        <w:t xml:space="preserve">je </w:t>
      </w:r>
      <w:r w:rsidR="00DA085E">
        <w:t xml:space="preserve">(částečná) </w:t>
      </w:r>
      <w:r>
        <w:t xml:space="preserve">replikace již realizovaného výzkumu v jiném kontextu. Zde mohou být </w:t>
      </w:r>
      <w:r w:rsidR="00C47028">
        <w:t xml:space="preserve">zdrojem inspirace </w:t>
      </w:r>
      <w:r>
        <w:t>empiricky zaměřené texty</w:t>
      </w:r>
      <w:r w:rsidR="00DA085E">
        <w:t>, které najdete</w:t>
      </w:r>
      <w:r>
        <w:t xml:space="preserve"> v</w:t>
      </w:r>
      <w:r w:rsidR="00DA085E">
        <w:t xml:space="preserve"> </w:t>
      </w:r>
      <w:r>
        <w:t>seznamu doporučené literatury</w:t>
      </w:r>
      <w:r w:rsidR="00DA085E">
        <w:t xml:space="preserve"> k dané hodině.</w:t>
      </w:r>
      <w:r w:rsidR="0004456F">
        <w:t xml:space="preserve"> </w:t>
      </w:r>
      <w:r w:rsidR="009F0E55">
        <w:t xml:space="preserve">Již </w:t>
      </w:r>
      <w:r w:rsidR="00B81593">
        <w:t>v této fázi řešení úkolu</w:t>
      </w:r>
      <w:r w:rsidR="0004456F">
        <w:t xml:space="preserve"> berte ohled na své časové možnost</w:t>
      </w:r>
      <w:r w:rsidR="00756986">
        <w:t xml:space="preserve">i (například </w:t>
      </w:r>
      <w:r w:rsidR="00C47028">
        <w:t xml:space="preserve">se </w:t>
      </w:r>
      <w:r w:rsidR="00756986">
        <w:t>zaměřte na nějaký segment, kratší časové období, užší téma</w:t>
      </w:r>
      <w:r w:rsidR="00B81593">
        <w:t>)</w:t>
      </w:r>
      <w:r w:rsidR="00F7723E">
        <w:t>.</w:t>
      </w:r>
    </w:p>
    <w:p w14:paraId="0CDB438B" w14:textId="2DB242D6" w:rsidR="000A6FFA" w:rsidRDefault="000A6FFA" w:rsidP="000A6FFA">
      <w:pPr>
        <w:pStyle w:val="Odstavecseseznamem"/>
        <w:numPr>
          <w:ilvl w:val="0"/>
          <w:numId w:val="5"/>
        </w:numPr>
      </w:pPr>
      <w:r>
        <w:t>V</w:t>
      </w:r>
      <w:r w:rsidR="00F7723E">
        <w:t> </w:t>
      </w:r>
      <w:r>
        <w:t>případě</w:t>
      </w:r>
      <w:r w:rsidR="00F7723E">
        <w:t>, že jste se rozhodli pro</w:t>
      </w:r>
      <w:r>
        <w:t xml:space="preserve"> kvantitativní</w:t>
      </w:r>
      <w:r w:rsidR="00F7723E">
        <w:t xml:space="preserve"> výzkum,</w:t>
      </w:r>
      <w:r>
        <w:t xml:space="preserve"> operacionalizujte zvolené analytické koncept</w:t>
      </w:r>
      <w:r w:rsidR="00F7723E">
        <w:t>y</w:t>
      </w:r>
      <w:r>
        <w:t>/typologi</w:t>
      </w:r>
      <w:r w:rsidR="00F7723E">
        <w:t>e</w:t>
      </w:r>
      <w:r w:rsidR="009922E9">
        <w:t>, výstupem by měl</w:t>
      </w:r>
      <w:r w:rsidR="00B27E99">
        <w:t xml:space="preserve">y </w:t>
      </w:r>
      <w:r w:rsidR="009922E9">
        <w:t xml:space="preserve">být </w:t>
      </w:r>
      <w:r w:rsidR="00AC7A8A">
        <w:t xml:space="preserve">operacionalizované </w:t>
      </w:r>
      <w:r w:rsidR="009922E9">
        <w:t xml:space="preserve">definice. </w:t>
      </w:r>
    </w:p>
    <w:p w14:paraId="773B8DAF" w14:textId="5BC1ACC0" w:rsidR="004F1463" w:rsidRDefault="004F1463" w:rsidP="004F1463">
      <w:pPr>
        <w:pStyle w:val="Odstavecseseznamem"/>
        <w:numPr>
          <w:ilvl w:val="0"/>
          <w:numId w:val="5"/>
        </w:numPr>
      </w:pPr>
      <w:r>
        <w:t>Zvolte relevantní obsahy a vytvořte výzkumný soubor. Velikost souboru má odpovídat cvičné povaze úkolu, jinými slovy má umožnit ilustraci postupu a získání pilotních výsledků (v praxi to znamená, že byste měli použit menší vzorek než v opravdovém výzkumu).</w:t>
      </w:r>
    </w:p>
    <w:p w14:paraId="28471E18" w14:textId="1BDFB32C" w:rsidR="00F7723E" w:rsidRDefault="00B21297" w:rsidP="00F7723E">
      <w:pPr>
        <w:pStyle w:val="Odstavecseseznamem"/>
        <w:numPr>
          <w:ilvl w:val="0"/>
          <w:numId w:val="5"/>
        </w:numPr>
      </w:pPr>
      <w:r>
        <w:t>Proveďte pilotní analýz</w:t>
      </w:r>
      <w:r w:rsidR="00451EFD">
        <w:t>u</w:t>
      </w:r>
      <w:r w:rsidR="00302B5D">
        <w:t>.</w:t>
      </w:r>
      <w:r w:rsidR="00F7723E">
        <w:t xml:space="preserve"> Pokud jste se rozhodli pro kvalitativní analýzu</w:t>
      </w:r>
      <w:r w:rsidR="00C47028">
        <w:t>,</w:t>
      </w:r>
      <w:r w:rsidR="00F7723E">
        <w:t xml:space="preserve"> interpretuje obsahy optikou zvolených konceptů, pokud jste se rozhodli pro kvantitativní výzkum</w:t>
      </w:r>
      <w:r w:rsidR="00C47028">
        <w:t>,</w:t>
      </w:r>
      <w:r w:rsidR="00F7723E">
        <w:t xml:space="preserve"> proveďte sběr dat a jejich vyhodnocení.</w:t>
      </w:r>
    </w:p>
    <w:p w14:paraId="43738E85" w14:textId="2FDEEC68" w:rsidR="004B62EB" w:rsidRDefault="006B3209" w:rsidP="004B62EB">
      <w:pPr>
        <w:pStyle w:val="Odstavecseseznamem"/>
        <w:numPr>
          <w:ilvl w:val="0"/>
          <w:numId w:val="5"/>
        </w:numPr>
      </w:pPr>
      <w:r>
        <w:t>Prezent</w:t>
      </w:r>
      <w:r w:rsidR="00B21297">
        <w:t>ujte sv</w:t>
      </w:r>
      <w:r w:rsidR="00451EFD">
        <w:t>ůj</w:t>
      </w:r>
      <w:r w:rsidR="00B21297">
        <w:t xml:space="preserve"> analytick</w:t>
      </w:r>
      <w:r w:rsidR="00451EFD">
        <w:t>ý postup</w:t>
      </w:r>
      <w:r>
        <w:t xml:space="preserve"> </w:t>
      </w:r>
      <w:r w:rsidR="00B21297">
        <w:t xml:space="preserve">a </w:t>
      </w:r>
      <w:r w:rsidR="00451EFD">
        <w:t xml:space="preserve">pilotní </w:t>
      </w:r>
      <w:r>
        <w:t>výsledky kolegů</w:t>
      </w:r>
      <w:r w:rsidR="00451EFD">
        <w:t>m</w:t>
      </w:r>
      <w:r w:rsidR="005A4B63">
        <w:t>. Na prezentaci budete mít cca 10 min.</w:t>
      </w:r>
    </w:p>
    <w:p w14:paraId="4DE844EE" w14:textId="2ECBAD26" w:rsidR="004B62EB" w:rsidRPr="004B62EB" w:rsidRDefault="004B62EB" w:rsidP="004B62EB">
      <w:pPr>
        <w:spacing w:before="120" w:after="120"/>
        <w:rPr>
          <w:i/>
          <w:iCs/>
        </w:rPr>
      </w:pPr>
      <w:r w:rsidRPr="004B62EB">
        <w:rPr>
          <w:i/>
          <w:iCs/>
        </w:rPr>
        <w:t>Práce v týmu</w:t>
      </w:r>
      <w:r w:rsidRPr="004B62EB">
        <w:t xml:space="preserve"> </w:t>
      </w:r>
      <w:r w:rsidRPr="004B62EB">
        <w:rPr>
          <w:i/>
          <w:iCs/>
        </w:rPr>
        <w:t>v průběhu celého semestru</w:t>
      </w:r>
    </w:p>
    <w:p w14:paraId="1716EC46" w14:textId="779B6519" w:rsidR="006B3209" w:rsidRDefault="008351B1" w:rsidP="005B1EBB">
      <w:pPr>
        <w:jc w:val="both"/>
      </w:pPr>
      <w:r>
        <w:t>H</w:t>
      </w:r>
      <w:r w:rsidR="004B62EB">
        <w:t>odnotí členové týmu pomocí formuláře (viz Studijní materiály)</w:t>
      </w:r>
      <w:r w:rsidR="001A64B0">
        <w:t xml:space="preserve"> jen jednou,</w:t>
      </w:r>
      <w:r>
        <w:t xml:space="preserve"> po prezentací 4. cvičné analýzy.</w:t>
      </w:r>
    </w:p>
    <w:p w14:paraId="52FF2BBB" w14:textId="75DB270A" w:rsidR="004C0BD5" w:rsidRPr="00E938F7" w:rsidRDefault="004C0BD5" w:rsidP="000307BE">
      <w:pPr>
        <w:rPr>
          <w:sz w:val="20"/>
          <w:szCs w:val="20"/>
        </w:rPr>
      </w:pPr>
      <w:r w:rsidRPr="00E938F7">
        <w:rPr>
          <w:sz w:val="20"/>
          <w:szCs w:val="20"/>
        </w:rPr>
        <w:t xml:space="preserve"> </w:t>
      </w:r>
    </w:p>
    <w:p w14:paraId="3920BA6D" w14:textId="77777777" w:rsidR="00E21426" w:rsidRDefault="00E21426" w:rsidP="000307BE"/>
    <w:p w14:paraId="02F817C7" w14:textId="5B8930C4" w:rsidR="0019163B" w:rsidRPr="00B3457F" w:rsidRDefault="00E00A3C" w:rsidP="000307BE">
      <w:pPr>
        <w:rPr>
          <w:b/>
          <w:bCs/>
        </w:rPr>
      </w:pPr>
      <w:r w:rsidRPr="00B3457F">
        <w:rPr>
          <w:b/>
          <w:bCs/>
          <w:highlight w:val="lightGray"/>
        </w:rPr>
        <w:t>OSNOVA KURZU</w:t>
      </w:r>
    </w:p>
    <w:p w14:paraId="224AB887" w14:textId="36C868BD" w:rsidR="001B6F9C" w:rsidRDefault="00D924F2" w:rsidP="00681356">
      <w:pPr>
        <w:spacing w:before="120" w:after="120"/>
        <w:rPr>
          <w:b/>
          <w:bCs/>
        </w:rPr>
      </w:pPr>
      <w:r>
        <w:rPr>
          <w:b/>
          <w:bCs/>
        </w:rPr>
        <w:t>1. týden</w:t>
      </w:r>
      <w:r w:rsidR="0014557E">
        <w:rPr>
          <w:b/>
          <w:bCs/>
        </w:rPr>
        <w:t xml:space="preserve"> (</w:t>
      </w:r>
      <w:r w:rsidR="007E0CC2">
        <w:rPr>
          <w:b/>
          <w:bCs/>
        </w:rPr>
        <w:t>16</w:t>
      </w:r>
      <w:r w:rsidR="0014557E">
        <w:rPr>
          <w:b/>
          <w:bCs/>
        </w:rPr>
        <w:t xml:space="preserve">. </w:t>
      </w:r>
      <w:r w:rsidR="007E0CC2">
        <w:rPr>
          <w:b/>
          <w:bCs/>
        </w:rPr>
        <w:t>září</w:t>
      </w:r>
      <w:r w:rsidR="0066751B">
        <w:rPr>
          <w:b/>
          <w:bCs/>
        </w:rPr>
        <w:t>)</w:t>
      </w:r>
      <w:r>
        <w:rPr>
          <w:b/>
          <w:bCs/>
        </w:rPr>
        <w:t xml:space="preserve">: </w:t>
      </w:r>
      <w:r w:rsidR="00D12663" w:rsidRPr="005D3A8E">
        <w:rPr>
          <w:b/>
          <w:bCs/>
        </w:rPr>
        <w:t xml:space="preserve">Zpravodajské </w:t>
      </w:r>
      <w:r w:rsidR="00A45502">
        <w:rPr>
          <w:b/>
          <w:bCs/>
        </w:rPr>
        <w:t xml:space="preserve">a publicistické </w:t>
      </w:r>
      <w:r w:rsidR="00D12663" w:rsidRPr="005D3A8E">
        <w:rPr>
          <w:b/>
          <w:bCs/>
        </w:rPr>
        <w:t xml:space="preserve">obsahy jako předmět </w:t>
      </w:r>
      <w:r w:rsidR="00E46283" w:rsidRPr="005D3A8E">
        <w:rPr>
          <w:b/>
          <w:bCs/>
        </w:rPr>
        <w:t>zkoum</w:t>
      </w:r>
      <w:r w:rsidR="0093097A">
        <w:rPr>
          <w:b/>
          <w:bCs/>
        </w:rPr>
        <w:t>á</w:t>
      </w:r>
      <w:r w:rsidR="00E46283" w:rsidRPr="005D3A8E">
        <w:rPr>
          <w:b/>
          <w:bCs/>
        </w:rPr>
        <w:t>ní</w:t>
      </w:r>
    </w:p>
    <w:p w14:paraId="751A763B" w14:textId="3E56F8DC" w:rsidR="00503FA8" w:rsidRDefault="00503FA8" w:rsidP="00BB0956">
      <w:pPr>
        <w:pStyle w:val="Odstavecseseznamem"/>
        <w:numPr>
          <w:ilvl w:val="0"/>
          <w:numId w:val="7"/>
        </w:numPr>
        <w:ind w:left="567"/>
      </w:pPr>
      <w:r>
        <w:t>Žurnalistika, zpravodajství, publicistika, zpráva: základní vymezení</w:t>
      </w:r>
    </w:p>
    <w:p w14:paraId="6B68AA56" w14:textId="339EFB46" w:rsidR="001B6F9C" w:rsidRDefault="00994AE3" w:rsidP="00BB0956">
      <w:pPr>
        <w:pStyle w:val="Odstavecseseznamem"/>
        <w:numPr>
          <w:ilvl w:val="0"/>
          <w:numId w:val="7"/>
        </w:numPr>
        <w:ind w:left="567"/>
      </w:pPr>
      <w:r>
        <w:t>Proč</w:t>
      </w:r>
      <w:r w:rsidR="00082E9D">
        <w:t xml:space="preserve"> zkoum</w:t>
      </w:r>
      <w:r>
        <w:t>at</w:t>
      </w:r>
      <w:r w:rsidR="00082E9D">
        <w:t xml:space="preserve"> zpravodajs</w:t>
      </w:r>
      <w:r w:rsidR="00FD745D">
        <w:t>k</w:t>
      </w:r>
      <w:r>
        <w:t>é</w:t>
      </w:r>
      <w:r w:rsidR="00742852">
        <w:t xml:space="preserve"> a publicistick</w:t>
      </w:r>
      <w:r>
        <w:t xml:space="preserve">é </w:t>
      </w:r>
      <w:r w:rsidR="00742852">
        <w:t>obsah</w:t>
      </w:r>
      <w:r>
        <w:t>y?</w:t>
      </w:r>
      <w:r w:rsidR="001B6F9C">
        <w:t xml:space="preserve"> </w:t>
      </w:r>
    </w:p>
    <w:p w14:paraId="6F2AD5C7" w14:textId="2A42060C" w:rsidR="00961460" w:rsidRDefault="00854B6C" w:rsidP="00BB0956">
      <w:pPr>
        <w:pStyle w:val="Odstavecseseznamem"/>
        <w:numPr>
          <w:ilvl w:val="0"/>
          <w:numId w:val="7"/>
        </w:numPr>
        <w:ind w:left="567"/>
      </w:pPr>
      <w:r>
        <w:t>Přístupy k</w:t>
      </w:r>
      <w:r w:rsidR="00024E21">
        <w:t>e</w:t>
      </w:r>
      <w:r>
        <w:t xml:space="preserve"> zkoumání </w:t>
      </w:r>
      <w:r w:rsidR="00961460">
        <w:t xml:space="preserve">zpravodajských a publicistických obsahů </w:t>
      </w:r>
    </w:p>
    <w:p w14:paraId="41EEB21B" w14:textId="1E120037" w:rsidR="00503FA8" w:rsidRDefault="00503FA8" w:rsidP="00503FA8">
      <w:pPr>
        <w:pStyle w:val="Odstavecseseznamem"/>
        <w:numPr>
          <w:ilvl w:val="0"/>
          <w:numId w:val="7"/>
        </w:numPr>
        <w:ind w:left="567"/>
      </w:pPr>
      <w:r>
        <w:t>Předmět zkoumání: vzorce v ZPO</w:t>
      </w:r>
    </w:p>
    <w:p w14:paraId="701919C9" w14:textId="1BBBEA20" w:rsidR="00CC58F1" w:rsidRDefault="00057D92" w:rsidP="00BB0956">
      <w:pPr>
        <w:pStyle w:val="Odstavecseseznamem"/>
        <w:numPr>
          <w:ilvl w:val="0"/>
          <w:numId w:val="7"/>
        </w:numPr>
        <w:ind w:left="567"/>
      </w:pPr>
      <w:r>
        <w:t xml:space="preserve">Kde </w:t>
      </w:r>
      <w:r w:rsidR="00E30B71">
        <w:t>získat data</w:t>
      </w:r>
      <w:r w:rsidR="0013708D">
        <w:t xml:space="preserve"> pro analýzu</w:t>
      </w:r>
      <w:r>
        <w:t xml:space="preserve">? </w:t>
      </w:r>
    </w:p>
    <w:p w14:paraId="040D07EF" w14:textId="62193B77" w:rsidR="005D3A8E" w:rsidRDefault="00E25D0F" w:rsidP="00BB0956">
      <w:pPr>
        <w:pStyle w:val="Odstavecseseznamem"/>
        <w:numPr>
          <w:ilvl w:val="0"/>
          <w:numId w:val="7"/>
        </w:numPr>
        <w:ind w:left="567"/>
      </w:pPr>
      <w:r>
        <w:t xml:space="preserve">Techniky konstrukce výzkumného souboru ve výzkumu </w:t>
      </w:r>
      <w:r w:rsidR="00E051B2">
        <w:t>ZPO</w:t>
      </w:r>
    </w:p>
    <w:p w14:paraId="4DA9434A" w14:textId="7E30906A" w:rsidR="00BA4E8C" w:rsidRPr="00A558CD" w:rsidRDefault="00BA4E8C" w:rsidP="00681356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BA4E8C">
        <w:t>Povinná literatura</w:t>
      </w:r>
      <w:r w:rsidR="000505DF">
        <w:t>:</w:t>
      </w:r>
      <w:r w:rsidRPr="00BA4E8C">
        <w:t xml:space="preserve"> </w:t>
      </w:r>
    </w:p>
    <w:p w14:paraId="293912BC" w14:textId="6B31AFC1" w:rsidR="00CB30F5" w:rsidRDefault="00CB30F5" w:rsidP="00CB30F5">
      <w:pPr>
        <w:spacing w:after="120"/>
        <w:ind w:left="567"/>
      </w:pPr>
      <w:r>
        <w:t>*</w:t>
      </w:r>
      <w:r w:rsidRPr="00BA4E8C">
        <w:t xml:space="preserve"> Kapitola</w:t>
      </w:r>
      <w:r w:rsidRPr="00440E47">
        <w:t xml:space="preserve"> </w:t>
      </w:r>
      <w:r>
        <w:t>„</w:t>
      </w:r>
      <w:r w:rsidRPr="00440E47">
        <w:t>Výzkum zpravodajství a studium médií</w:t>
      </w:r>
      <w:r>
        <w:t>“</w:t>
      </w:r>
      <w:r w:rsidRPr="00440E47">
        <w:t xml:space="preserve"> (Pp. 9-20)</w:t>
      </w:r>
      <w:r>
        <w:t xml:space="preserve"> </w:t>
      </w:r>
      <w:r w:rsidRPr="00440E47">
        <w:t xml:space="preserve">In Trampota, T. </w:t>
      </w:r>
      <w:r>
        <w:t>(</w:t>
      </w:r>
      <w:r w:rsidRPr="00440E47">
        <w:t>2006</w:t>
      </w:r>
      <w:r>
        <w:t>)</w:t>
      </w:r>
      <w:r w:rsidRPr="00440E47">
        <w:t xml:space="preserve">. </w:t>
      </w:r>
      <w:r w:rsidRPr="00440E47">
        <w:rPr>
          <w:i/>
        </w:rPr>
        <w:t>Zpravodajství</w:t>
      </w:r>
      <w:r w:rsidRPr="00440E47">
        <w:t>. Praha: Portál.</w:t>
      </w:r>
      <w:r>
        <w:t xml:space="preserve"> </w:t>
      </w:r>
    </w:p>
    <w:p w14:paraId="40543137" w14:textId="7DB52428" w:rsidR="00540314" w:rsidRDefault="00BA4E8C" w:rsidP="00CB6DE3">
      <w:pPr>
        <w:spacing w:after="120"/>
        <w:ind w:left="567"/>
      </w:pPr>
      <w:r>
        <w:t>*</w:t>
      </w:r>
      <w:r w:rsidR="001663D9">
        <w:t xml:space="preserve"> </w:t>
      </w:r>
      <w:r w:rsidRPr="00BA4E8C">
        <w:t>Kapitola</w:t>
      </w:r>
      <w:r>
        <w:rPr>
          <w:lang w:val="en-GB"/>
        </w:rPr>
        <w:t xml:space="preserve"> “</w:t>
      </w:r>
      <w:r w:rsidR="00540314" w:rsidRPr="00540314">
        <w:rPr>
          <w:lang w:val="en-GB"/>
        </w:rPr>
        <w:t>Introduction</w:t>
      </w:r>
      <w:r>
        <w:rPr>
          <w:lang w:val="en-GB"/>
        </w:rPr>
        <w:t xml:space="preserve">” </w:t>
      </w:r>
      <w:r w:rsidR="00540314" w:rsidRPr="00540314">
        <w:rPr>
          <w:lang w:val="en-GB"/>
        </w:rPr>
        <w:t>(Pp. 1-1</w:t>
      </w:r>
      <w:r w:rsidR="00A8176F">
        <w:rPr>
          <w:lang w:val="en-GB"/>
        </w:rPr>
        <w:t>4</w:t>
      </w:r>
      <w:r w:rsidR="00540314" w:rsidRPr="00540314">
        <w:rPr>
          <w:lang w:val="en-GB"/>
        </w:rPr>
        <w:t>) In Bednarek, M</w:t>
      </w:r>
      <w:r w:rsidR="001663D9">
        <w:rPr>
          <w:lang w:val="en-GB"/>
        </w:rPr>
        <w:t>.,</w:t>
      </w:r>
      <w:r w:rsidR="00540314" w:rsidRPr="00540314">
        <w:rPr>
          <w:lang w:val="en-GB"/>
        </w:rPr>
        <w:t xml:space="preserve"> &amp; Caple</w:t>
      </w:r>
      <w:r w:rsidR="00A86312">
        <w:rPr>
          <w:lang w:val="en-GB"/>
        </w:rPr>
        <w:t>, H</w:t>
      </w:r>
      <w:r w:rsidR="00540314" w:rsidRPr="00540314">
        <w:rPr>
          <w:lang w:val="en-GB"/>
        </w:rPr>
        <w:t xml:space="preserve">. </w:t>
      </w:r>
      <w:r w:rsidR="00A86312">
        <w:rPr>
          <w:lang w:val="en-GB"/>
        </w:rPr>
        <w:t>(</w:t>
      </w:r>
      <w:r w:rsidR="00540314" w:rsidRPr="00540314">
        <w:rPr>
          <w:lang w:val="en-GB"/>
        </w:rPr>
        <w:t>2012</w:t>
      </w:r>
      <w:r w:rsidR="00A86312">
        <w:rPr>
          <w:lang w:val="en-GB"/>
        </w:rPr>
        <w:t>)</w:t>
      </w:r>
      <w:r w:rsidR="00540314" w:rsidRPr="00540314">
        <w:rPr>
          <w:lang w:val="en-GB"/>
        </w:rPr>
        <w:t xml:space="preserve">. </w:t>
      </w:r>
      <w:r w:rsidR="00540314" w:rsidRPr="00540314">
        <w:rPr>
          <w:i/>
          <w:lang w:val="en-GB"/>
        </w:rPr>
        <w:t>News Discourse</w:t>
      </w:r>
      <w:r w:rsidR="00540314" w:rsidRPr="00540314">
        <w:rPr>
          <w:lang w:val="en-GB"/>
        </w:rPr>
        <w:t>. London: Continuum.</w:t>
      </w:r>
    </w:p>
    <w:p w14:paraId="4E21B151" w14:textId="28213483" w:rsidR="00946B64" w:rsidRPr="00440E47" w:rsidRDefault="00946B64" w:rsidP="00945384">
      <w:pPr>
        <w:pStyle w:val="Odstavecseseznamem"/>
        <w:numPr>
          <w:ilvl w:val="0"/>
          <w:numId w:val="1"/>
        </w:numPr>
        <w:spacing w:after="120"/>
        <w:ind w:left="357" w:hanging="357"/>
      </w:pPr>
      <w:r>
        <w:t>Doporučená</w:t>
      </w:r>
      <w:r w:rsidRPr="00BA4E8C">
        <w:t xml:space="preserve"> literatura</w:t>
      </w:r>
      <w:r w:rsidR="000505DF">
        <w:t>:</w:t>
      </w:r>
    </w:p>
    <w:p w14:paraId="2E5E1DA0" w14:textId="27A8BF0A" w:rsidR="00841554" w:rsidRDefault="00BA4E8C" w:rsidP="00675707">
      <w:pPr>
        <w:ind w:left="567"/>
        <w:rPr>
          <w:lang w:val="en-GB"/>
        </w:rPr>
      </w:pPr>
      <w:r>
        <w:lastRenderedPageBreak/>
        <w:t xml:space="preserve">* </w:t>
      </w:r>
      <w:r w:rsidR="00CD2DB9" w:rsidRPr="0044352C">
        <w:rPr>
          <w:lang w:val="en-GB"/>
        </w:rPr>
        <w:t>Reese, S</w:t>
      </w:r>
      <w:r w:rsidR="00857CE8">
        <w:rPr>
          <w:lang w:val="en-GB"/>
        </w:rPr>
        <w:t xml:space="preserve">. </w:t>
      </w:r>
      <w:r w:rsidR="00CD2DB9" w:rsidRPr="0044352C">
        <w:rPr>
          <w:lang w:val="en-GB"/>
        </w:rPr>
        <w:t>D.</w:t>
      </w:r>
      <w:r w:rsidR="00857CE8">
        <w:rPr>
          <w:lang w:val="en-GB"/>
        </w:rPr>
        <w:t>,</w:t>
      </w:r>
      <w:r w:rsidR="00CD2DB9" w:rsidRPr="0044352C">
        <w:rPr>
          <w:lang w:val="en-GB"/>
        </w:rPr>
        <w:t xml:space="preserve"> &amp; Lee</w:t>
      </w:r>
      <w:r w:rsidR="00857CE8">
        <w:rPr>
          <w:lang w:val="en-GB"/>
        </w:rPr>
        <w:t>, J</w:t>
      </w:r>
      <w:r w:rsidR="00F028FA" w:rsidRPr="0044352C">
        <w:rPr>
          <w:lang w:val="en-GB"/>
        </w:rPr>
        <w:t>.</w:t>
      </w:r>
      <w:r w:rsidR="00857CE8">
        <w:rPr>
          <w:lang w:val="en-GB"/>
        </w:rPr>
        <w:t xml:space="preserve"> K.</w:t>
      </w:r>
      <w:r w:rsidR="00F028FA" w:rsidRPr="0044352C">
        <w:rPr>
          <w:lang w:val="en-GB"/>
        </w:rPr>
        <w:t xml:space="preserve"> </w:t>
      </w:r>
      <w:r w:rsidR="00857CE8">
        <w:rPr>
          <w:lang w:val="en-GB"/>
        </w:rPr>
        <w:t>(</w:t>
      </w:r>
      <w:r w:rsidR="00CD2DB9" w:rsidRPr="0044352C">
        <w:rPr>
          <w:lang w:val="en-GB"/>
        </w:rPr>
        <w:t>2012</w:t>
      </w:r>
      <w:r w:rsidR="00857CE8">
        <w:rPr>
          <w:lang w:val="en-GB"/>
        </w:rPr>
        <w:t>)</w:t>
      </w:r>
      <w:r w:rsidR="00F028FA" w:rsidRPr="0044352C">
        <w:rPr>
          <w:lang w:val="en-GB"/>
        </w:rPr>
        <w:t xml:space="preserve">. </w:t>
      </w:r>
      <w:r w:rsidR="00CD2DB9" w:rsidRPr="0044352C">
        <w:rPr>
          <w:lang w:val="en-GB"/>
        </w:rPr>
        <w:t>Understanding the content of news media. In H. A. Semetko &amp; M. Scammell (Eds.)</w:t>
      </w:r>
      <w:r w:rsidR="00841554">
        <w:rPr>
          <w:lang w:val="en-GB"/>
        </w:rPr>
        <w:t>,</w:t>
      </w:r>
      <w:r w:rsidR="00CD2DB9" w:rsidRPr="0044352C">
        <w:rPr>
          <w:lang w:val="en-GB"/>
        </w:rPr>
        <w:t xml:space="preserve"> </w:t>
      </w:r>
      <w:r w:rsidR="00CD2DB9" w:rsidRPr="00841554">
        <w:rPr>
          <w:i/>
          <w:iCs/>
          <w:lang w:val="en-GB"/>
        </w:rPr>
        <w:t>The Sage Handbook of Political Communication</w:t>
      </w:r>
      <w:r w:rsidR="00841554">
        <w:rPr>
          <w:lang w:val="en-GB"/>
        </w:rPr>
        <w:t xml:space="preserve"> (pp. 749-767). London: </w:t>
      </w:r>
      <w:r w:rsidR="00CD2DB9" w:rsidRPr="0044352C">
        <w:rPr>
          <w:lang w:val="en-GB"/>
        </w:rPr>
        <w:t>Sage</w:t>
      </w:r>
      <w:r w:rsidR="00841554">
        <w:rPr>
          <w:lang w:val="en-GB"/>
        </w:rPr>
        <w:t>.</w:t>
      </w:r>
    </w:p>
    <w:p w14:paraId="1281CF21" w14:textId="6BBC08C1" w:rsidR="00D94C96" w:rsidRPr="00D94C96" w:rsidRDefault="00D94C96" w:rsidP="00675707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BA4E8C">
        <w:t>Kapitola</w:t>
      </w:r>
      <w:r>
        <w:t xml:space="preserve"> </w:t>
      </w:r>
      <w:r>
        <w:rPr>
          <w:lang w:val="en-GB"/>
        </w:rPr>
        <w:t>“</w:t>
      </w:r>
      <w:r w:rsidRPr="00D94C96">
        <w:rPr>
          <w:lang w:val="en-GB"/>
        </w:rPr>
        <w:t>Patterns of media content</w:t>
      </w:r>
      <w:r w:rsidR="00FC466E">
        <w:rPr>
          <w:lang w:val="en-GB"/>
        </w:rPr>
        <w:t xml:space="preserve">” </w:t>
      </w:r>
      <w:r w:rsidRPr="00D94C96">
        <w:rPr>
          <w:lang w:val="en-GB"/>
        </w:rPr>
        <w:t xml:space="preserve">In Shoemaker, P. J., &amp; Reese, S. D. (1996). </w:t>
      </w:r>
      <w:r w:rsidRPr="00D73FEE">
        <w:rPr>
          <w:i/>
          <w:iCs/>
          <w:lang w:val="en-GB"/>
        </w:rPr>
        <w:t>Mediating the message: Theories of influences on mass media content</w:t>
      </w:r>
      <w:r w:rsidR="00D73FEE">
        <w:rPr>
          <w:lang w:val="en-GB"/>
        </w:rPr>
        <w:t xml:space="preserve"> </w:t>
      </w:r>
      <w:r w:rsidR="00D73FEE" w:rsidRPr="00D94C96">
        <w:rPr>
          <w:lang w:val="en-GB"/>
        </w:rPr>
        <w:t>(Pp. 41-59)</w:t>
      </w:r>
      <w:r w:rsidRPr="00D94C96">
        <w:rPr>
          <w:lang w:val="en-GB"/>
        </w:rPr>
        <w:t>. White Plains, N.Y: Longman.</w:t>
      </w:r>
    </w:p>
    <w:p w14:paraId="489B457A" w14:textId="61927AAA" w:rsidR="00C85A79" w:rsidRPr="00945384" w:rsidRDefault="002B532C" w:rsidP="00945384">
      <w:pPr>
        <w:spacing w:before="120" w:after="120"/>
        <w:rPr>
          <w:b/>
          <w:bCs/>
        </w:rPr>
      </w:pPr>
      <w:r>
        <w:rPr>
          <w:b/>
          <w:bCs/>
        </w:rPr>
        <w:t>2</w:t>
      </w:r>
      <w:r w:rsidR="00D924F2">
        <w:rPr>
          <w:b/>
          <w:bCs/>
        </w:rPr>
        <w:t>. týden</w:t>
      </w:r>
      <w:r w:rsidR="009939B4">
        <w:rPr>
          <w:b/>
          <w:bCs/>
        </w:rPr>
        <w:t xml:space="preserve"> (</w:t>
      </w:r>
      <w:r w:rsidR="007E0CC2">
        <w:rPr>
          <w:b/>
          <w:bCs/>
        </w:rPr>
        <w:t>23</w:t>
      </w:r>
      <w:r w:rsidR="009939B4">
        <w:rPr>
          <w:b/>
          <w:bCs/>
        </w:rPr>
        <w:t xml:space="preserve">. </w:t>
      </w:r>
      <w:r w:rsidR="007E0CC2">
        <w:rPr>
          <w:b/>
          <w:bCs/>
        </w:rPr>
        <w:t>zá</w:t>
      </w:r>
      <w:r w:rsidR="006F5104">
        <w:rPr>
          <w:b/>
          <w:bCs/>
        </w:rPr>
        <w:t>ří</w:t>
      </w:r>
      <w:r w:rsidR="007E0CC2">
        <w:rPr>
          <w:b/>
          <w:bCs/>
        </w:rPr>
        <w:t>)</w:t>
      </w:r>
      <w:r w:rsidR="00D924F2">
        <w:rPr>
          <w:b/>
          <w:bCs/>
        </w:rPr>
        <w:t xml:space="preserve">: </w:t>
      </w:r>
      <w:r w:rsidR="00D12663" w:rsidRPr="003E0241">
        <w:rPr>
          <w:b/>
          <w:bCs/>
        </w:rPr>
        <w:t>Zkoumání zdrojů s přístupem do zpráv</w:t>
      </w:r>
    </w:p>
    <w:p w14:paraId="30D87466" w14:textId="5E86FD98" w:rsidR="00064486" w:rsidRDefault="00064486" w:rsidP="00064486">
      <w:pPr>
        <w:pStyle w:val="Odstavecseseznamem"/>
        <w:numPr>
          <w:ilvl w:val="0"/>
          <w:numId w:val="8"/>
        </w:numPr>
        <w:ind w:left="924" w:hanging="357"/>
      </w:pPr>
      <w:r>
        <w:t>Přístupy ke zkoumaní zdrojů</w:t>
      </w:r>
    </w:p>
    <w:p w14:paraId="3DAE9B6A" w14:textId="38F1D72C" w:rsidR="00C85A79" w:rsidRDefault="00EC5E92" w:rsidP="00BB0956">
      <w:pPr>
        <w:pStyle w:val="Odstavecseseznamem"/>
        <w:numPr>
          <w:ilvl w:val="0"/>
          <w:numId w:val="8"/>
        </w:numPr>
        <w:ind w:left="924" w:hanging="357"/>
      </w:pPr>
      <w:r>
        <w:t>R</w:t>
      </w:r>
      <w:r w:rsidR="00C85A79">
        <w:t xml:space="preserve">ole zdrojů ve zprávě </w:t>
      </w:r>
      <w:r>
        <w:t>a k</w:t>
      </w:r>
      <w:r w:rsidR="00C85A79">
        <w:t>oncep</w:t>
      </w:r>
      <w:r>
        <w:t>ty, které je označují</w:t>
      </w:r>
    </w:p>
    <w:p w14:paraId="2D3C7E6A" w14:textId="2116FC57" w:rsidR="00C85A79" w:rsidRDefault="00EC5E92" w:rsidP="00BB0956">
      <w:pPr>
        <w:pStyle w:val="Odstavecseseznamem"/>
        <w:numPr>
          <w:ilvl w:val="0"/>
          <w:numId w:val="8"/>
        </w:numPr>
        <w:ind w:left="924" w:hanging="357"/>
      </w:pPr>
      <w:r>
        <w:t>D</w:t>
      </w:r>
      <w:r w:rsidR="00C85A79">
        <w:t>iverzita</w:t>
      </w:r>
      <w:r w:rsidR="007B0D5E">
        <w:t>, vyváženost (balance) v</w:t>
      </w:r>
      <w:r w:rsidR="006F4407">
        <w:t> </w:t>
      </w:r>
      <w:r w:rsidR="007B0D5E">
        <w:t>zastoupení</w:t>
      </w:r>
      <w:r w:rsidR="006F4407">
        <w:t>;</w:t>
      </w:r>
      <w:r>
        <w:t xml:space="preserve"> hierarchie </w:t>
      </w:r>
      <w:r w:rsidR="00C85A79">
        <w:t>zdrojů</w:t>
      </w:r>
    </w:p>
    <w:p w14:paraId="1733ACCF" w14:textId="07CF3C0B" w:rsidR="002E48F1" w:rsidRDefault="002E48F1" w:rsidP="00BB0956">
      <w:pPr>
        <w:pStyle w:val="Odstavecseseznamem"/>
        <w:numPr>
          <w:ilvl w:val="0"/>
          <w:numId w:val="8"/>
        </w:numPr>
        <w:ind w:left="924" w:hanging="357"/>
      </w:pPr>
      <w:r>
        <w:t>Kredibilita a</w:t>
      </w:r>
      <w:r w:rsidRPr="002E48F1">
        <w:t xml:space="preserve"> </w:t>
      </w:r>
      <w:r>
        <w:t>způsobilost zdroje</w:t>
      </w:r>
    </w:p>
    <w:p w14:paraId="0418F32F" w14:textId="00C732CC" w:rsidR="002E48F1" w:rsidRDefault="006F4407" w:rsidP="00BB0956">
      <w:pPr>
        <w:pStyle w:val="Odstavecseseznamem"/>
        <w:numPr>
          <w:ilvl w:val="0"/>
          <w:numId w:val="8"/>
        </w:numPr>
        <w:ind w:left="924" w:hanging="357"/>
      </w:pPr>
      <w:r w:rsidRPr="00A64365">
        <w:rPr>
          <w:i/>
          <w:iCs/>
        </w:rPr>
        <w:t>Verba dicendi</w:t>
      </w:r>
      <w:r>
        <w:t xml:space="preserve"> a s</w:t>
      </w:r>
      <w:r w:rsidR="002E48F1">
        <w:t>lovesn</w:t>
      </w:r>
      <w:r w:rsidR="00A64365">
        <w:t>á</w:t>
      </w:r>
      <w:r w:rsidR="002E48F1">
        <w:t xml:space="preserve"> objektivita </w:t>
      </w:r>
    </w:p>
    <w:p w14:paraId="19136C13" w14:textId="72822C7F" w:rsidR="008D7DFE" w:rsidRDefault="008D7DFE" w:rsidP="00BB0956">
      <w:pPr>
        <w:pStyle w:val="Odstavecseseznamem"/>
        <w:numPr>
          <w:ilvl w:val="0"/>
          <w:numId w:val="8"/>
        </w:numPr>
        <w:ind w:left="924" w:hanging="357"/>
      </w:pPr>
      <w:r>
        <w:t xml:space="preserve">Primární a sekundární diskurz ve zprávě </w:t>
      </w:r>
      <w:r w:rsidR="00B67494">
        <w:t xml:space="preserve">a jejich vzájemné vztahy </w:t>
      </w:r>
    </w:p>
    <w:p w14:paraId="72F52D02" w14:textId="1CE83EC3" w:rsidR="00433D9B" w:rsidRDefault="005D4161" w:rsidP="00BB0956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BA4E8C">
        <w:t>Povinná literatura</w:t>
      </w:r>
      <w:r w:rsidR="000505DF">
        <w:t>:</w:t>
      </w:r>
      <w:r w:rsidRPr="00BA4E8C">
        <w:t xml:space="preserve"> </w:t>
      </w:r>
    </w:p>
    <w:p w14:paraId="77BD45C9" w14:textId="58262BA5" w:rsidR="008C3B01" w:rsidRPr="00A558CD" w:rsidRDefault="005751BD" w:rsidP="00A558CD">
      <w:pPr>
        <w:ind w:left="567"/>
      </w:pPr>
      <w:r>
        <w:t>*</w:t>
      </w:r>
      <w:r w:rsidR="0072031B">
        <w:t xml:space="preserve"> </w:t>
      </w:r>
      <w:r w:rsidR="003E0241">
        <w:t>Kapitola „</w:t>
      </w:r>
      <w:r w:rsidR="001F7433">
        <w:t>Přístup do zpráv</w:t>
      </w:r>
      <w:r w:rsidR="003E0241">
        <w:t>“</w:t>
      </w:r>
      <w:r w:rsidR="001F7433">
        <w:t xml:space="preserve"> In </w:t>
      </w:r>
      <w:r w:rsidR="00B53087" w:rsidRPr="00540314">
        <w:t xml:space="preserve">Trampota, T. </w:t>
      </w:r>
      <w:r w:rsidR="009336A7">
        <w:t>(</w:t>
      </w:r>
      <w:r w:rsidR="00B53087" w:rsidRPr="00540314">
        <w:t>2006</w:t>
      </w:r>
      <w:r w:rsidR="009336A7">
        <w:t>)</w:t>
      </w:r>
      <w:r w:rsidR="00B53087" w:rsidRPr="00540314">
        <w:t xml:space="preserve">. </w:t>
      </w:r>
      <w:r w:rsidR="00B53087" w:rsidRPr="00CD2DB9">
        <w:rPr>
          <w:i/>
        </w:rPr>
        <w:t>Zpravodajství</w:t>
      </w:r>
      <w:r w:rsidR="009336A7">
        <w:rPr>
          <w:i/>
        </w:rPr>
        <w:t xml:space="preserve"> </w:t>
      </w:r>
      <w:r w:rsidR="009336A7" w:rsidRPr="00540314">
        <w:rPr>
          <w:lang w:val="en-GB"/>
        </w:rPr>
        <w:t xml:space="preserve">(Pp. </w:t>
      </w:r>
      <w:r w:rsidR="009336A7">
        <w:t>78</w:t>
      </w:r>
      <w:r w:rsidR="009336A7" w:rsidRPr="00540314">
        <w:rPr>
          <w:lang w:val="en-GB"/>
        </w:rPr>
        <w:t>-</w:t>
      </w:r>
      <w:r w:rsidR="009336A7">
        <w:t>90</w:t>
      </w:r>
      <w:r w:rsidR="009336A7" w:rsidRPr="00540314">
        <w:rPr>
          <w:lang w:val="en-GB"/>
        </w:rPr>
        <w:t>)</w:t>
      </w:r>
      <w:r w:rsidR="00B53087" w:rsidRPr="00540314">
        <w:t>. Praha: Po</w:t>
      </w:r>
      <w:r w:rsidR="00B53087">
        <w:t>r</w:t>
      </w:r>
      <w:r w:rsidR="00B53087" w:rsidRPr="00540314">
        <w:t>tál.</w:t>
      </w:r>
    </w:p>
    <w:p w14:paraId="56DA7058" w14:textId="14BC8906" w:rsidR="00C85A79" w:rsidRDefault="003C47E7" w:rsidP="00B327D0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>
        <w:t>Doporučená</w:t>
      </w:r>
      <w:r w:rsidRPr="00BA4E8C">
        <w:t xml:space="preserve"> literatura</w:t>
      </w:r>
      <w:r w:rsidR="000505DF">
        <w:t>:</w:t>
      </w:r>
      <w:r w:rsidRPr="00BA4E8C">
        <w:t xml:space="preserve"> </w:t>
      </w:r>
    </w:p>
    <w:p w14:paraId="6892EB29" w14:textId="2DC92AD2" w:rsidR="00B53087" w:rsidRDefault="002E48F1" w:rsidP="00C85A79">
      <w:pPr>
        <w:ind w:left="567"/>
        <w:rPr>
          <w:lang w:val="en-GB"/>
        </w:rPr>
      </w:pPr>
      <w:r w:rsidRPr="00385048">
        <w:t xml:space="preserve">* </w:t>
      </w:r>
      <w:r w:rsidR="00C85A79" w:rsidRPr="00385048">
        <w:t>Tiffen, R</w:t>
      </w:r>
      <w:r w:rsidR="004264E8" w:rsidRPr="00385048">
        <w:t>.</w:t>
      </w:r>
      <w:r w:rsidR="00C85A79" w:rsidRPr="00385048">
        <w:t>; Jones, P</w:t>
      </w:r>
      <w:r w:rsidR="004264E8" w:rsidRPr="00385048">
        <w:t>.</w:t>
      </w:r>
      <w:r w:rsidR="00C85A79" w:rsidRPr="00385048">
        <w:t xml:space="preserve"> K.</w:t>
      </w:r>
      <w:r w:rsidR="004264E8" w:rsidRPr="00385048">
        <w:t>,</w:t>
      </w:r>
      <w:r w:rsidR="00C85A79" w:rsidRPr="00385048">
        <w:t xml:space="preserve"> Rowe, D</w:t>
      </w:r>
      <w:r w:rsidR="004264E8" w:rsidRPr="00385048">
        <w:t>.,</w:t>
      </w:r>
      <w:r w:rsidR="00C85A79" w:rsidRPr="00385048">
        <w:t xml:space="preserve"> Aalberg, </w:t>
      </w:r>
      <w:r w:rsidR="004264E8" w:rsidRPr="00385048">
        <w:t>T.,</w:t>
      </w:r>
      <w:r w:rsidR="00C85A79" w:rsidRPr="00385048">
        <w:t xml:space="preserve"> Coen, Sh</w:t>
      </w:r>
      <w:r w:rsidR="004264E8" w:rsidRPr="00385048">
        <w:t>.,</w:t>
      </w:r>
      <w:r w:rsidR="00C85A79" w:rsidRPr="00385048">
        <w:t xml:space="preserve"> Curran, J</w:t>
      </w:r>
      <w:r w:rsidR="004264E8" w:rsidRPr="00385048">
        <w:t xml:space="preserve">. </w:t>
      </w:r>
      <w:r w:rsidR="00C85A79" w:rsidRPr="00385048">
        <w:t>P.</w:t>
      </w:r>
      <w:r w:rsidR="004264E8" w:rsidRPr="00385048">
        <w:t>,</w:t>
      </w:r>
      <w:r w:rsidR="00C85A79" w:rsidRPr="00385048">
        <w:t xml:space="preserve"> Hayashi, K</w:t>
      </w:r>
      <w:r w:rsidR="004264E8" w:rsidRPr="00385048">
        <w:t>.,</w:t>
      </w:r>
      <w:r w:rsidR="00C85A79" w:rsidRPr="00385048">
        <w:t xml:space="preserve"> Iyengar, Sh</w:t>
      </w:r>
      <w:r w:rsidR="004264E8" w:rsidRPr="00385048">
        <w:t>.,</w:t>
      </w:r>
      <w:r w:rsidR="00C85A79" w:rsidRPr="00385048">
        <w:t xml:space="preserve"> Mazzoleni, G</w:t>
      </w:r>
      <w:r w:rsidR="004264E8" w:rsidRPr="00385048">
        <w:t>.,</w:t>
      </w:r>
      <w:r w:rsidR="00C85A79" w:rsidRPr="00385048">
        <w:t xml:space="preserve"> Papathanassopoulos, S</w:t>
      </w:r>
      <w:r w:rsidR="004264E8" w:rsidRPr="00385048">
        <w:t>.,</w:t>
      </w:r>
      <w:r w:rsidR="00C85A79" w:rsidRPr="00385048">
        <w:t xml:space="preserve"> Rojas, H</w:t>
      </w:r>
      <w:r w:rsidR="004264E8" w:rsidRPr="00385048">
        <w:t>.,</w:t>
      </w:r>
      <w:r w:rsidR="00C85A79" w:rsidRPr="00385048">
        <w:t xml:space="preserve"> </w:t>
      </w:r>
      <w:r w:rsidR="004264E8" w:rsidRPr="00385048">
        <w:t xml:space="preserve">&amp; </w:t>
      </w:r>
      <w:r w:rsidR="00C85A79" w:rsidRPr="00385048">
        <w:t xml:space="preserve">Soroka, S. </w:t>
      </w:r>
      <w:r w:rsidR="004264E8" w:rsidRPr="00385048">
        <w:t>(</w:t>
      </w:r>
      <w:r w:rsidR="00C85A79" w:rsidRPr="00385048">
        <w:t>2014</w:t>
      </w:r>
      <w:r w:rsidR="004264E8" w:rsidRPr="00385048">
        <w:t>)</w:t>
      </w:r>
      <w:r w:rsidR="00C85A79" w:rsidRPr="00385048">
        <w:t xml:space="preserve">. </w:t>
      </w:r>
      <w:r w:rsidR="00C85A79" w:rsidRPr="00C85A79">
        <w:rPr>
          <w:lang w:val="en-GB"/>
        </w:rPr>
        <w:t xml:space="preserve">Sources in the News: A Comparative Study. </w:t>
      </w:r>
      <w:r w:rsidR="00C85A79" w:rsidRPr="004264E8">
        <w:rPr>
          <w:i/>
          <w:iCs/>
          <w:lang w:val="en-GB"/>
        </w:rPr>
        <w:t>Journalism Studies</w:t>
      </w:r>
      <w:r w:rsidR="00C85A79" w:rsidRPr="00C85A79">
        <w:rPr>
          <w:lang w:val="en-GB"/>
        </w:rPr>
        <w:t>, 15</w:t>
      </w:r>
      <w:r w:rsidR="00C85A79" w:rsidRPr="001C07DF">
        <w:rPr>
          <w:i/>
          <w:iCs/>
          <w:lang w:val="en-GB"/>
        </w:rPr>
        <w:t>(4),</w:t>
      </w:r>
      <w:r w:rsidR="00C85A79" w:rsidRPr="00C85A79">
        <w:rPr>
          <w:lang w:val="en-GB"/>
        </w:rPr>
        <w:t xml:space="preserve"> pp. 374-391</w:t>
      </w:r>
      <w:r w:rsidR="00107ECC">
        <w:rPr>
          <w:lang w:val="en-GB"/>
        </w:rPr>
        <w:t>.</w:t>
      </w:r>
    </w:p>
    <w:p w14:paraId="62723679" w14:textId="3A9FB045" w:rsidR="000F2791" w:rsidRDefault="002E48F1" w:rsidP="00196032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2E48F1">
        <w:rPr>
          <w:lang w:val="en-GB"/>
        </w:rPr>
        <w:t>Lee</w:t>
      </w:r>
      <w:r w:rsidR="00800FD5">
        <w:rPr>
          <w:lang w:val="en-GB"/>
        </w:rPr>
        <w:t>, G.,</w:t>
      </w:r>
      <w:r w:rsidRPr="002E48F1">
        <w:rPr>
          <w:lang w:val="en-GB"/>
        </w:rPr>
        <w:t xml:space="preserve"> &amp; Heungseok K</w:t>
      </w:r>
      <w:r w:rsidR="00800FD5">
        <w:rPr>
          <w:lang w:val="en-GB"/>
        </w:rPr>
        <w:t>.</w:t>
      </w:r>
      <w:r w:rsidRPr="002E48F1">
        <w:rPr>
          <w:lang w:val="en-GB"/>
        </w:rPr>
        <w:t xml:space="preserve"> (2010)</w:t>
      </w:r>
      <w:r w:rsidR="00800FD5">
        <w:rPr>
          <w:lang w:val="en-GB"/>
        </w:rPr>
        <w:t>.</w:t>
      </w:r>
      <w:r w:rsidRPr="002E48F1">
        <w:rPr>
          <w:lang w:val="en-GB"/>
        </w:rPr>
        <w:t xml:space="preserve"> Who controls newspapers' political perspectives? Source transparency and affiliations in Korean news articles about US beef imports</w:t>
      </w:r>
      <w:r w:rsidR="009C6844">
        <w:rPr>
          <w:lang w:val="en-GB"/>
        </w:rPr>
        <w:t>.</w:t>
      </w:r>
      <w:r w:rsidRPr="002E48F1">
        <w:rPr>
          <w:lang w:val="en-GB"/>
        </w:rPr>
        <w:t xml:space="preserve"> </w:t>
      </w:r>
      <w:r w:rsidRPr="009C6844">
        <w:rPr>
          <w:i/>
          <w:iCs/>
          <w:lang w:val="en-GB"/>
        </w:rPr>
        <w:t>Asian Journal of Communication</w:t>
      </w:r>
      <w:r w:rsidRPr="002E48F1">
        <w:rPr>
          <w:lang w:val="en-GB"/>
        </w:rPr>
        <w:t>, 20</w:t>
      </w:r>
      <w:r w:rsidR="009C6844" w:rsidRPr="00D377A8">
        <w:rPr>
          <w:i/>
          <w:iCs/>
          <w:lang w:val="en-GB"/>
        </w:rPr>
        <w:t>(</w:t>
      </w:r>
      <w:r w:rsidRPr="00D377A8">
        <w:rPr>
          <w:i/>
          <w:iCs/>
          <w:lang w:val="en-GB"/>
        </w:rPr>
        <w:t>4</w:t>
      </w:r>
      <w:r w:rsidR="009C6844" w:rsidRPr="00D377A8">
        <w:rPr>
          <w:i/>
          <w:iCs/>
          <w:lang w:val="en-GB"/>
        </w:rPr>
        <w:t>)</w:t>
      </w:r>
      <w:r w:rsidRPr="00D377A8">
        <w:rPr>
          <w:i/>
          <w:iCs/>
          <w:lang w:val="en-GB"/>
        </w:rPr>
        <w:t>,</w:t>
      </w:r>
      <w:r w:rsidRPr="002E48F1">
        <w:rPr>
          <w:lang w:val="en-GB"/>
        </w:rPr>
        <w:t xml:space="preserve"> 404-422</w:t>
      </w:r>
      <w:r w:rsidR="000F2791">
        <w:rPr>
          <w:lang w:val="en-GB"/>
        </w:rPr>
        <w:t>.</w:t>
      </w:r>
    </w:p>
    <w:p w14:paraId="39AF30C2" w14:textId="7F693AB4" w:rsidR="00107ECC" w:rsidRDefault="00107ECC" w:rsidP="00107ECC">
      <w:pPr>
        <w:ind w:left="567"/>
        <w:rPr>
          <w:lang w:val="en-GB"/>
        </w:rPr>
      </w:pPr>
      <w:r>
        <w:rPr>
          <w:lang w:val="en-GB"/>
        </w:rPr>
        <w:t>*</w:t>
      </w:r>
      <w:r w:rsidR="00D31EA9">
        <w:rPr>
          <w:lang w:val="en-GB"/>
        </w:rPr>
        <w:t xml:space="preserve"> </w:t>
      </w:r>
      <w:r w:rsidRPr="00DB3E01">
        <w:rPr>
          <w:lang w:val="en-GB"/>
        </w:rPr>
        <w:t xml:space="preserve">Brown, J. D., Bybee, C. R., Wearden, S. T., &amp; Straughan, D. M. (1987). Invisible Power: Newspaper News Sources and the Limits of Diversity. </w:t>
      </w:r>
      <w:r w:rsidRPr="00786B2D">
        <w:rPr>
          <w:i/>
          <w:iCs/>
          <w:lang w:val="en-GB"/>
        </w:rPr>
        <w:t>Journalism Quarterly</w:t>
      </w:r>
      <w:r w:rsidRPr="00DB3E01">
        <w:rPr>
          <w:lang w:val="en-GB"/>
        </w:rPr>
        <w:t>, 64</w:t>
      </w:r>
      <w:r w:rsidRPr="0059382D">
        <w:rPr>
          <w:i/>
          <w:iCs/>
          <w:lang w:val="en-GB"/>
        </w:rPr>
        <w:t>(1),</w:t>
      </w:r>
      <w:r w:rsidRPr="00DB3E01">
        <w:rPr>
          <w:lang w:val="en-GB"/>
        </w:rPr>
        <w:t xml:space="preserve"> 45–54.</w:t>
      </w:r>
    </w:p>
    <w:p w14:paraId="04CCA3A9" w14:textId="1188063F" w:rsidR="00107ECC" w:rsidRPr="000F2791" w:rsidRDefault="000D7800" w:rsidP="00DA0890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F226AC">
        <w:t>Kapitola</w:t>
      </w:r>
      <w:r>
        <w:rPr>
          <w:lang w:val="en-GB"/>
        </w:rPr>
        <w:t xml:space="preserve"> “Tendencies in discourse representations” In </w:t>
      </w:r>
      <w:r w:rsidRPr="000D7800">
        <w:rPr>
          <w:lang w:val="en-GB"/>
        </w:rPr>
        <w:t xml:space="preserve">Fairclough, N. (1995). </w:t>
      </w:r>
      <w:r w:rsidRPr="00D83866">
        <w:rPr>
          <w:i/>
          <w:iCs/>
          <w:lang w:val="en-GB"/>
        </w:rPr>
        <w:t>Critical discourse analysis: The critical study of language</w:t>
      </w:r>
      <w:r w:rsidR="00D83866">
        <w:rPr>
          <w:lang w:val="en-GB"/>
        </w:rPr>
        <w:t xml:space="preserve"> (Pp. 54-61)</w:t>
      </w:r>
      <w:r w:rsidRPr="000D7800">
        <w:rPr>
          <w:lang w:val="en-GB"/>
        </w:rPr>
        <w:t>. London: Longman.</w:t>
      </w:r>
    </w:p>
    <w:p w14:paraId="247B6037" w14:textId="32F45FE5" w:rsidR="00A71FC3" w:rsidRDefault="00907BE5" w:rsidP="00196032">
      <w:pPr>
        <w:spacing w:before="120" w:after="120"/>
        <w:rPr>
          <w:b/>
          <w:bCs/>
        </w:rPr>
      </w:pPr>
      <w:r>
        <w:rPr>
          <w:b/>
          <w:bCs/>
        </w:rPr>
        <w:t>3</w:t>
      </w:r>
      <w:r w:rsidR="00D924F2">
        <w:rPr>
          <w:b/>
          <w:bCs/>
        </w:rPr>
        <w:t>. týden</w:t>
      </w:r>
      <w:r w:rsidR="002B271B">
        <w:rPr>
          <w:b/>
          <w:bCs/>
        </w:rPr>
        <w:t xml:space="preserve"> (</w:t>
      </w:r>
      <w:r w:rsidR="007E0CC2">
        <w:rPr>
          <w:b/>
          <w:bCs/>
        </w:rPr>
        <w:t>30</w:t>
      </w:r>
      <w:r w:rsidR="002B271B">
        <w:rPr>
          <w:b/>
          <w:bCs/>
        </w:rPr>
        <w:t xml:space="preserve">. </w:t>
      </w:r>
      <w:r w:rsidR="007E0CC2">
        <w:rPr>
          <w:b/>
          <w:bCs/>
        </w:rPr>
        <w:t>září</w:t>
      </w:r>
      <w:r w:rsidR="002B271B">
        <w:rPr>
          <w:b/>
          <w:bCs/>
        </w:rPr>
        <w:t>):</w:t>
      </w:r>
      <w:r w:rsidR="00D924F2">
        <w:rPr>
          <w:b/>
          <w:bCs/>
        </w:rPr>
        <w:t xml:space="preserve"> </w:t>
      </w:r>
      <w:r w:rsidR="005544C5" w:rsidRPr="00A71FC3">
        <w:rPr>
          <w:b/>
          <w:bCs/>
        </w:rPr>
        <w:t>Analýza budování mediální agendy</w:t>
      </w:r>
      <w:r w:rsidR="00DF4005">
        <w:rPr>
          <w:b/>
          <w:bCs/>
        </w:rPr>
        <w:t xml:space="preserve"> </w:t>
      </w:r>
    </w:p>
    <w:p w14:paraId="3EF12164" w14:textId="66362B81" w:rsidR="008445BC" w:rsidRPr="00A92BE5" w:rsidRDefault="00870FE7" w:rsidP="00196032">
      <w:pPr>
        <w:pStyle w:val="Odstavecseseznamem"/>
        <w:numPr>
          <w:ilvl w:val="0"/>
          <w:numId w:val="9"/>
        </w:numPr>
        <w:rPr>
          <w:iCs/>
        </w:rPr>
      </w:pPr>
      <w:r w:rsidRPr="00A92BE5">
        <w:rPr>
          <w:iCs/>
        </w:rPr>
        <w:t>T</w:t>
      </w:r>
      <w:r w:rsidR="00496956" w:rsidRPr="00A92BE5">
        <w:rPr>
          <w:iCs/>
        </w:rPr>
        <w:t>ematická agenda</w:t>
      </w:r>
      <w:r w:rsidR="008445BC" w:rsidRPr="00A92BE5">
        <w:rPr>
          <w:iCs/>
        </w:rPr>
        <w:t xml:space="preserve"> </w:t>
      </w:r>
      <w:r w:rsidR="00196032">
        <w:rPr>
          <w:iCs/>
        </w:rPr>
        <w:t xml:space="preserve">zpráv </w:t>
      </w:r>
      <w:r w:rsidR="008445BC" w:rsidRPr="00A92BE5">
        <w:rPr>
          <w:iCs/>
        </w:rPr>
        <w:t>a agenda atributů</w:t>
      </w:r>
    </w:p>
    <w:p w14:paraId="336E17AA" w14:textId="1A6231A0" w:rsidR="00DF4005" w:rsidRPr="00A92BE5" w:rsidRDefault="00E73CA1" w:rsidP="00196032">
      <w:pPr>
        <w:pStyle w:val="Odstavecseseznamem"/>
        <w:numPr>
          <w:ilvl w:val="0"/>
          <w:numId w:val="9"/>
        </w:numPr>
        <w:rPr>
          <w:iCs/>
        </w:rPr>
      </w:pPr>
      <w:r>
        <w:rPr>
          <w:iCs/>
        </w:rPr>
        <w:t>Měření mediální agendy: v</w:t>
      </w:r>
      <w:r w:rsidR="00DF4005" w:rsidRPr="00A92BE5">
        <w:rPr>
          <w:iCs/>
        </w:rPr>
        <w:t>ýznamnost, pozornost, důležitost, valence</w:t>
      </w:r>
    </w:p>
    <w:p w14:paraId="643C6EF8" w14:textId="24B5E214" w:rsidR="003607C4" w:rsidRPr="00A92BE5" w:rsidRDefault="003607C4" w:rsidP="00196032">
      <w:pPr>
        <w:pStyle w:val="Odstavecseseznamem"/>
        <w:numPr>
          <w:ilvl w:val="0"/>
          <w:numId w:val="9"/>
        </w:numPr>
        <w:rPr>
          <w:iCs/>
        </w:rPr>
      </w:pPr>
      <w:r w:rsidRPr="00A92BE5">
        <w:rPr>
          <w:iCs/>
        </w:rPr>
        <w:t xml:space="preserve">Přístupy k výzkumu budování agendy v médiích </w:t>
      </w:r>
    </w:p>
    <w:p w14:paraId="399C38D0" w14:textId="326C93A9" w:rsidR="00DF4005" w:rsidRPr="00A92BE5" w:rsidRDefault="00DF4005" w:rsidP="00196032">
      <w:pPr>
        <w:pStyle w:val="Odstavecseseznamem"/>
        <w:numPr>
          <w:ilvl w:val="0"/>
          <w:numId w:val="9"/>
        </w:numPr>
        <w:rPr>
          <w:iCs/>
        </w:rPr>
      </w:pPr>
      <w:r w:rsidRPr="00A92BE5">
        <w:rPr>
          <w:iCs/>
        </w:rPr>
        <w:t>Analýza témat a zpravodajských hodnot</w:t>
      </w:r>
    </w:p>
    <w:p w14:paraId="4CCB6A0A" w14:textId="119BFB9D" w:rsidR="003607C4" w:rsidRPr="00736293" w:rsidRDefault="00870FE7" w:rsidP="000307BE">
      <w:pPr>
        <w:pStyle w:val="Odstavecseseznamem"/>
        <w:numPr>
          <w:ilvl w:val="0"/>
          <w:numId w:val="9"/>
        </w:numPr>
        <w:rPr>
          <w:b/>
          <w:bCs/>
          <w:iCs/>
        </w:rPr>
      </w:pPr>
      <w:r w:rsidRPr="00A92BE5">
        <w:rPr>
          <w:iCs/>
        </w:rPr>
        <w:t>M</w:t>
      </w:r>
      <w:r w:rsidR="00A71FC3" w:rsidRPr="00A92BE5">
        <w:rPr>
          <w:iCs/>
        </w:rPr>
        <w:t>odel Langových</w:t>
      </w:r>
    </w:p>
    <w:p w14:paraId="0C0287F0" w14:textId="1FE157EA" w:rsidR="002451B5" w:rsidRDefault="002451B5" w:rsidP="00736293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BA4E8C">
        <w:t>Povinná literatura</w:t>
      </w:r>
      <w:r w:rsidR="000505DF">
        <w:t>:</w:t>
      </w:r>
      <w:r w:rsidRPr="00BA4E8C">
        <w:t xml:space="preserve"> </w:t>
      </w:r>
    </w:p>
    <w:p w14:paraId="03A9D90E" w14:textId="52B4D240" w:rsidR="00494240" w:rsidRDefault="00494240" w:rsidP="00494240">
      <w:pPr>
        <w:ind w:left="567"/>
      </w:pPr>
      <w:r>
        <w:t xml:space="preserve">* </w:t>
      </w:r>
      <w:r w:rsidRPr="00000A90">
        <w:t>M</w:t>
      </w:r>
      <w:r>
        <w:t>c</w:t>
      </w:r>
      <w:r w:rsidRPr="00000A90">
        <w:t>C</w:t>
      </w:r>
      <w:r>
        <w:t>ombs</w:t>
      </w:r>
      <w:r w:rsidRPr="00000A90">
        <w:t>, Maxwell E.</w:t>
      </w:r>
      <w:r>
        <w:t xml:space="preserve"> </w:t>
      </w:r>
      <w:r w:rsidR="0077731C">
        <w:t>(</w:t>
      </w:r>
      <w:r>
        <w:t>2009</w:t>
      </w:r>
      <w:r w:rsidR="0077731C">
        <w:t>)</w:t>
      </w:r>
      <w:r>
        <w:t>.</w:t>
      </w:r>
      <w:r w:rsidRPr="00000A90">
        <w:t xml:space="preserve"> </w:t>
      </w:r>
      <w:r w:rsidRPr="0077731C">
        <w:rPr>
          <w:i/>
          <w:iCs/>
        </w:rPr>
        <w:t>Agenda setting: nastolování agendy – masová média a veřejné mínění</w:t>
      </w:r>
      <w:r w:rsidR="005A6E26">
        <w:t xml:space="preserve"> (str. 121-144)</w:t>
      </w:r>
      <w:r w:rsidRPr="00000A90">
        <w:t>. Praha: Portál.</w:t>
      </w:r>
    </w:p>
    <w:p w14:paraId="76D3C7FB" w14:textId="2A7C621D" w:rsidR="00980279" w:rsidRPr="00494240" w:rsidRDefault="00980279" w:rsidP="00494240">
      <w:pPr>
        <w:ind w:left="567"/>
      </w:pPr>
      <w:r>
        <w:t xml:space="preserve">* </w:t>
      </w:r>
      <w:r w:rsidR="00304585" w:rsidRPr="00304585">
        <w:rPr>
          <w:lang w:val="en-GB"/>
        </w:rPr>
        <w:t xml:space="preserve">Sekce: </w:t>
      </w:r>
      <w:r w:rsidR="00304585">
        <w:rPr>
          <w:lang w:val="en-GB"/>
        </w:rPr>
        <w:t>“</w:t>
      </w:r>
      <w:r w:rsidRPr="00304585">
        <w:rPr>
          <w:lang w:val="en-GB"/>
        </w:rPr>
        <w:t>Salience as the key in Agenda-Setting</w:t>
      </w:r>
      <w:r w:rsidR="00304585">
        <w:rPr>
          <w:lang w:val="en-GB"/>
        </w:rPr>
        <w:t>”</w:t>
      </w:r>
      <w:r w:rsidRPr="00304585">
        <w:rPr>
          <w:lang w:val="en-GB"/>
        </w:rPr>
        <w:t xml:space="preserve">, </w:t>
      </w:r>
      <w:r w:rsidR="00304585">
        <w:rPr>
          <w:lang w:val="en-GB"/>
        </w:rPr>
        <w:t>“</w:t>
      </w:r>
      <w:r w:rsidRPr="00304585">
        <w:rPr>
          <w:lang w:val="en-GB"/>
        </w:rPr>
        <w:t>Measuring Agendas</w:t>
      </w:r>
      <w:r w:rsidR="00304585">
        <w:rPr>
          <w:lang w:val="en-GB"/>
        </w:rPr>
        <w:t>”</w:t>
      </w:r>
      <w:r w:rsidRPr="00304585">
        <w:rPr>
          <w:lang w:val="en-GB"/>
        </w:rPr>
        <w:t xml:space="preserve">, </w:t>
      </w:r>
      <w:r w:rsidR="00304585">
        <w:rPr>
          <w:lang w:val="en-GB"/>
        </w:rPr>
        <w:t>“</w:t>
      </w:r>
      <w:r w:rsidRPr="00304585">
        <w:rPr>
          <w:lang w:val="en-GB"/>
        </w:rPr>
        <w:t>The Rise and Fall of the War on Drugs</w:t>
      </w:r>
      <w:r w:rsidR="00304585">
        <w:rPr>
          <w:lang w:val="en-GB"/>
        </w:rPr>
        <w:t>”</w:t>
      </w:r>
      <w:r w:rsidR="0077731C" w:rsidRPr="00304585">
        <w:rPr>
          <w:lang w:val="en-GB"/>
        </w:rPr>
        <w:t xml:space="preserve">, </w:t>
      </w:r>
      <w:r w:rsidR="00304585">
        <w:rPr>
          <w:lang w:val="en-GB"/>
        </w:rPr>
        <w:t>“</w:t>
      </w:r>
      <w:r w:rsidR="0077731C" w:rsidRPr="00304585">
        <w:rPr>
          <w:lang w:val="en-GB"/>
        </w:rPr>
        <w:t>Real-World Indicators and the Media Agenda</w:t>
      </w:r>
      <w:r w:rsidR="00304585">
        <w:rPr>
          <w:lang w:val="en-GB"/>
        </w:rPr>
        <w:t>”</w:t>
      </w:r>
      <w:r w:rsidR="0077731C" w:rsidRPr="00304585">
        <w:rPr>
          <w:lang w:val="en-GB"/>
        </w:rPr>
        <w:t xml:space="preserve">, </w:t>
      </w:r>
      <w:r w:rsidR="00304585">
        <w:rPr>
          <w:lang w:val="en-GB"/>
        </w:rPr>
        <w:t>“</w:t>
      </w:r>
      <w:r w:rsidR="0077731C" w:rsidRPr="00304585">
        <w:rPr>
          <w:lang w:val="en-GB"/>
        </w:rPr>
        <w:t>Measuring the Media Agenda</w:t>
      </w:r>
      <w:r w:rsidR="00304585">
        <w:rPr>
          <w:lang w:val="en-GB"/>
        </w:rPr>
        <w:t>”</w:t>
      </w:r>
      <w:r w:rsidR="0077731C" w:rsidRPr="00304585">
        <w:rPr>
          <w:lang w:val="en-GB"/>
        </w:rPr>
        <w:t xml:space="preserve"> In Dearing, J.W., &amp; Rogers, E. M. (1996). </w:t>
      </w:r>
      <w:r w:rsidR="0077731C" w:rsidRPr="00304585">
        <w:rPr>
          <w:i/>
          <w:iCs/>
          <w:lang w:val="en-GB"/>
        </w:rPr>
        <w:t>Agenda Setting</w:t>
      </w:r>
      <w:r w:rsidR="0077731C" w:rsidRPr="00304585">
        <w:rPr>
          <w:lang w:val="en-GB"/>
        </w:rPr>
        <w:t>. London: Sage</w:t>
      </w:r>
      <w:r w:rsidR="0077731C">
        <w:t xml:space="preserve">. </w:t>
      </w:r>
    </w:p>
    <w:p w14:paraId="559B8797" w14:textId="22F67058" w:rsidR="002451B5" w:rsidRPr="00736293" w:rsidRDefault="002451B5" w:rsidP="00736293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>
        <w:t>Doporučená</w:t>
      </w:r>
      <w:r w:rsidRPr="00BA4E8C">
        <w:t xml:space="preserve"> literatura</w:t>
      </w:r>
      <w:r w:rsidR="000505DF">
        <w:t>:</w:t>
      </w:r>
      <w:r w:rsidRPr="00BA4E8C">
        <w:t xml:space="preserve"> </w:t>
      </w:r>
    </w:p>
    <w:p w14:paraId="61E26657" w14:textId="53F6E958" w:rsidR="001E6857" w:rsidRPr="00FE5812" w:rsidRDefault="002451B5" w:rsidP="00FE5812">
      <w:pPr>
        <w:ind w:left="567"/>
      </w:pPr>
      <w:r>
        <w:rPr>
          <w:lang w:val="en-GB"/>
        </w:rPr>
        <w:t>*</w:t>
      </w:r>
      <w:r w:rsidR="00D124B5">
        <w:rPr>
          <w:lang w:val="en-GB"/>
        </w:rPr>
        <w:t xml:space="preserve"> </w:t>
      </w:r>
      <w:r w:rsidR="001E6857" w:rsidRPr="000816A0">
        <w:rPr>
          <w:lang w:val="en-GB"/>
        </w:rPr>
        <w:t>Denham</w:t>
      </w:r>
      <w:r w:rsidR="00FC4832">
        <w:rPr>
          <w:lang w:val="en-GB"/>
        </w:rPr>
        <w:t xml:space="preserve">, </w:t>
      </w:r>
      <w:r w:rsidR="00FC4832" w:rsidRPr="000816A0">
        <w:rPr>
          <w:lang w:val="en-GB"/>
        </w:rPr>
        <w:t>B</w:t>
      </w:r>
      <w:r w:rsidR="00FC4832">
        <w:rPr>
          <w:lang w:val="en-GB"/>
        </w:rPr>
        <w:t>.</w:t>
      </w:r>
      <w:r w:rsidR="00FC4832" w:rsidRPr="000816A0">
        <w:rPr>
          <w:lang w:val="en-GB"/>
        </w:rPr>
        <w:t xml:space="preserve"> E. </w:t>
      </w:r>
      <w:r w:rsidR="001E6857" w:rsidRPr="000816A0">
        <w:rPr>
          <w:lang w:val="en-GB"/>
        </w:rPr>
        <w:t>(2010)</w:t>
      </w:r>
      <w:r w:rsidR="00FC4832">
        <w:rPr>
          <w:lang w:val="en-GB"/>
        </w:rPr>
        <w:t>.</w:t>
      </w:r>
      <w:r w:rsidR="001E6857" w:rsidRPr="000816A0">
        <w:rPr>
          <w:lang w:val="en-GB"/>
        </w:rPr>
        <w:t xml:space="preserve"> Toward Conceptual Consistency in Studies of Agenda-Building Processes: A Scholarly Review</w:t>
      </w:r>
      <w:r w:rsidR="00FC4832">
        <w:rPr>
          <w:lang w:val="en-GB"/>
        </w:rPr>
        <w:t>.</w:t>
      </w:r>
      <w:r w:rsidR="001E6857" w:rsidRPr="000816A0">
        <w:rPr>
          <w:lang w:val="en-GB"/>
        </w:rPr>
        <w:t xml:space="preserve"> </w:t>
      </w:r>
      <w:r w:rsidR="001E6857" w:rsidRPr="00FC4832">
        <w:rPr>
          <w:i/>
          <w:iCs/>
          <w:lang w:val="en-GB"/>
        </w:rPr>
        <w:t>Review of Communication</w:t>
      </w:r>
      <w:r w:rsidR="001E6857" w:rsidRPr="000816A0">
        <w:rPr>
          <w:lang w:val="en-GB"/>
        </w:rPr>
        <w:t>, 10</w:t>
      </w:r>
      <w:r w:rsidR="005751BD" w:rsidRPr="00301292">
        <w:rPr>
          <w:i/>
          <w:iCs/>
          <w:lang w:val="en-GB"/>
        </w:rPr>
        <w:t>(</w:t>
      </w:r>
      <w:r w:rsidR="001E6857" w:rsidRPr="00301292">
        <w:rPr>
          <w:i/>
          <w:iCs/>
          <w:lang w:val="en-GB"/>
        </w:rPr>
        <w:t>4</w:t>
      </w:r>
      <w:r w:rsidR="005751BD" w:rsidRPr="00301292">
        <w:rPr>
          <w:i/>
          <w:iCs/>
          <w:lang w:val="en-GB"/>
        </w:rPr>
        <w:t>)</w:t>
      </w:r>
      <w:r w:rsidR="001E6857" w:rsidRPr="00301292">
        <w:rPr>
          <w:i/>
          <w:iCs/>
          <w:lang w:val="en-GB"/>
        </w:rPr>
        <w:t>,</w:t>
      </w:r>
      <w:r w:rsidR="001E6857" w:rsidRPr="000816A0">
        <w:rPr>
          <w:lang w:val="en-GB"/>
        </w:rPr>
        <w:t xml:space="preserve"> 306</w:t>
      </w:r>
      <w:r w:rsidR="00FE5812" w:rsidRPr="00FE5812">
        <w:rPr>
          <w:rFonts w:ascii="Arial" w:hAnsi="Arial" w:cs="Arial"/>
          <w:color w:val="3A3A3A"/>
          <w:sz w:val="21"/>
          <w:szCs w:val="21"/>
          <w:shd w:val="clear" w:color="auto" w:fill="FFFFFF"/>
        </w:rPr>
        <w:t>–</w:t>
      </w:r>
      <w:r w:rsidR="001E6857" w:rsidRPr="000816A0">
        <w:rPr>
          <w:lang w:val="en-GB"/>
        </w:rPr>
        <w:t>323</w:t>
      </w:r>
      <w:r w:rsidR="005751BD">
        <w:rPr>
          <w:lang w:val="en-GB"/>
        </w:rPr>
        <w:t>.</w:t>
      </w:r>
    </w:p>
    <w:p w14:paraId="3E5DCF6D" w14:textId="77777777" w:rsidR="00FE5812" w:rsidRDefault="00600D77" w:rsidP="00FE5812">
      <w:pPr>
        <w:ind w:left="567"/>
        <w:rPr>
          <w:lang w:val="en-GB"/>
        </w:rPr>
      </w:pPr>
      <w:r>
        <w:lastRenderedPageBreak/>
        <w:t>*</w:t>
      </w:r>
      <w:r w:rsidRPr="009450F0">
        <w:rPr>
          <w:lang w:val="en-GB"/>
        </w:rPr>
        <w:t xml:space="preserve"> Fahmy, S. S., Wanta, W., Johnson, T. J., &amp; Zhang, J. (2011). The path to war: Exploring a second-level agenda-building analysis examining the relationship among the media, the public and the president. </w:t>
      </w:r>
      <w:r w:rsidRPr="00FE5FAB">
        <w:rPr>
          <w:i/>
          <w:iCs/>
          <w:lang w:val="en-GB"/>
        </w:rPr>
        <w:t>International Communication Gazette</w:t>
      </w:r>
      <w:r w:rsidRPr="009450F0">
        <w:rPr>
          <w:lang w:val="en-GB"/>
        </w:rPr>
        <w:t>, 73</w:t>
      </w:r>
      <w:r w:rsidRPr="00797C4D">
        <w:rPr>
          <w:i/>
          <w:iCs/>
          <w:lang w:val="en-GB"/>
        </w:rPr>
        <w:t>(4),</w:t>
      </w:r>
      <w:r w:rsidRPr="009450F0">
        <w:rPr>
          <w:lang w:val="en-GB"/>
        </w:rPr>
        <w:t xml:space="preserve"> 322–342.</w:t>
      </w:r>
    </w:p>
    <w:p w14:paraId="58F7C58E" w14:textId="6E7B38EF" w:rsidR="00494240" w:rsidRPr="00FE5812" w:rsidRDefault="00494240" w:rsidP="00FE5812">
      <w:pPr>
        <w:ind w:left="567"/>
        <w:rPr>
          <w:lang w:val="en-GB"/>
        </w:rPr>
      </w:pPr>
      <w:r>
        <w:rPr>
          <w:lang w:val="en-GB"/>
        </w:rPr>
        <w:t>*</w:t>
      </w:r>
      <w:r w:rsidR="007135CD">
        <w:rPr>
          <w:lang w:val="en-GB"/>
        </w:rPr>
        <w:t xml:space="preserve"> </w:t>
      </w:r>
      <w:r w:rsidRPr="000816A0">
        <w:rPr>
          <w:lang w:val="en-GB"/>
        </w:rPr>
        <w:t>Kiousis, S. (2004)</w:t>
      </w:r>
      <w:r w:rsidR="0059389D">
        <w:rPr>
          <w:lang w:val="en-GB"/>
        </w:rPr>
        <w:t xml:space="preserve">. </w:t>
      </w:r>
      <w:r w:rsidRPr="000816A0">
        <w:rPr>
          <w:lang w:val="en-GB"/>
        </w:rPr>
        <w:t xml:space="preserve">Explicating Media Salience: A Factor Analysis of New York Times Issue Coverage During the 2000 U.S. Presidential Election. </w:t>
      </w:r>
      <w:r w:rsidRPr="00D446D9">
        <w:rPr>
          <w:i/>
          <w:iCs/>
          <w:lang w:val="en-GB"/>
        </w:rPr>
        <w:t>Journal of Communication</w:t>
      </w:r>
      <w:r w:rsidR="00046144">
        <w:rPr>
          <w:lang w:val="en-GB"/>
        </w:rPr>
        <w:t xml:space="preserve">, </w:t>
      </w:r>
      <w:r w:rsidR="00046144" w:rsidRPr="00046144">
        <w:rPr>
          <w:lang w:val="en-GB"/>
        </w:rPr>
        <w:t>54</w:t>
      </w:r>
      <w:r w:rsidR="00BA29AD">
        <w:rPr>
          <w:lang w:val="en-GB"/>
        </w:rPr>
        <w:t xml:space="preserve">, </w:t>
      </w:r>
      <w:r w:rsidR="00046144" w:rsidRPr="00046144">
        <w:rPr>
          <w:lang w:val="en-GB"/>
        </w:rPr>
        <w:t>71</w:t>
      </w:r>
      <w:r w:rsidR="00FE5812" w:rsidRPr="00FE5812">
        <w:rPr>
          <w:rFonts w:ascii="Arial" w:hAnsi="Arial" w:cs="Arial"/>
          <w:color w:val="3A3A3A"/>
          <w:sz w:val="21"/>
          <w:szCs w:val="21"/>
          <w:shd w:val="clear" w:color="auto" w:fill="FFFFFF"/>
        </w:rPr>
        <w:t>–</w:t>
      </w:r>
      <w:r w:rsidR="00046144" w:rsidRPr="00046144">
        <w:rPr>
          <w:lang w:val="en-GB"/>
        </w:rPr>
        <w:t>87</w:t>
      </w:r>
      <w:r w:rsidR="00046144">
        <w:rPr>
          <w:lang w:val="en-GB"/>
        </w:rPr>
        <w:t>.</w:t>
      </w:r>
    </w:p>
    <w:p w14:paraId="4CA1098A" w14:textId="05BAD314" w:rsidR="00494240" w:rsidRDefault="007135CD" w:rsidP="00C774ED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="002D1FF2">
        <w:rPr>
          <w:lang w:val="en-GB"/>
        </w:rPr>
        <w:t>Lang, G</w:t>
      </w:r>
      <w:r w:rsidR="004B6CFB">
        <w:rPr>
          <w:lang w:val="en-GB"/>
        </w:rPr>
        <w:t>.</w:t>
      </w:r>
      <w:r w:rsidR="002D1FF2">
        <w:rPr>
          <w:lang w:val="en-GB"/>
        </w:rPr>
        <w:t>,</w:t>
      </w:r>
      <w:r w:rsidR="004B6CFB">
        <w:rPr>
          <w:lang w:val="en-GB"/>
        </w:rPr>
        <w:t xml:space="preserve"> &amp;</w:t>
      </w:r>
      <w:r w:rsidR="002D1FF2">
        <w:rPr>
          <w:lang w:val="en-GB"/>
        </w:rPr>
        <w:t xml:space="preserve"> Lang</w:t>
      </w:r>
      <w:r w:rsidR="004B6CFB">
        <w:rPr>
          <w:lang w:val="en-GB"/>
        </w:rPr>
        <w:t>, K</w:t>
      </w:r>
      <w:r w:rsidR="002D1FF2">
        <w:rPr>
          <w:lang w:val="en-GB"/>
        </w:rPr>
        <w:t xml:space="preserve">. (1981). Watergate: An Exploration of the Agenda-Building Process In </w:t>
      </w:r>
      <w:r w:rsidR="00794785">
        <w:rPr>
          <w:lang w:val="en-GB"/>
        </w:rPr>
        <w:t xml:space="preserve">D. </w:t>
      </w:r>
      <w:r w:rsidR="002D1FF2" w:rsidRPr="002D1FF2">
        <w:rPr>
          <w:lang w:val="en-GB"/>
        </w:rPr>
        <w:t>Protess,</w:t>
      </w:r>
      <w:r w:rsidR="00794785">
        <w:rPr>
          <w:lang w:val="en-GB"/>
        </w:rPr>
        <w:t xml:space="preserve"> &amp;</w:t>
      </w:r>
      <w:r w:rsidR="002D1FF2" w:rsidRPr="002D1FF2">
        <w:rPr>
          <w:lang w:val="en-GB"/>
        </w:rPr>
        <w:t xml:space="preserve"> M</w:t>
      </w:r>
      <w:r w:rsidR="00794785">
        <w:rPr>
          <w:lang w:val="en-GB"/>
        </w:rPr>
        <w:t>.</w:t>
      </w:r>
      <w:r w:rsidR="002D1FF2" w:rsidRPr="002D1FF2">
        <w:rPr>
          <w:lang w:val="en-GB"/>
        </w:rPr>
        <w:t xml:space="preserve"> E. McCombs</w:t>
      </w:r>
      <w:r w:rsidR="002D1FF2">
        <w:rPr>
          <w:lang w:val="en-GB"/>
        </w:rPr>
        <w:t xml:space="preserve"> (ed</w:t>
      </w:r>
      <w:r w:rsidR="00794785">
        <w:rPr>
          <w:lang w:val="en-GB"/>
        </w:rPr>
        <w:t>s</w:t>
      </w:r>
      <w:r w:rsidR="002D1FF2">
        <w:rPr>
          <w:lang w:val="en-GB"/>
        </w:rPr>
        <w:t>.)</w:t>
      </w:r>
      <w:r w:rsidR="00444FC4">
        <w:rPr>
          <w:lang w:val="en-GB"/>
        </w:rPr>
        <w:t>,</w:t>
      </w:r>
      <w:r w:rsidR="002D1FF2">
        <w:rPr>
          <w:lang w:val="en-GB"/>
        </w:rPr>
        <w:t xml:space="preserve"> </w:t>
      </w:r>
      <w:r w:rsidR="002D1FF2" w:rsidRPr="00444FC4">
        <w:rPr>
          <w:i/>
          <w:iCs/>
          <w:lang w:val="en-GB"/>
        </w:rPr>
        <w:t>Agenda Setting</w:t>
      </w:r>
      <w:r w:rsidR="00DF0DF4">
        <w:rPr>
          <w:i/>
          <w:iCs/>
          <w:lang w:val="en-GB"/>
        </w:rPr>
        <w:t xml:space="preserve"> </w:t>
      </w:r>
      <w:r w:rsidR="002D1FF2" w:rsidRPr="00444FC4">
        <w:rPr>
          <w:i/>
          <w:iCs/>
          <w:lang w:val="en-GB"/>
        </w:rPr>
        <w:t>Readings on Media, Public Opinion, and Policymaking</w:t>
      </w:r>
      <w:r w:rsidR="00A96413">
        <w:rPr>
          <w:lang w:val="en-GB"/>
        </w:rPr>
        <w:t xml:space="preserve"> (Pp. 277</w:t>
      </w:r>
      <w:r w:rsidR="00FE5812" w:rsidRPr="00FE5812">
        <w:rPr>
          <w:rFonts w:ascii="Arial" w:hAnsi="Arial" w:cs="Arial"/>
          <w:color w:val="3A3A3A"/>
          <w:sz w:val="21"/>
          <w:szCs w:val="21"/>
          <w:shd w:val="clear" w:color="auto" w:fill="FFFFFF"/>
        </w:rPr>
        <w:t>–</w:t>
      </w:r>
      <w:r w:rsidR="00A96413">
        <w:rPr>
          <w:lang w:val="en-GB"/>
        </w:rPr>
        <w:t>289).</w:t>
      </w:r>
      <w:r w:rsidR="002D1FF2">
        <w:rPr>
          <w:lang w:val="en-GB"/>
        </w:rPr>
        <w:t xml:space="preserve"> New York</w:t>
      </w:r>
      <w:r w:rsidR="00A96413">
        <w:rPr>
          <w:lang w:val="en-GB"/>
        </w:rPr>
        <w:t xml:space="preserve">: </w:t>
      </w:r>
      <w:r w:rsidR="002D1FF2">
        <w:rPr>
          <w:lang w:val="en-GB"/>
        </w:rPr>
        <w:t xml:space="preserve">Routledge. </w:t>
      </w:r>
    </w:p>
    <w:p w14:paraId="6B4051CC" w14:textId="2EA3C058" w:rsidR="00C933E1" w:rsidRPr="00C933E1" w:rsidRDefault="00C933E1" w:rsidP="00C774ED">
      <w:pPr>
        <w:ind w:left="567"/>
        <w:rPr>
          <w:lang w:val="en-GB"/>
        </w:rPr>
      </w:pPr>
      <w:r w:rsidRPr="00C933E1">
        <w:rPr>
          <w:lang w:val="en-GB"/>
        </w:rPr>
        <w:t xml:space="preserve">Harder, R. A., Sevenans, J., &amp; Van Aelst, P. (2017). Intermedia Agenda Setting in the Social Media Age: How Traditional Players Dominate the News Agenda in Election Times. </w:t>
      </w:r>
      <w:r w:rsidRPr="00C933E1">
        <w:rPr>
          <w:i/>
          <w:iCs/>
          <w:lang w:val="en-GB"/>
        </w:rPr>
        <w:t>The International Journal of Press/Politics</w:t>
      </w:r>
      <w:r w:rsidRPr="00C933E1">
        <w:rPr>
          <w:lang w:val="en-GB"/>
        </w:rPr>
        <w:t>, 22</w:t>
      </w:r>
      <w:r w:rsidRPr="00C933E1">
        <w:rPr>
          <w:i/>
          <w:iCs/>
          <w:lang w:val="en-GB"/>
        </w:rPr>
        <w:t>(3)</w:t>
      </w:r>
      <w:r w:rsidRPr="00C933E1">
        <w:rPr>
          <w:lang w:val="en-GB"/>
        </w:rPr>
        <w:t>, 275–293.</w:t>
      </w:r>
      <w:r>
        <w:rPr>
          <w:lang w:val="en-GB"/>
        </w:rPr>
        <w:t xml:space="preserve"> </w:t>
      </w:r>
    </w:p>
    <w:p w14:paraId="7654ECE7" w14:textId="6753BFD7" w:rsidR="00ED290B" w:rsidRDefault="00747D0D" w:rsidP="00575FEB">
      <w:pPr>
        <w:spacing w:before="120" w:after="120"/>
        <w:rPr>
          <w:b/>
          <w:bCs/>
        </w:rPr>
      </w:pPr>
      <w:r>
        <w:rPr>
          <w:b/>
          <w:bCs/>
        </w:rPr>
        <w:t>4</w:t>
      </w:r>
      <w:r w:rsidR="00D924F2">
        <w:rPr>
          <w:b/>
          <w:bCs/>
        </w:rPr>
        <w:t>. týden</w:t>
      </w:r>
      <w:r w:rsidR="003478F2">
        <w:rPr>
          <w:b/>
          <w:bCs/>
        </w:rPr>
        <w:t xml:space="preserve"> (</w:t>
      </w:r>
      <w:r w:rsidR="007E0CC2">
        <w:rPr>
          <w:b/>
          <w:bCs/>
        </w:rPr>
        <w:t>7</w:t>
      </w:r>
      <w:r w:rsidR="003478F2">
        <w:rPr>
          <w:b/>
          <w:bCs/>
        </w:rPr>
        <w:t>. října):</w:t>
      </w:r>
      <w:r w:rsidR="00B95EEC">
        <w:rPr>
          <w:b/>
          <w:bCs/>
        </w:rPr>
        <w:t xml:space="preserve"> </w:t>
      </w:r>
      <w:r w:rsidR="00ED290B">
        <w:rPr>
          <w:b/>
          <w:bCs/>
        </w:rPr>
        <w:t xml:space="preserve">Výjezdní porada katedry. Výuka se nekoná. </w:t>
      </w:r>
    </w:p>
    <w:p w14:paraId="7319EAA6" w14:textId="77777777" w:rsidR="00A76CF9" w:rsidRDefault="00F94A0E" w:rsidP="00A76CF9">
      <w:pPr>
        <w:spacing w:before="120" w:after="120"/>
        <w:rPr>
          <w:b/>
          <w:bCs/>
        </w:rPr>
      </w:pPr>
      <w:r>
        <w:rPr>
          <w:b/>
          <w:bCs/>
        </w:rPr>
        <w:t>5</w:t>
      </w:r>
      <w:r w:rsidR="00D924F2">
        <w:rPr>
          <w:b/>
          <w:bCs/>
        </w:rPr>
        <w:t>. týden</w:t>
      </w:r>
      <w:r w:rsidR="00485B67">
        <w:rPr>
          <w:b/>
          <w:bCs/>
        </w:rPr>
        <w:t xml:space="preserve"> (</w:t>
      </w:r>
      <w:r w:rsidR="007E0CC2">
        <w:rPr>
          <w:b/>
          <w:bCs/>
        </w:rPr>
        <w:t>14</w:t>
      </w:r>
      <w:r w:rsidR="00485B67">
        <w:rPr>
          <w:b/>
          <w:bCs/>
        </w:rPr>
        <w:t xml:space="preserve">. </w:t>
      </w:r>
      <w:r w:rsidR="007E0CC2">
        <w:rPr>
          <w:b/>
          <w:bCs/>
        </w:rPr>
        <w:t>října</w:t>
      </w:r>
      <w:r w:rsidR="00485B67">
        <w:rPr>
          <w:b/>
          <w:bCs/>
        </w:rPr>
        <w:t>):</w:t>
      </w:r>
      <w:r w:rsidR="00B95EEC">
        <w:rPr>
          <w:b/>
          <w:bCs/>
        </w:rPr>
        <w:t xml:space="preserve"> </w:t>
      </w:r>
      <w:r w:rsidR="00A76CF9">
        <w:rPr>
          <w:b/>
          <w:bCs/>
        </w:rPr>
        <w:t xml:space="preserve">Prezentace cvičných analýz I </w:t>
      </w:r>
    </w:p>
    <w:p w14:paraId="521B0EF7" w14:textId="1AAD802A" w:rsidR="00A76CF9" w:rsidRDefault="00A76CF9" w:rsidP="00575FEB">
      <w:pPr>
        <w:spacing w:before="120" w:after="120"/>
        <w:rPr>
          <w:b/>
          <w:bCs/>
        </w:rPr>
      </w:pPr>
      <w:r>
        <w:rPr>
          <w:b/>
          <w:bCs/>
        </w:rPr>
        <w:t>6. týden (21. října):</w:t>
      </w:r>
      <w:r w:rsidRPr="00A76CF9">
        <w:rPr>
          <w:b/>
          <w:bCs/>
        </w:rPr>
        <w:t xml:space="preserve"> </w:t>
      </w:r>
      <w:r>
        <w:rPr>
          <w:b/>
          <w:bCs/>
        </w:rPr>
        <w:t>Výuka se nekoná kvůli pracovní cestě vyučujícího.</w:t>
      </w:r>
    </w:p>
    <w:p w14:paraId="0D1A95E4" w14:textId="2A0E616D" w:rsidR="00A76CF9" w:rsidRDefault="00A76CF9" w:rsidP="00575FEB">
      <w:pPr>
        <w:spacing w:before="120" w:after="120"/>
        <w:rPr>
          <w:b/>
          <w:bCs/>
        </w:rPr>
      </w:pPr>
      <w:r>
        <w:rPr>
          <w:b/>
          <w:bCs/>
        </w:rPr>
        <w:t xml:space="preserve">8. týden (4. listopadu): </w:t>
      </w:r>
      <w:r w:rsidRPr="002451B5">
        <w:rPr>
          <w:b/>
          <w:bCs/>
        </w:rPr>
        <w:t xml:space="preserve">Analýza </w:t>
      </w:r>
      <w:r>
        <w:rPr>
          <w:b/>
          <w:bCs/>
        </w:rPr>
        <w:t>rámování zpráv</w:t>
      </w:r>
      <w:r w:rsidRPr="002451B5">
        <w:rPr>
          <w:b/>
          <w:bCs/>
        </w:rPr>
        <w:t xml:space="preserve"> </w:t>
      </w:r>
    </w:p>
    <w:p w14:paraId="30D76F1E" w14:textId="5D5AAECB" w:rsidR="00A9583D" w:rsidRDefault="00A9583D" w:rsidP="0017489D">
      <w:pPr>
        <w:pStyle w:val="Odstavecseseznamem"/>
        <w:numPr>
          <w:ilvl w:val="0"/>
          <w:numId w:val="10"/>
        </w:numPr>
      </w:pPr>
      <w:r>
        <w:t xml:space="preserve">Koncept </w:t>
      </w:r>
      <w:r w:rsidR="002451B5">
        <w:t>mediální</w:t>
      </w:r>
      <w:r>
        <w:t>ho</w:t>
      </w:r>
      <w:r w:rsidR="002451B5">
        <w:t xml:space="preserve"> rám</w:t>
      </w:r>
      <w:r>
        <w:t>ce</w:t>
      </w:r>
    </w:p>
    <w:p w14:paraId="52FC465D" w14:textId="0879E149" w:rsidR="00A9583D" w:rsidRDefault="00A9583D" w:rsidP="0017489D">
      <w:pPr>
        <w:pStyle w:val="Odstavecseseznamem"/>
        <w:numPr>
          <w:ilvl w:val="0"/>
          <w:numId w:val="10"/>
        </w:numPr>
      </w:pPr>
      <w:r>
        <w:t>T</w:t>
      </w:r>
      <w:r w:rsidR="002451B5">
        <w:t>ypologie mediálních rámců</w:t>
      </w:r>
    </w:p>
    <w:p w14:paraId="6573DE72" w14:textId="59951BB3" w:rsidR="002451B5" w:rsidRDefault="00A9583D" w:rsidP="005544C5">
      <w:pPr>
        <w:pStyle w:val="Odstavecseseznamem"/>
        <w:numPr>
          <w:ilvl w:val="0"/>
          <w:numId w:val="10"/>
        </w:numPr>
      </w:pPr>
      <w:r>
        <w:t>M</w:t>
      </w:r>
      <w:r w:rsidR="002451B5">
        <w:t>etodologické přístupy k</w:t>
      </w:r>
      <w:r w:rsidR="00C34638">
        <w:t>e</w:t>
      </w:r>
      <w:r w:rsidR="002451B5">
        <w:t xml:space="preserve"> zkoumání mediálních rámců </w:t>
      </w:r>
    </w:p>
    <w:p w14:paraId="5DA4C846" w14:textId="5D7BBA5F" w:rsidR="002451B5" w:rsidRPr="006E6F4D" w:rsidRDefault="002451B5" w:rsidP="006E6F4D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BA4E8C">
        <w:t>Povinná literatura</w:t>
      </w:r>
      <w:r w:rsidR="000505DF">
        <w:t>:</w:t>
      </w:r>
      <w:r w:rsidRPr="00BA4E8C">
        <w:t xml:space="preserve"> </w:t>
      </w:r>
    </w:p>
    <w:p w14:paraId="45DE7ACC" w14:textId="2854E82E" w:rsidR="00477022" w:rsidRPr="00477022" w:rsidRDefault="002451B5" w:rsidP="00477022">
      <w:pPr>
        <w:ind w:left="567"/>
        <w:rPr>
          <w:lang w:val="en-GB"/>
        </w:rPr>
      </w:pPr>
      <w:r w:rsidRPr="00385048">
        <w:t>*</w:t>
      </w:r>
      <w:r w:rsidRPr="00EB4080">
        <w:t xml:space="preserve"> </w:t>
      </w:r>
      <w:r w:rsidR="00477022" w:rsidRPr="002451B5">
        <w:rPr>
          <w:lang w:val="en-GB"/>
        </w:rPr>
        <w:t xml:space="preserve">de Vreese, C. H. (2005). News Framing: Theory and Typology. </w:t>
      </w:r>
      <w:r w:rsidR="00477022" w:rsidRPr="004C7435">
        <w:rPr>
          <w:i/>
          <w:iCs/>
          <w:lang w:val="en-GB"/>
        </w:rPr>
        <w:t>Information Design Journal + Document Design</w:t>
      </w:r>
      <w:r w:rsidR="00477022" w:rsidRPr="002451B5">
        <w:rPr>
          <w:lang w:val="en-GB"/>
        </w:rPr>
        <w:t>, 13, 48</w:t>
      </w:r>
      <w:r w:rsidR="00CE1092" w:rsidRPr="00C933E1">
        <w:rPr>
          <w:lang w:val="en-GB"/>
        </w:rPr>
        <w:t>–</w:t>
      </w:r>
      <w:r w:rsidR="00477022" w:rsidRPr="002451B5">
        <w:rPr>
          <w:lang w:val="en-GB"/>
        </w:rPr>
        <w:t>59.</w:t>
      </w:r>
    </w:p>
    <w:p w14:paraId="50DE7CE4" w14:textId="6340AC9E" w:rsidR="002451B5" w:rsidRDefault="002451B5" w:rsidP="006E6F4D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>
        <w:t>Doporučená</w:t>
      </w:r>
      <w:r w:rsidRPr="00BA4E8C">
        <w:t xml:space="preserve"> literatura</w:t>
      </w:r>
      <w:r w:rsidR="000505DF">
        <w:t>:</w:t>
      </w:r>
      <w:r w:rsidRPr="00BA4E8C">
        <w:t xml:space="preserve"> </w:t>
      </w:r>
    </w:p>
    <w:p w14:paraId="7D6963B6" w14:textId="6D2AFDD7" w:rsidR="002451B5" w:rsidRPr="00BF7F16" w:rsidRDefault="002451B5" w:rsidP="002451B5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BF7F16">
        <w:rPr>
          <w:lang w:val="en-GB"/>
        </w:rPr>
        <w:t>Entman, R. M. (1993)</w:t>
      </w:r>
      <w:r w:rsidR="003E1394">
        <w:rPr>
          <w:lang w:val="en-GB"/>
        </w:rPr>
        <w:t xml:space="preserve">. </w:t>
      </w:r>
      <w:r w:rsidRPr="00BF7F16">
        <w:rPr>
          <w:lang w:val="en-GB"/>
        </w:rPr>
        <w:t xml:space="preserve">Framing: Toward Clarification of a Fractured Paradigm. </w:t>
      </w:r>
      <w:r w:rsidRPr="00C241C4">
        <w:rPr>
          <w:i/>
          <w:iCs/>
          <w:lang w:val="en-GB"/>
        </w:rPr>
        <w:t>Journal of Communication</w:t>
      </w:r>
      <w:r w:rsidRPr="00BF7F16">
        <w:rPr>
          <w:lang w:val="en-GB"/>
        </w:rPr>
        <w:t>, 43: 51-58.</w:t>
      </w:r>
    </w:p>
    <w:p w14:paraId="75F4CACD" w14:textId="103BFDB5" w:rsidR="0077631C" w:rsidRDefault="0077631C" w:rsidP="00A36ACB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77631C">
        <w:rPr>
          <w:lang w:val="en-GB"/>
        </w:rPr>
        <w:t>Matthes, J.</w:t>
      </w:r>
      <w:r w:rsidR="00173DE8">
        <w:rPr>
          <w:lang w:val="en-GB"/>
        </w:rPr>
        <w:t xml:space="preserve">, &amp; </w:t>
      </w:r>
      <w:r w:rsidRPr="0077631C">
        <w:rPr>
          <w:lang w:val="en-GB"/>
        </w:rPr>
        <w:t>Kohring, M. (2008)</w:t>
      </w:r>
      <w:r w:rsidR="00271BD0">
        <w:rPr>
          <w:lang w:val="en-GB"/>
        </w:rPr>
        <w:t>.</w:t>
      </w:r>
      <w:r w:rsidRPr="0077631C">
        <w:rPr>
          <w:lang w:val="en-GB"/>
        </w:rPr>
        <w:t xml:space="preserve"> The Content Analysis of Media Frames: Toward Improving Reliability and Validity. </w:t>
      </w:r>
      <w:r w:rsidRPr="00271BD0">
        <w:rPr>
          <w:i/>
          <w:iCs/>
          <w:lang w:val="en-GB"/>
        </w:rPr>
        <w:t>Journal of Communication</w:t>
      </w:r>
      <w:r w:rsidRPr="0077631C">
        <w:rPr>
          <w:lang w:val="en-GB"/>
        </w:rPr>
        <w:t>, 58: 258-279</w:t>
      </w:r>
      <w:r w:rsidR="00366AFF">
        <w:rPr>
          <w:lang w:val="en-GB"/>
        </w:rPr>
        <w:t>.</w:t>
      </w:r>
    </w:p>
    <w:p w14:paraId="021A86F5" w14:textId="36C644B4" w:rsidR="00A918D5" w:rsidRDefault="0077631C" w:rsidP="00C34638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BF7F16">
        <w:rPr>
          <w:lang w:val="en-GB"/>
        </w:rPr>
        <w:t>Tankard, J</w:t>
      </w:r>
      <w:r w:rsidR="00F12E4C">
        <w:rPr>
          <w:lang w:val="en-GB"/>
        </w:rPr>
        <w:t>.</w:t>
      </w:r>
      <w:r w:rsidRPr="00BF7F16">
        <w:rPr>
          <w:lang w:val="en-GB"/>
        </w:rPr>
        <w:t xml:space="preserve"> W. </w:t>
      </w:r>
      <w:r w:rsidR="004156CF">
        <w:rPr>
          <w:lang w:val="en-GB"/>
        </w:rPr>
        <w:t>(</w:t>
      </w:r>
      <w:r w:rsidRPr="00BF7F16">
        <w:rPr>
          <w:lang w:val="en-GB"/>
        </w:rPr>
        <w:t>2001</w:t>
      </w:r>
      <w:r w:rsidR="004156CF">
        <w:rPr>
          <w:lang w:val="en-GB"/>
        </w:rPr>
        <w:t>)</w:t>
      </w:r>
      <w:r w:rsidRPr="00BF7F16">
        <w:rPr>
          <w:lang w:val="en-GB"/>
        </w:rPr>
        <w:t>.The Empirical Approach to the Study of Media Framing</w:t>
      </w:r>
      <w:r w:rsidR="00986923">
        <w:rPr>
          <w:lang w:val="en-GB"/>
        </w:rPr>
        <w:t xml:space="preserve">. </w:t>
      </w:r>
      <w:r w:rsidRPr="00BF7F16">
        <w:rPr>
          <w:lang w:val="en-GB"/>
        </w:rPr>
        <w:t>In Reese, Stephen D., Gandy, Oscar H., Grant, August E.</w:t>
      </w:r>
      <w:r w:rsidR="003B70FA">
        <w:rPr>
          <w:lang w:val="en-GB"/>
        </w:rPr>
        <w:t xml:space="preserve"> (Eds.), </w:t>
      </w:r>
      <w:r w:rsidR="003B70FA" w:rsidRPr="003B70FA">
        <w:rPr>
          <w:i/>
          <w:iCs/>
          <w:lang w:val="en-GB"/>
        </w:rPr>
        <w:t>Framing Public Life</w:t>
      </w:r>
      <w:r w:rsidR="003B70FA">
        <w:rPr>
          <w:lang w:val="en-GB"/>
        </w:rPr>
        <w:t xml:space="preserve">. </w:t>
      </w:r>
      <w:r w:rsidR="003B70FA" w:rsidRPr="003B70FA">
        <w:rPr>
          <w:i/>
          <w:iCs/>
          <w:lang w:val="en-GB"/>
        </w:rPr>
        <w:t>Perspectives on Media and Our Understanding of the Social World</w:t>
      </w:r>
      <w:r w:rsidR="003B70FA" w:rsidRPr="003B70FA">
        <w:rPr>
          <w:lang w:val="en-GB"/>
        </w:rPr>
        <w:t xml:space="preserve"> </w:t>
      </w:r>
      <w:r w:rsidR="003B70FA" w:rsidRPr="00BF7F16">
        <w:rPr>
          <w:lang w:val="en-GB"/>
        </w:rPr>
        <w:t>(pp. 95-106)</w:t>
      </w:r>
      <w:r w:rsidR="003B70FA">
        <w:rPr>
          <w:lang w:val="en-GB"/>
        </w:rPr>
        <w:t xml:space="preserve">. London: </w:t>
      </w:r>
      <w:r w:rsidR="003B70FA" w:rsidRPr="003B70FA">
        <w:rPr>
          <w:lang w:val="en-GB"/>
        </w:rPr>
        <w:t>Lawrence Erlbaum</w:t>
      </w:r>
      <w:r w:rsidR="003B70FA">
        <w:rPr>
          <w:lang w:val="en-GB"/>
        </w:rPr>
        <w:t>.</w:t>
      </w:r>
    </w:p>
    <w:p w14:paraId="76024FB8" w14:textId="36B05186" w:rsidR="00A918D5" w:rsidRPr="00ED2425" w:rsidRDefault="00A918D5" w:rsidP="00A918D5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A918D5">
        <w:rPr>
          <w:lang w:val="en-GB"/>
        </w:rPr>
        <w:t xml:space="preserve">Kovář, J. (2019). A security threat or an economic consequence? An analysis of the news framing of the European Union’s refugee crisis. </w:t>
      </w:r>
      <w:r w:rsidRPr="00ED2425">
        <w:rPr>
          <w:i/>
          <w:iCs/>
          <w:lang w:val="en-GB"/>
        </w:rPr>
        <w:t>International Communication Gazette</w:t>
      </w:r>
      <w:r w:rsidR="00ED2425">
        <w:rPr>
          <w:lang w:val="en-GB"/>
        </w:rPr>
        <w:t>, [online first].</w:t>
      </w:r>
    </w:p>
    <w:p w14:paraId="61ECCABE" w14:textId="280989D0" w:rsidR="00FC0D51" w:rsidRDefault="00A918D5" w:rsidP="00D5708E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A918D5">
        <w:rPr>
          <w:lang w:val="en-GB"/>
        </w:rPr>
        <w:t xml:space="preserve">Tkaczyk, M. </w:t>
      </w:r>
      <w:r>
        <w:rPr>
          <w:lang w:val="en-GB"/>
        </w:rPr>
        <w:t xml:space="preserve">(2017). </w:t>
      </w:r>
      <w:r w:rsidRPr="00A918D5">
        <w:rPr>
          <w:lang w:val="en-GB"/>
        </w:rPr>
        <w:t>Between politicization and securitization</w:t>
      </w:r>
      <w:r w:rsidR="008E4E70">
        <w:rPr>
          <w:lang w:val="en-GB"/>
        </w:rPr>
        <w:t>:</w:t>
      </w:r>
      <w:r w:rsidRPr="00A918D5">
        <w:rPr>
          <w:lang w:val="en-GB"/>
        </w:rPr>
        <w:t xml:space="preserve"> coverage of the European migration crisis in Czech online news media. </w:t>
      </w:r>
      <w:r w:rsidRPr="00A918D5">
        <w:rPr>
          <w:i/>
          <w:iCs/>
          <w:lang w:val="en-GB"/>
        </w:rPr>
        <w:t>Communication Today</w:t>
      </w:r>
      <w:r w:rsidRPr="00A918D5">
        <w:rPr>
          <w:lang w:val="en-GB"/>
        </w:rPr>
        <w:t xml:space="preserve">, </w:t>
      </w:r>
      <w:r>
        <w:rPr>
          <w:lang w:val="en-GB"/>
        </w:rPr>
        <w:t>8</w:t>
      </w:r>
      <w:r w:rsidRPr="008B101E">
        <w:rPr>
          <w:i/>
          <w:iCs/>
          <w:lang w:val="en-GB"/>
        </w:rPr>
        <w:t>(2),</w:t>
      </w:r>
      <w:r w:rsidRPr="00A918D5">
        <w:rPr>
          <w:lang w:val="en-GB"/>
        </w:rPr>
        <w:t xml:space="preserve"> 90-110.</w:t>
      </w:r>
    </w:p>
    <w:p w14:paraId="721FA467" w14:textId="40B12AE8" w:rsidR="000C43C6" w:rsidRPr="00E53212" w:rsidRDefault="008D6333" w:rsidP="00E53212">
      <w:pPr>
        <w:ind w:left="567"/>
        <w:rPr>
          <w:lang w:val="en-GB"/>
        </w:rPr>
      </w:pPr>
      <w:r>
        <w:rPr>
          <w:lang w:val="en-GB"/>
        </w:rPr>
        <w:t>*</w:t>
      </w:r>
      <w:r w:rsidR="00A56F1C">
        <w:rPr>
          <w:lang w:val="en-GB"/>
        </w:rPr>
        <w:t xml:space="preserve"> </w:t>
      </w:r>
      <w:r w:rsidRPr="008D6333">
        <w:rPr>
          <w:lang w:val="en-GB"/>
        </w:rPr>
        <w:t>Urbániková, M</w:t>
      </w:r>
      <w:r>
        <w:rPr>
          <w:lang w:val="en-GB"/>
        </w:rPr>
        <w:t>., &amp;</w:t>
      </w:r>
      <w:r w:rsidRPr="008D6333">
        <w:rPr>
          <w:lang w:val="en-GB"/>
        </w:rPr>
        <w:t xml:space="preserve"> Tkaczyk</w:t>
      </w:r>
      <w:r>
        <w:rPr>
          <w:lang w:val="en-GB"/>
        </w:rPr>
        <w:t>, M. (2020)</w:t>
      </w:r>
      <w:r w:rsidRPr="008D6333">
        <w:rPr>
          <w:lang w:val="en-GB"/>
        </w:rPr>
        <w:t xml:space="preserve">. Strangers ante portas: The framing of refugees and migrants in the Czech quality press. </w:t>
      </w:r>
      <w:r w:rsidRPr="009B6584">
        <w:rPr>
          <w:i/>
          <w:iCs/>
          <w:lang w:val="en-GB"/>
        </w:rPr>
        <w:t>European Journal of Communication</w:t>
      </w:r>
      <w:r w:rsidRPr="008D6333">
        <w:rPr>
          <w:lang w:val="en-GB"/>
        </w:rPr>
        <w:t>,</w:t>
      </w:r>
      <w:r w:rsidR="009B6584">
        <w:rPr>
          <w:lang w:val="en-GB"/>
        </w:rPr>
        <w:t xml:space="preserve"> [online first].</w:t>
      </w:r>
    </w:p>
    <w:p w14:paraId="5B4E5B55" w14:textId="488EDDEA" w:rsidR="00C34638" w:rsidRDefault="00A76CF9" w:rsidP="00C34638">
      <w:pPr>
        <w:spacing w:before="120" w:after="120"/>
        <w:rPr>
          <w:b/>
          <w:bCs/>
        </w:rPr>
      </w:pPr>
      <w:r>
        <w:rPr>
          <w:b/>
          <w:bCs/>
        </w:rPr>
        <w:t xml:space="preserve">9. týden (11. listopadu): </w:t>
      </w:r>
      <w:r w:rsidR="00001C08" w:rsidRPr="00D924F2">
        <w:rPr>
          <w:b/>
          <w:bCs/>
        </w:rPr>
        <w:t xml:space="preserve">Analýza stylů </w:t>
      </w:r>
      <w:r w:rsidR="00C34638">
        <w:rPr>
          <w:b/>
          <w:bCs/>
        </w:rPr>
        <w:t>informo</w:t>
      </w:r>
      <w:r w:rsidR="00001C08" w:rsidRPr="00D924F2">
        <w:rPr>
          <w:b/>
          <w:bCs/>
        </w:rPr>
        <w:t xml:space="preserve">vání a </w:t>
      </w:r>
      <w:r w:rsidR="00B1272B">
        <w:rPr>
          <w:b/>
          <w:bCs/>
        </w:rPr>
        <w:t>profesních rolí</w:t>
      </w:r>
      <w:r w:rsidR="00001C08" w:rsidRPr="00D924F2">
        <w:rPr>
          <w:b/>
          <w:bCs/>
        </w:rPr>
        <w:t xml:space="preserve"> </w:t>
      </w:r>
      <w:r w:rsidR="00497A85">
        <w:rPr>
          <w:b/>
          <w:bCs/>
        </w:rPr>
        <w:t>v žurnalistice</w:t>
      </w:r>
    </w:p>
    <w:p w14:paraId="327CDB10" w14:textId="724F910E" w:rsidR="00001C08" w:rsidRPr="00C34638" w:rsidRDefault="00C34638" w:rsidP="00C34638">
      <w:pPr>
        <w:pStyle w:val="Odstavecseseznamem"/>
        <w:numPr>
          <w:ilvl w:val="0"/>
          <w:numId w:val="11"/>
        </w:numPr>
        <w:spacing w:before="120" w:after="120"/>
        <w:rPr>
          <w:b/>
          <w:bCs/>
        </w:rPr>
      </w:pPr>
      <w:r>
        <w:t>Rolové modely a styly informování</w:t>
      </w:r>
    </w:p>
    <w:p w14:paraId="717CAE02" w14:textId="4579AA58" w:rsidR="00C34638" w:rsidRPr="00C34638" w:rsidRDefault="00C34638" w:rsidP="00C34638">
      <w:pPr>
        <w:pStyle w:val="Odstavecseseznamem"/>
        <w:numPr>
          <w:ilvl w:val="0"/>
          <w:numId w:val="11"/>
        </w:numPr>
        <w:spacing w:before="120" w:after="120"/>
        <w:rPr>
          <w:b/>
          <w:bCs/>
        </w:rPr>
      </w:pPr>
      <w:r>
        <w:t>Typologie rolových modelů a stylů informování</w:t>
      </w:r>
    </w:p>
    <w:p w14:paraId="10A15C25" w14:textId="0D3E7971" w:rsidR="00001C08" w:rsidRPr="00C34638" w:rsidRDefault="00C34638" w:rsidP="00C34638">
      <w:pPr>
        <w:pStyle w:val="Odstavecseseznamem"/>
        <w:numPr>
          <w:ilvl w:val="0"/>
          <w:numId w:val="11"/>
        </w:numPr>
        <w:snapToGrid w:val="0"/>
        <w:ind w:left="777" w:hanging="357"/>
        <w:contextualSpacing w:val="0"/>
        <w:rPr>
          <w:b/>
          <w:bCs/>
        </w:rPr>
      </w:pPr>
      <w:r>
        <w:t>Metodologické přístupy ke zkoumání ZPO z hlediska rolových modelů a stylů informování</w:t>
      </w:r>
    </w:p>
    <w:p w14:paraId="7C6AAAF7" w14:textId="432B22A2" w:rsidR="00001C08" w:rsidRDefault="00001C08" w:rsidP="00C34638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BA4E8C">
        <w:lastRenderedPageBreak/>
        <w:t>Povinná literatura</w:t>
      </w:r>
      <w:r w:rsidR="000505DF">
        <w:t>:</w:t>
      </w:r>
      <w:r w:rsidRPr="00BA4E8C">
        <w:t xml:space="preserve"> </w:t>
      </w:r>
    </w:p>
    <w:p w14:paraId="300EDC8D" w14:textId="0CE5339E" w:rsidR="00001C08" w:rsidRPr="00C34638" w:rsidRDefault="00001C08" w:rsidP="001E7344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76281A">
        <w:rPr>
          <w:lang w:val="en-GB"/>
        </w:rPr>
        <w:t>van Dalen, A</w:t>
      </w:r>
      <w:r w:rsidR="00BD3EB0">
        <w:rPr>
          <w:lang w:val="en-GB"/>
        </w:rPr>
        <w:t>.</w:t>
      </w:r>
      <w:r w:rsidRPr="0076281A">
        <w:rPr>
          <w:lang w:val="en-GB"/>
        </w:rPr>
        <w:t>, &amp; de Vreese, C</w:t>
      </w:r>
      <w:r w:rsidR="00BD3EB0">
        <w:rPr>
          <w:lang w:val="en-GB"/>
        </w:rPr>
        <w:t>.</w:t>
      </w:r>
      <w:r w:rsidRPr="0076281A">
        <w:rPr>
          <w:lang w:val="en-GB"/>
        </w:rPr>
        <w:t xml:space="preserve"> H. </w:t>
      </w:r>
      <w:r w:rsidR="00BD3EB0">
        <w:rPr>
          <w:lang w:val="en-GB"/>
        </w:rPr>
        <w:t>(</w:t>
      </w:r>
      <w:r w:rsidRPr="0076281A">
        <w:rPr>
          <w:lang w:val="en-GB"/>
        </w:rPr>
        <w:t>2012</w:t>
      </w:r>
      <w:r w:rsidR="00BD3EB0">
        <w:rPr>
          <w:lang w:val="en-GB"/>
        </w:rPr>
        <w:t>)</w:t>
      </w:r>
      <w:r w:rsidRPr="0076281A">
        <w:rPr>
          <w:lang w:val="en-GB"/>
        </w:rPr>
        <w:t xml:space="preserve">. Different roles, different content? A four-country comparison of the role conceptions and reporting style of political journalists. </w:t>
      </w:r>
      <w:r w:rsidRPr="0076281A">
        <w:rPr>
          <w:i/>
          <w:lang w:val="en-GB"/>
        </w:rPr>
        <w:t>Journalism</w:t>
      </w:r>
      <w:r w:rsidRPr="0076281A">
        <w:rPr>
          <w:lang w:val="en-GB"/>
        </w:rPr>
        <w:t xml:space="preserve">, </w:t>
      </w:r>
      <w:r w:rsidRPr="00122150">
        <w:rPr>
          <w:i/>
          <w:iCs/>
          <w:lang w:val="en-GB"/>
        </w:rPr>
        <w:t>13</w:t>
      </w:r>
      <w:r w:rsidRPr="00122150">
        <w:rPr>
          <w:lang w:val="en-GB"/>
        </w:rPr>
        <w:t>(7)</w:t>
      </w:r>
      <w:r w:rsidRPr="00233192">
        <w:rPr>
          <w:i/>
          <w:iCs/>
          <w:lang w:val="en-GB"/>
        </w:rPr>
        <w:t>,</w:t>
      </w:r>
      <w:r w:rsidRPr="0076281A">
        <w:rPr>
          <w:lang w:val="en-GB"/>
        </w:rPr>
        <w:t xml:space="preserve"> 903–922.</w:t>
      </w:r>
    </w:p>
    <w:p w14:paraId="5A07FF40" w14:textId="68DC76A4" w:rsidR="00001C08" w:rsidRPr="00C34638" w:rsidRDefault="00001C08" w:rsidP="00C34638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>
        <w:t>Doporučená</w:t>
      </w:r>
      <w:r w:rsidRPr="00BA4E8C">
        <w:t xml:space="preserve"> literatura</w:t>
      </w:r>
      <w:r w:rsidR="000505DF">
        <w:t>:</w:t>
      </w:r>
      <w:r w:rsidRPr="00BA4E8C">
        <w:t xml:space="preserve"> </w:t>
      </w:r>
    </w:p>
    <w:p w14:paraId="7FD81FB3" w14:textId="2477072A" w:rsidR="00001C08" w:rsidRDefault="00001C08" w:rsidP="00001C08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76281A">
        <w:rPr>
          <w:lang w:val="en-GB"/>
        </w:rPr>
        <w:t xml:space="preserve">Benson,  R. </w:t>
      </w:r>
      <w:r w:rsidR="004B24A6">
        <w:rPr>
          <w:lang w:val="en-GB"/>
        </w:rPr>
        <w:t>(</w:t>
      </w:r>
      <w:r w:rsidRPr="0076281A">
        <w:rPr>
          <w:lang w:val="en-GB"/>
        </w:rPr>
        <w:t>2010</w:t>
      </w:r>
      <w:r w:rsidR="004B24A6">
        <w:rPr>
          <w:lang w:val="en-GB"/>
        </w:rPr>
        <w:t>)</w:t>
      </w:r>
      <w:r w:rsidRPr="0076281A">
        <w:rPr>
          <w:lang w:val="en-GB"/>
        </w:rPr>
        <w:t xml:space="preserve">. What Makes for a Critical Press? A Case Study of French and U.S. Immigration News Coverage. </w:t>
      </w:r>
      <w:r w:rsidRPr="0076281A">
        <w:rPr>
          <w:i/>
          <w:lang w:val="en-GB"/>
        </w:rPr>
        <w:t>International Journal of Press/Politics</w:t>
      </w:r>
      <w:r w:rsidRPr="0076281A">
        <w:rPr>
          <w:lang w:val="en-GB"/>
        </w:rPr>
        <w:t xml:space="preserve">, </w:t>
      </w:r>
      <w:r w:rsidRPr="00122150">
        <w:rPr>
          <w:i/>
          <w:iCs/>
          <w:lang w:val="en-GB"/>
        </w:rPr>
        <w:t>15</w:t>
      </w:r>
      <w:r w:rsidRPr="00122150">
        <w:rPr>
          <w:iCs/>
          <w:lang w:val="en-GB"/>
        </w:rPr>
        <w:t>(1),</w:t>
      </w:r>
      <w:r w:rsidRPr="0076281A">
        <w:rPr>
          <w:lang w:val="en-GB"/>
        </w:rPr>
        <w:t xml:space="preserve"> 3–24.</w:t>
      </w:r>
    </w:p>
    <w:p w14:paraId="214513FC" w14:textId="270B0211" w:rsidR="00001C08" w:rsidRPr="0076281A" w:rsidRDefault="00001C08" w:rsidP="00001C08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76281A">
        <w:rPr>
          <w:lang w:val="en-GB"/>
        </w:rPr>
        <w:t xml:space="preserve">Hjarvard, S. </w:t>
      </w:r>
      <w:r w:rsidR="00E15EEF">
        <w:rPr>
          <w:lang w:val="en-GB"/>
        </w:rPr>
        <w:t>(</w:t>
      </w:r>
      <w:r w:rsidRPr="0076281A">
        <w:rPr>
          <w:lang w:val="en-GB"/>
        </w:rPr>
        <w:t>2010</w:t>
      </w:r>
      <w:r w:rsidR="00E15EEF">
        <w:rPr>
          <w:lang w:val="en-GB"/>
        </w:rPr>
        <w:t>)</w:t>
      </w:r>
      <w:r w:rsidRPr="0076281A">
        <w:rPr>
          <w:lang w:val="en-GB"/>
        </w:rPr>
        <w:t xml:space="preserve">. The views of the news: The role of political newspapers in a changing media landscape. </w:t>
      </w:r>
      <w:r w:rsidRPr="0076281A">
        <w:rPr>
          <w:i/>
          <w:lang w:val="en-GB"/>
        </w:rPr>
        <w:t>Northern Lights</w:t>
      </w:r>
      <w:r w:rsidRPr="0076281A">
        <w:rPr>
          <w:lang w:val="en-GB"/>
        </w:rPr>
        <w:t>, 8, 25-48.</w:t>
      </w:r>
    </w:p>
    <w:p w14:paraId="721C6B0F" w14:textId="643D955C" w:rsidR="00001C08" w:rsidRDefault="00001C08" w:rsidP="00001C08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76281A">
        <w:rPr>
          <w:lang w:val="en-GB"/>
        </w:rPr>
        <w:t xml:space="preserve">Mellado, C., Márquez-Ramírez, M., Mick, J., Oller Alonso, M., &amp; Olivera, D. (2017). Journalistic performance in Latin America: A comparative study of professional roles in news content. </w:t>
      </w:r>
      <w:r w:rsidRPr="00A16B82">
        <w:rPr>
          <w:i/>
          <w:iCs/>
          <w:lang w:val="en-GB"/>
        </w:rPr>
        <w:t>Journalism</w:t>
      </w:r>
      <w:r w:rsidRPr="0076281A">
        <w:rPr>
          <w:lang w:val="en-GB"/>
        </w:rPr>
        <w:t xml:space="preserve">, </w:t>
      </w:r>
      <w:r w:rsidRPr="00122150">
        <w:rPr>
          <w:i/>
          <w:iCs/>
          <w:lang w:val="en-GB"/>
        </w:rPr>
        <w:t>18</w:t>
      </w:r>
      <w:r w:rsidRPr="00122150">
        <w:rPr>
          <w:lang w:val="en-GB"/>
        </w:rPr>
        <w:t>(9)</w:t>
      </w:r>
      <w:r w:rsidRPr="002C0E1E">
        <w:rPr>
          <w:i/>
          <w:iCs/>
          <w:lang w:val="en-GB"/>
        </w:rPr>
        <w:t>,</w:t>
      </w:r>
      <w:r w:rsidRPr="0076281A">
        <w:rPr>
          <w:lang w:val="en-GB"/>
        </w:rPr>
        <w:t xml:space="preserve"> 1087–1106.</w:t>
      </w:r>
    </w:p>
    <w:p w14:paraId="2997C815" w14:textId="7393966E" w:rsidR="002B06A0" w:rsidRDefault="002B06A0" w:rsidP="00001C08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2B06A0">
        <w:rPr>
          <w:lang w:val="en-GB"/>
        </w:rPr>
        <w:t xml:space="preserve">Esser, F., &amp; Umbricht, A. (2013). Competing models of journalism? Political affairs coverage in US, British, German, Swiss, French and Italian newspapers. </w:t>
      </w:r>
      <w:r w:rsidRPr="006D465A">
        <w:rPr>
          <w:i/>
          <w:iCs/>
          <w:lang w:val="en-GB"/>
        </w:rPr>
        <w:t>Journalism</w:t>
      </w:r>
      <w:r w:rsidRPr="002B06A0">
        <w:rPr>
          <w:lang w:val="en-GB"/>
        </w:rPr>
        <w:t xml:space="preserve">, </w:t>
      </w:r>
      <w:r w:rsidRPr="00122150">
        <w:rPr>
          <w:i/>
          <w:iCs/>
          <w:lang w:val="en-GB"/>
        </w:rPr>
        <w:t>14</w:t>
      </w:r>
      <w:r w:rsidRPr="00122150">
        <w:rPr>
          <w:lang w:val="en-GB"/>
        </w:rPr>
        <w:t>(8),</w:t>
      </w:r>
      <w:r w:rsidRPr="002B06A0">
        <w:rPr>
          <w:lang w:val="en-GB"/>
        </w:rPr>
        <w:t xml:space="preserve"> 989–1007.</w:t>
      </w:r>
    </w:p>
    <w:p w14:paraId="2094935E" w14:textId="76069F1F" w:rsidR="00001C08" w:rsidRPr="00EF2B65" w:rsidRDefault="006936C9" w:rsidP="00EF2B65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6936C9">
        <w:rPr>
          <w:lang w:val="en-GB"/>
        </w:rPr>
        <w:t xml:space="preserve">Salgado, S., &amp; Strömbäck, J. (2012). Interpretive journalism: A review of concepts, operationalizations and key findings. </w:t>
      </w:r>
      <w:r w:rsidRPr="000E25F8">
        <w:rPr>
          <w:i/>
          <w:iCs/>
          <w:lang w:val="en-GB"/>
        </w:rPr>
        <w:t>Journalism</w:t>
      </w:r>
      <w:r w:rsidRPr="006936C9">
        <w:rPr>
          <w:lang w:val="en-GB"/>
        </w:rPr>
        <w:t xml:space="preserve">, </w:t>
      </w:r>
      <w:r w:rsidRPr="00122150">
        <w:rPr>
          <w:i/>
          <w:iCs/>
          <w:lang w:val="en-GB"/>
        </w:rPr>
        <w:t>13</w:t>
      </w:r>
      <w:r w:rsidRPr="00122150">
        <w:rPr>
          <w:lang w:val="en-GB"/>
        </w:rPr>
        <w:t>(2),</w:t>
      </w:r>
      <w:r w:rsidRPr="006936C9">
        <w:rPr>
          <w:lang w:val="en-GB"/>
        </w:rPr>
        <w:t xml:space="preserve"> 144–161</w:t>
      </w:r>
      <w:r w:rsidR="00EF2B65">
        <w:rPr>
          <w:lang w:val="en-GB"/>
        </w:rPr>
        <w:t>.</w:t>
      </w:r>
    </w:p>
    <w:p w14:paraId="4D023230" w14:textId="5A2549CA" w:rsidR="00651B7F" w:rsidRDefault="00001C08" w:rsidP="00EF2B65">
      <w:pPr>
        <w:spacing w:before="120" w:after="120"/>
        <w:rPr>
          <w:b/>
          <w:bCs/>
        </w:rPr>
      </w:pPr>
      <w:r>
        <w:rPr>
          <w:b/>
          <w:bCs/>
        </w:rPr>
        <w:t>7. týden</w:t>
      </w:r>
      <w:r w:rsidR="00651B7F">
        <w:rPr>
          <w:b/>
          <w:bCs/>
        </w:rPr>
        <w:t xml:space="preserve"> (28. října): Státní svátek. </w:t>
      </w:r>
      <w:r w:rsidR="00651B7F" w:rsidRPr="00651B7F">
        <w:rPr>
          <w:b/>
          <w:bCs/>
        </w:rPr>
        <w:t>Den vzniku samostatného československého státu</w:t>
      </w:r>
      <w:r w:rsidR="00651B7F">
        <w:rPr>
          <w:b/>
          <w:bCs/>
        </w:rPr>
        <w:t xml:space="preserve">. </w:t>
      </w:r>
    </w:p>
    <w:p w14:paraId="3D02B3B4" w14:textId="568E95F9" w:rsidR="00651B7F" w:rsidRPr="00651B7F" w:rsidRDefault="00651B7F" w:rsidP="00EF2B65">
      <w:pPr>
        <w:spacing w:before="120" w:after="120"/>
      </w:pPr>
      <w:r>
        <w:t xml:space="preserve">Výuka se nekoná. </w:t>
      </w:r>
    </w:p>
    <w:p w14:paraId="5F9C6A88" w14:textId="0CC7FEB4" w:rsidR="00001C08" w:rsidRDefault="00C02DCA" w:rsidP="00EF2B65">
      <w:pPr>
        <w:spacing w:before="120" w:after="120"/>
        <w:rPr>
          <w:b/>
          <w:bCs/>
        </w:rPr>
      </w:pPr>
      <w:r>
        <w:rPr>
          <w:b/>
          <w:bCs/>
        </w:rPr>
        <w:t xml:space="preserve">10. týden (18. listopadu): </w:t>
      </w:r>
      <w:r w:rsidR="00EC39E7">
        <w:rPr>
          <w:b/>
          <w:bCs/>
        </w:rPr>
        <w:t xml:space="preserve">Prezentace cvičných </w:t>
      </w:r>
      <w:r w:rsidR="00A926FC">
        <w:rPr>
          <w:b/>
          <w:bCs/>
        </w:rPr>
        <w:t xml:space="preserve">analýz </w:t>
      </w:r>
      <w:r w:rsidR="007D5887">
        <w:rPr>
          <w:b/>
          <w:bCs/>
        </w:rPr>
        <w:t>II</w:t>
      </w:r>
    </w:p>
    <w:p w14:paraId="0AE98BBF" w14:textId="4E9B0071" w:rsidR="008D0FF2" w:rsidRDefault="00C02DCA" w:rsidP="008D0FF2">
      <w:pPr>
        <w:spacing w:before="120" w:after="120"/>
        <w:rPr>
          <w:b/>
          <w:bCs/>
        </w:rPr>
      </w:pPr>
      <w:r>
        <w:rPr>
          <w:b/>
          <w:bCs/>
        </w:rPr>
        <w:t xml:space="preserve">11. týden (25. listopadu): </w:t>
      </w:r>
      <w:r w:rsidR="00001C08">
        <w:rPr>
          <w:b/>
          <w:bCs/>
        </w:rPr>
        <w:t>Analýza objektivity</w:t>
      </w:r>
      <w:r w:rsidR="003E2D60">
        <w:rPr>
          <w:b/>
          <w:bCs/>
        </w:rPr>
        <w:t xml:space="preserve"> a jejího porušování</w:t>
      </w:r>
    </w:p>
    <w:p w14:paraId="35170512" w14:textId="7F576E80" w:rsidR="008D1577" w:rsidRPr="00B065AA" w:rsidRDefault="00D677F1" w:rsidP="00D53C42">
      <w:pPr>
        <w:pStyle w:val="Odstavecseseznamem"/>
        <w:numPr>
          <w:ilvl w:val="0"/>
          <w:numId w:val="13"/>
        </w:numPr>
        <w:rPr>
          <w:b/>
          <w:bCs/>
        </w:rPr>
      </w:pPr>
      <w:r>
        <w:t>O</w:t>
      </w:r>
      <w:r w:rsidR="008D1577">
        <w:t>bjektivita, faktičnost a nestrannost: Westerståhlův model</w:t>
      </w:r>
      <w:r w:rsidR="00FE0287">
        <w:t xml:space="preserve"> (1983)</w:t>
      </w:r>
    </w:p>
    <w:p w14:paraId="5EC3BFFD" w14:textId="560C1DC8" w:rsidR="00FE0287" w:rsidRPr="00C02DCA" w:rsidRDefault="00EA15D0" w:rsidP="00D53C42">
      <w:pPr>
        <w:pStyle w:val="Odstavecseseznamem"/>
        <w:numPr>
          <w:ilvl w:val="0"/>
          <w:numId w:val="13"/>
        </w:numPr>
        <w:rPr>
          <w:b/>
          <w:bCs/>
        </w:rPr>
      </w:pPr>
      <w:r>
        <w:t xml:space="preserve">Pravdivost, relevance, přesnost, úplnost </w:t>
      </w:r>
    </w:p>
    <w:p w14:paraId="796401B1" w14:textId="77777777" w:rsidR="00C02DCA" w:rsidRDefault="00C02DCA" w:rsidP="00C02DCA">
      <w:pPr>
        <w:pStyle w:val="Odstavecseseznamem"/>
        <w:numPr>
          <w:ilvl w:val="0"/>
          <w:numId w:val="13"/>
        </w:numPr>
      </w:pPr>
      <w:r>
        <w:t xml:space="preserve">Předpojatost, stranění </w:t>
      </w:r>
    </w:p>
    <w:p w14:paraId="0CA1E694" w14:textId="77777777" w:rsidR="00C02DCA" w:rsidRDefault="00C02DCA" w:rsidP="00C02DCA">
      <w:pPr>
        <w:pStyle w:val="Odstavecseseznamem"/>
        <w:numPr>
          <w:ilvl w:val="0"/>
          <w:numId w:val="13"/>
        </w:numPr>
      </w:pPr>
      <w:r>
        <w:t>Předpojatost v rovině viditelnosti (</w:t>
      </w:r>
      <w:r w:rsidRPr="004B5369">
        <w:rPr>
          <w:i/>
          <w:iCs/>
        </w:rPr>
        <w:t>visibility bias</w:t>
      </w:r>
      <w:r>
        <w:t>), předpojatost v rovině stanovisek (</w:t>
      </w:r>
      <w:r w:rsidRPr="004B5369">
        <w:rPr>
          <w:i/>
          <w:iCs/>
        </w:rPr>
        <w:t>statement bias</w:t>
      </w:r>
      <w:r>
        <w:t>), předpojatost v rovině agendy (</w:t>
      </w:r>
      <w:r w:rsidRPr="004B5369">
        <w:rPr>
          <w:i/>
          <w:iCs/>
        </w:rPr>
        <w:t>agenda bias</w:t>
      </w:r>
      <w:r>
        <w:t xml:space="preserve">)  </w:t>
      </w:r>
    </w:p>
    <w:p w14:paraId="29DF5F9E" w14:textId="30763E1D" w:rsidR="00C02DCA" w:rsidRPr="00C02DCA" w:rsidRDefault="00C02DCA" w:rsidP="00C02DCA">
      <w:pPr>
        <w:pStyle w:val="Odstavecseseznamem"/>
        <w:numPr>
          <w:ilvl w:val="0"/>
          <w:numId w:val="13"/>
        </w:numPr>
      </w:pPr>
      <w:r>
        <w:t>Postoj a hodnoticí soud, parametry hodnocení</w:t>
      </w:r>
    </w:p>
    <w:p w14:paraId="69CE3D12" w14:textId="03D2C808" w:rsidR="00CE2321" w:rsidRDefault="001E7344" w:rsidP="00001C08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BA4E8C">
        <w:t>Povinná li</w:t>
      </w:r>
      <w:r w:rsidR="00C02DCA">
        <w:t>t</w:t>
      </w:r>
      <w:r w:rsidRPr="00BA4E8C">
        <w:t>eratura</w:t>
      </w:r>
      <w:r w:rsidR="000505DF">
        <w:t>:</w:t>
      </w:r>
      <w:r w:rsidRPr="00BA4E8C">
        <w:t xml:space="preserve"> </w:t>
      </w:r>
    </w:p>
    <w:p w14:paraId="1BAD6BCE" w14:textId="24795C22" w:rsidR="00CE2321" w:rsidRPr="00553604" w:rsidRDefault="001E7344" w:rsidP="001E7344">
      <w:pPr>
        <w:ind w:left="567"/>
        <w:rPr>
          <w:lang w:val="en-GB"/>
        </w:rPr>
      </w:pPr>
      <w:r>
        <w:t xml:space="preserve">* </w:t>
      </w:r>
      <w:r w:rsidR="00CE2321">
        <w:t xml:space="preserve">Kapitola </w:t>
      </w:r>
      <w:r w:rsidR="00553604">
        <w:rPr>
          <w:lang w:val="en-GB"/>
        </w:rPr>
        <w:t>“</w:t>
      </w:r>
      <w:r w:rsidR="00CE2321" w:rsidRPr="00553604">
        <w:rPr>
          <w:lang w:val="en-GB"/>
        </w:rPr>
        <w:t>A Framework for objectivity research</w:t>
      </w:r>
      <w:r w:rsidR="00553604" w:rsidRPr="00553604">
        <w:rPr>
          <w:lang w:val="en-GB"/>
        </w:rPr>
        <w:t>“</w:t>
      </w:r>
      <w:r w:rsidR="006A181A">
        <w:rPr>
          <w:lang w:val="en-GB"/>
        </w:rPr>
        <w:t xml:space="preserve"> </w:t>
      </w:r>
      <w:r w:rsidR="00553604" w:rsidRPr="00553604">
        <w:rPr>
          <w:lang w:val="en-GB"/>
        </w:rPr>
        <w:t>In M</w:t>
      </w:r>
      <w:r w:rsidR="00553604">
        <w:rPr>
          <w:lang w:val="en-GB"/>
        </w:rPr>
        <w:t>c</w:t>
      </w:r>
      <w:r w:rsidR="00553604" w:rsidRPr="00553604">
        <w:rPr>
          <w:lang w:val="en-GB"/>
        </w:rPr>
        <w:t>Quail, D.</w:t>
      </w:r>
      <w:r w:rsidR="00553604">
        <w:rPr>
          <w:lang w:val="en-GB"/>
        </w:rPr>
        <w:t xml:space="preserve"> </w:t>
      </w:r>
      <w:r w:rsidR="0000403C">
        <w:rPr>
          <w:lang w:val="en-GB"/>
        </w:rPr>
        <w:t>(</w:t>
      </w:r>
      <w:r w:rsidR="00553604">
        <w:rPr>
          <w:lang w:val="en-GB"/>
        </w:rPr>
        <w:t>1992</w:t>
      </w:r>
      <w:r w:rsidR="0000403C">
        <w:rPr>
          <w:lang w:val="en-GB"/>
        </w:rPr>
        <w:t>)</w:t>
      </w:r>
      <w:r w:rsidR="00087447">
        <w:rPr>
          <w:lang w:val="en-GB"/>
        </w:rPr>
        <w:t>,</w:t>
      </w:r>
      <w:r w:rsidR="00553604" w:rsidRPr="00553604">
        <w:rPr>
          <w:lang w:val="en-GB"/>
        </w:rPr>
        <w:t xml:space="preserve"> </w:t>
      </w:r>
      <w:r w:rsidR="00553604" w:rsidRPr="006A181A">
        <w:rPr>
          <w:i/>
          <w:iCs/>
          <w:lang w:val="en-GB"/>
        </w:rPr>
        <w:t>Media performance: mass communication and the public interest</w:t>
      </w:r>
      <w:r w:rsidR="006A181A">
        <w:rPr>
          <w:lang w:val="en-GB"/>
        </w:rPr>
        <w:t xml:space="preserve"> </w:t>
      </w:r>
      <w:r w:rsidR="006A181A" w:rsidRPr="00553604">
        <w:rPr>
          <w:lang w:val="en-GB"/>
        </w:rPr>
        <w:t>(Pp. 196-202)</w:t>
      </w:r>
      <w:r w:rsidR="00553604" w:rsidRPr="00553604">
        <w:rPr>
          <w:lang w:val="en-GB"/>
        </w:rPr>
        <w:t>. London: Sage Publications</w:t>
      </w:r>
      <w:r w:rsidR="00F836C9">
        <w:rPr>
          <w:lang w:val="en-GB"/>
        </w:rPr>
        <w:t>.</w:t>
      </w:r>
    </w:p>
    <w:p w14:paraId="5E1952E4" w14:textId="463196C1" w:rsidR="00553604" w:rsidRPr="001E7344" w:rsidRDefault="00B22B32" w:rsidP="001E7344">
      <w:pPr>
        <w:spacing w:before="120" w:after="120"/>
        <w:ind w:left="567"/>
        <w:rPr>
          <w:b/>
          <w:bCs/>
        </w:rPr>
      </w:pPr>
      <w:r w:rsidRPr="001E7344">
        <w:rPr>
          <w:b/>
          <w:bCs/>
        </w:rPr>
        <w:t xml:space="preserve">nebo </w:t>
      </w:r>
    </w:p>
    <w:p w14:paraId="18366737" w14:textId="5A76C3D5" w:rsidR="00B22B32" w:rsidRDefault="001E7344" w:rsidP="001E7344">
      <w:pPr>
        <w:ind w:left="567"/>
      </w:pPr>
      <w:r>
        <w:t xml:space="preserve">* </w:t>
      </w:r>
      <w:r w:rsidR="00B22B32">
        <w:t>Kapitola „</w:t>
      </w:r>
      <w:r w:rsidR="00B22B32" w:rsidRPr="00440E47">
        <w:t>Normativní požadavky zpravodajství</w:t>
      </w:r>
      <w:r w:rsidR="00B22B32">
        <w:t xml:space="preserve">“ </w:t>
      </w:r>
      <w:r w:rsidR="00B22B32" w:rsidRPr="00440E47">
        <w:t>In Trampota, T</w:t>
      </w:r>
      <w:r w:rsidR="00193732">
        <w:t>.</w:t>
      </w:r>
      <w:r w:rsidR="00B22B32" w:rsidRPr="00440E47">
        <w:t xml:space="preserve"> </w:t>
      </w:r>
      <w:r w:rsidR="00193732">
        <w:t>(</w:t>
      </w:r>
      <w:r w:rsidR="00B22B32" w:rsidRPr="00440E47">
        <w:t>2006</w:t>
      </w:r>
      <w:r w:rsidR="00193732">
        <w:t>)</w:t>
      </w:r>
      <w:r w:rsidR="00495BAB">
        <w:t>,</w:t>
      </w:r>
      <w:r w:rsidR="00F465A7">
        <w:t xml:space="preserve"> </w:t>
      </w:r>
      <w:r w:rsidR="00B22B32" w:rsidRPr="00440E47">
        <w:rPr>
          <w:i/>
        </w:rPr>
        <w:t>Zpravodajství</w:t>
      </w:r>
      <w:r w:rsidR="001B5D60">
        <w:rPr>
          <w:i/>
        </w:rPr>
        <w:t xml:space="preserve"> </w:t>
      </w:r>
      <w:r w:rsidR="001B5D60">
        <w:t>(Pp. 139-151)</w:t>
      </w:r>
      <w:r w:rsidR="00B22B32" w:rsidRPr="00440E47">
        <w:t>. Praha: Portál.</w:t>
      </w:r>
    </w:p>
    <w:p w14:paraId="6ACBDF5D" w14:textId="2A44E7AD" w:rsidR="00B22B32" w:rsidRPr="00CC0F27" w:rsidRDefault="00B22B32" w:rsidP="00CC0F27">
      <w:pPr>
        <w:spacing w:before="120" w:after="120"/>
        <w:ind w:left="567"/>
        <w:rPr>
          <w:b/>
          <w:bCs/>
        </w:rPr>
      </w:pPr>
      <w:r w:rsidRPr="00CC0F27">
        <w:rPr>
          <w:b/>
          <w:bCs/>
        </w:rPr>
        <w:t>a</w:t>
      </w:r>
    </w:p>
    <w:p w14:paraId="2089C2B8" w14:textId="32649B96" w:rsidR="00553604" w:rsidRDefault="001E7344" w:rsidP="001E7344">
      <w:pPr>
        <w:ind w:left="567"/>
      </w:pPr>
      <w:r>
        <w:t xml:space="preserve">* </w:t>
      </w:r>
      <w:r w:rsidR="00B22B32">
        <w:t xml:space="preserve">Kapitola „Analýza objektivity a jejího porušování“ In </w:t>
      </w:r>
      <w:r w:rsidR="00B22B32" w:rsidRPr="00DB5426">
        <w:t>Trampota,</w:t>
      </w:r>
      <w:r w:rsidR="00B22B32">
        <w:t xml:space="preserve"> </w:t>
      </w:r>
      <w:r w:rsidR="00B22B32" w:rsidRPr="00DB5426">
        <w:t>T</w:t>
      </w:r>
      <w:r w:rsidR="00087447">
        <w:t xml:space="preserve">., &amp; </w:t>
      </w:r>
      <w:r w:rsidR="00B22B32" w:rsidRPr="00DB5426">
        <w:t>Martina Vojtěchovská</w:t>
      </w:r>
      <w:r w:rsidR="00087447">
        <w:t>, M.</w:t>
      </w:r>
      <w:r w:rsidR="00B22B32" w:rsidRPr="00DB5426">
        <w:t xml:space="preserve"> </w:t>
      </w:r>
      <w:r w:rsidR="00087447">
        <w:t>(</w:t>
      </w:r>
      <w:r w:rsidR="00B22B32" w:rsidRPr="00DB5426">
        <w:t>2010</w:t>
      </w:r>
      <w:r w:rsidR="00087447">
        <w:t>),</w:t>
      </w:r>
      <w:r w:rsidR="00B22B32">
        <w:t xml:space="preserve"> </w:t>
      </w:r>
      <w:r w:rsidR="00B22B32" w:rsidRPr="00087447">
        <w:rPr>
          <w:i/>
          <w:iCs/>
        </w:rPr>
        <w:t>Metody výzkumu médií</w:t>
      </w:r>
      <w:r w:rsidR="00087447">
        <w:t xml:space="preserve"> (Pp. 127-140)</w:t>
      </w:r>
      <w:r w:rsidR="00B22B32" w:rsidRPr="00DB5426">
        <w:t>. Praha: Portál</w:t>
      </w:r>
      <w:r w:rsidR="00B22B32">
        <w:t>.</w:t>
      </w:r>
    </w:p>
    <w:p w14:paraId="308094D0" w14:textId="77777777" w:rsidR="005007C0" w:rsidRDefault="005007C0" w:rsidP="005007C0">
      <w:pPr>
        <w:ind w:left="567"/>
        <w:rPr>
          <w:lang w:val="en-GB"/>
        </w:rPr>
      </w:pPr>
      <w:r>
        <w:t xml:space="preserve">* </w:t>
      </w:r>
      <w:r w:rsidRPr="00DD6918">
        <w:t>Kapitola</w:t>
      </w:r>
      <w:r w:rsidRPr="00DD6918">
        <w:rPr>
          <w:lang w:val="en-GB"/>
        </w:rPr>
        <w:t xml:space="preserve"> </w:t>
      </w:r>
      <w:r>
        <w:rPr>
          <w:lang w:val="en-GB"/>
        </w:rPr>
        <w:t>“</w:t>
      </w:r>
      <w:r w:rsidRPr="00DD6918">
        <w:rPr>
          <w:lang w:val="en-GB"/>
        </w:rPr>
        <w:t>Evaluation in the news”</w:t>
      </w:r>
      <w:r w:rsidRPr="00A74BBC">
        <w:rPr>
          <w:lang w:val="en-GB"/>
        </w:rPr>
        <w:t xml:space="preserve"> In Bednarek, M, &amp; Caple</w:t>
      </w:r>
      <w:r>
        <w:rPr>
          <w:lang w:val="en-GB"/>
        </w:rPr>
        <w:t>, H</w:t>
      </w:r>
      <w:r w:rsidRPr="00A74BBC">
        <w:rPr>
          <w:lang w:val="en-GB"/>
        </w:rPr>
        <w:t xml:space="preserve">. </w:t>
      </w:r>
      <w:r>
        <w:rPr>
          <w:lang w:val="en-GB"/>
        </w:rPr>
        <w:t>(</w:t>
      </w:r>
      <w:r w:rsidRPr="00A74BBC">
        <w:rPr>
          <w:lang w:val="en-GB"/>
        </w:rPr>
        <w:t>2012</w:t>
      </w:r>
      <w:r>
        <w:rPr>
          <w:lang w:val="en-GB"/>
        </w:rPr>
        <w:t>)</w:t>
      </w:r>
      <w:r w:rsidRPr="00A74BBC">
        <w:rPr>
          <w:lang w:val="en-GB"/>
        </w:rPr>
        <w:t xml:space="preserve">. </w:t>
      </w:r>
      <w:r w:rsidRPr="00A74BBC">
        <w:rPr>
          <w:i/>
          <w:lang w:val="en-GB"/>
        </w:rPr>
        <w:t>News Discourse</w:t>
      </w:r>
      <w:r>
        <w:rPr>
          <w:i/>
          <w:lang w:val="en-GB"/>
        </w:rPr>
        <w:t xml:space="preserve"> </w:t>
      </w:r>
      <w:r w:rsidRPr="00A74BBC">
        <w:rPr>
          <w:lang w:val="en-GB"/>
        </w:rPr>
        <w:t>(Pp. 137-160). London: Continuum.</w:t>
      </w:r>
    </w:p>
    <w:p w14:paraId="4FD9BC83" w14:textId="77777777" w:rsidR="005007C0" w:rsidRPr="00FB002B" w:rsidRDefault="005007C0" w:rsidP="005007C0">
      <w:pPr>
        <w:spacing w:before="120" w:after="120"/>
        <w:ind w:left="567"/>
        <w:rPr>
          <w:b/>
          <w:bCs/>
        </w:rPr>
      </w:pPr>
      <w:r w:rsidRPr="009736E8">
        <w:rPr>
          <w:b/>
          <w:bCs/>
        </w:rPr>
        <w:t>nebo</w:t>
      </w:r>
    </w:p>
    <w:p w14:paraId="58B19A7D" w14:textId="010E948E" w:rsidR="005007C0" w:rsidRPr="005007C0" w:rsidRDefault="005007C0" w:rsidP="005007C0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Pr="00BF7F16">
        <w:rPr>
          <w:lang w:val="en-GB"/>
        </w:rPr>
        <w:t>Bednarek, M</w:t>
      </w:r>
      <w:r>
        <w:rPr>
          <w:lang w:val="en-GB"/>
        </w:rPr>
        <w:t>. (2010)</w:t>
      </w:r>
      <w:r w:rsidRPr="00BF7F16">
        <w:rPr>
          <w:lang w:val="en-GB"/>
        </w:rPr>
        <w:t>. Evaluation in the news: a methodological framework for analysing evaluative language in journalism</w:t>
      </w:r>
      <w:r>
        <w:rPr>
          <w:lang w:val="en-GB"/>
        </w:rPr>
        <w:t xml:space="preserve">. </w:t>
      </w:r>
      <w:r w:rsidRPr="00BF7F16">
        <w:rPr>
          <w:i/>
          <w:iCs/>
          <w:lang w:val="en-GB"/>
        </w:rPr>
        <w:t>Australian Journal of Communication</w:t>
      </w:r>
      <w:r w:rsidRPr="00BF7F16">
        <w:rPr>
          <w:lang w:val="en-GB"/>
        </w:rPr>
        <w:t>, 37</w:t>
      </w:r>
      <w:r w:rsidRPr="000C324F">
        <w:rPr>
          <w:i/>
          <w:iCs/>
          <w:lang w:val="en-GB"/>
        </w:rPr>
        <w:t>(2),</w:t>
      </w:r>
      <w:r>
        <w:rPr>
          <w:lang w:val="en-GB"/>
        </w:rPr>
        <w:t xml:space="preserve"> </w:t>
      </w:r>
      <w:r w:rsidRPr="00BF7F16">
        <w:rPr>
          <w:lang w:val="en-GB"/>
        </w:rPr>
        <w:t>15-50</w:t>
      </w:r>
      <w:r>
        <w:rPr>
          <w:lang w:val="en-GB"/>
        </w:rPr>
        <w:t>.</w:t>
      </w:r>
    </w:p>
    <w:p w14:paraId="513FF031" w14:textId="2DBA38C1" w:rsidR="00EF1C17" w:rsidRDefault="00553604" w:rsidP="001E7344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lastRenderedPageBreak/>
        <w:t>Doporučená</w:t>
      </w:r>
      <w:r w:rsidRPr="00BA4E8C">
        <w:t xml:space="preserve"> literatura</w:t>
      </w:r>
      <w:r w:rsidR="000505DF">
        <w:t>:</w:t>
      </w:r>
      <w:r w:rsidRPr="00BA4E8C">
        <w:t xml:space="preserve"> </w:t>
      </w:r>
    </w:p>
    <w:p w14:paraId="6D91EA05" w14:textId="43B6DBC3" w:rsidR="00252C86" w:rsidRDefault="00252C86" w:rsidP="00252C86">
      <w:pPr>
        <w:ind w:left="567"/>
      </w:pPr>
      <w:r>
        <w:t xml:space="preserve">* RRTV. Objektivita a vyváženost. </w:t>
      </w:r>
    </w:p>
    <w:p w14:paraId="6B24BDAF" w14:textId="11CBAA92" w:rsidR="00252C86" w:rsidRDefault="00252C86" w:rsidP="00252C86">
      <w:pPr>
        <w:ind w:left="567"/>
      </w:pPr>
      <w:r>
        <w:t>https://www.rrtv.cz/cz/static/o-rade/otazky-a-odpovedi/objektivita.htm</w:t>
      </w:r>
    </w:p>
    <w:p w14:paraId="7FCF165D" w14:textId="2F0F72C8" w:rsidR="00553604" w:rsidRPr="00EF1C17" w:rsidRDefault="00C927A0" w:rsidP="00211493">
      <w:pPr>
        <w:ind w:left="567"/>
        <w:rPr>
          <w:lang w:val="en-GB"/>
        </w:rPr>
      </w:pPr>
      <w:r>
        <w:t xml:space="preserve">* </w:t>
      </w:r>
      <w:r w:rsidR="00553604">
        <w:t xml:space="preserve">Kapitoly </w:t>
      </w:r>
      <w:r w:rsidR="00553604" w:rsidRPr="00EF1C17">
        <w:rPr>
          <w:lang w:val="en-GB"/>
        </w:rPr>
        <w:t xml:space="preserve">“Measuring objectivity: News as information“ (Pp. 205-222), “Measuring objectivity: The evaluative dimension of news“ (Pp. 223-236) In McQuail, D. </w:t>
      </w:r>
      <w:r w:rsidR="00770894">
        <w:rPr>
          <w:lang w:val="en-GB"/>
        </w:rPr>
        <w:t>(</w:t>
      </w:r>
      <w:r w:rsidR="00553604" w:rsidRPr="00EF1C17">
        <w:rPr>
          <w:lang w:val="en-GB"/>
        </w:rPr>
        <w:t>1992</w:t>
      </w:r>
      <w:r w:rsidR="00770894">
        <w:rPr>
          <w:lang w:val="en-GB"/>
        </w:rPr>
        <w:t>)</w:t>
      </w:r>
      <w:r w:rsidR="00BE6619">
        <w:rPr>
          <w:lang w:val="en-GB"/>
        </w:rPr>
        <w:t xml:space="preserve">, </w:t>
      </w:r>
      <w:r w:rsidR="00553604" w:rsidRPr="00BE6619">
        <w:rPr>
          <w:i/>
          <w:iCs/>
          <w:lang w:val="en-GB"/>
        </w:rPr>
        <w:t>Media performance: mass communication and the public interest</w:t>
      </w:r>
      <w:r w:rsidR="00553604" w:rsidRPr="00EF1C17">
        <w:rPr>
          <w:lang w:val="en-GB"/>
        </w:rPr>
        <w:t>. London: Sage Publications.</w:t>
      </w:r>
    </w:p>
    <w:p w14:paraId="7671AA96" w14:textId="12A3D665" w:rsidR="00A74BBC" w:rsidRPr="005007C0" w:rsidRDefault="00C927A0" w:rsidP="005007C0">
      <w:pPr>
        <w:ind w:left="567"/>
        <w:rPr>
          <w:lang w:val="en-GB"/>
        </w:rPr>
      </w:pPr>
      <w:r w:rsidRPr="00316926">
        <w:rPr>
          <w:lang w:val="en-GB"/>
        </w:rPr>
        <w:t xml:space="preserve">* </w:t>
      </w:r>
      <w:r w:rsidR="00EF1C17" w:rsidRPr="00316926">
        <w:rPr>
          <w:lang w:val="en-GB"/>
        </w:rPr>
        <w:t xml:space="preserve">Westerståhl, J. </w:t>
      </w:r>
      <w:r w:rsidR="003335CE">
        <w:rPr>
          <w:lang w:val="en-GB"/>
        </w:rPr>
        <w:t>(</w:t>
      </w:r>
      <w:r w:rsidR="00EF1C17" w:rsidRPr="00316926">
        <w:rPr>
          <w:lang w:val="en-GB"/>
        </w:rPr>
        <w:t>1983</w:t>
      </w:r>
      <w:r w:rsidR="003335CE">
        <w:rPr>
          <w:lang w:val="en-GB"/>
        </w:rPr>
        <w:t>)</w:t>
      </w:r>
      <w:r w:rsidR="00EF1C17" w:rsidRPr="00316926">
        <w:rPr>
          <w:lang w:val="en-GB"/>
        </w:rPr>
        <w:t xml:space="preserve">. Objective news reporting: General Premises. </w:t>
      </w:r>
      <w:r w:rsidR="00EF1C17" w:rsidRPr="00316926">
        <w:rPr>
          <w:i/>
          <w:iCs/>
          <w:lang w:val="en-GB"/>
        </w:rPr>
        <w:t>Communication Research</w:t>
      </w:r>
      <w:r w:rsidR="00EF1C17" w:rsidRPr="00316926">
        <w:rPr>
          <w:lang w:val="en-GB"/>
        </w:rPr>
        <w:t>, 10</w:t>
      </w:r>
      <w:r w:rsidR="00EF1C17" w:rsidRPr="003669F2">
        <w:rPr>
          <w:i/>
          <w:iCs/>
          <w:lang w:val="en-GB"/>
        </w:rPr>
        <w:t>(3),</w:t>
      </w:r>
      <w:r w:rsidR="00EF1C17" w:rsidRPr="00316926">
        <w:rPr>
          <w:lang w:val="en-GB"/>
        </w:rPr>
        <w:t xml:space="preserve"> 403–424.</w:t>
      </w:r>
    </w:p>
    <w:p w14:paraId="51283C99" w14:textId="72A96120" w:rsidR="00982C5A" w:rsidRPr="00982C5A" w:rsidRDefault="00982C5A" w:rsidP="00982C5A">
      <w:pPr>
        <w:pStyle w:val="Odstavecseseznamem"/>
        <w:ind w:left="567"/>
        <w:rPr>
          <w:lang w:val="en-GB"/>
        </w:rPr>
      </w:pPr>
      <w:r>
        <w:rPr>
          <w:lang w:val="en-GB"/>
        </w:rPr>
        <w:t xml:space="preserve">* </w:t>
      </w:r>
      <w:r w:rsidRPr="00706A92">
        <w:t>Kapitola</w:t>
      </w:r>
      <w:r>
        <w:rPr>
          <w:lang w:val="en-GB"/>
        </w:rPr>
        <w:t xml:space="preserve"> </w:t>
      </w:r>
      <w:r w:rsidRPr="00553604">
        <w:rPr>
          <w:lang w:val="en-GB"/>
        </w:rPr>
        <w:t>“</w:t>
      </w:r>
      <w:r>
        <w:rPr>
          <w:lang w:val="en-GB"/>
        </w:rPr>
        <w:t>Measuring objectivity: The evaluative dimension of news</w:t>
      </w:r>
      <w:r w:rsidRPr="00553604">
        <w:rPr>
          <w:lang w:val="en-GB"/>
        </w:rPr>
        <w:t>“</w:t>
      </w:r>
      <w:r w:rsidR="00553EFD">
        <w:rPr>
          <w:lang w:val="en-GB"/>
        </w:rPr>
        <w:t xml:space="preserve"> </w:t>
      </w:r>
      <w:r w:rsidRPr="00553604">
        <w:rPr>
          <w:lang w:val="en-GB"/>
        </w:rPr>
        <w:t xml:space="preserve">In McQuail, D. </w:t>
      </w:r>
      <w:r w:rsidR="00553EFD">
        <w:rPr>
          <w:lang w:val="en-GB"/>
        </w:rPr>
        <w:t>(</w:t>
      </w:r>
      <w:r w:rsidRPr="00553604">
        <w:rPr>
          <w:lang w:val="en-GB"/>
        </w:rPr>
        <w:t>1992</w:t>
      </w:r>
      <w:r w:rsidR="00553EFD">
        <w:rPr>
          <w:lang w:val="en-GB"/>
        </w:rPr>
        <w:t>),</w:t>
      </w:r>
      <w:r w:rsidRPr="00553604">
        <w:rPr>
          <w:lang w:val="en-GB"/>
        </w:rPr>
        <w:t xml:space="preserve"> </w:t>
      </w:r>
      <w:r w:rsidRPr="00553EFD">
        <w:rPr>
          <w:i/>
          <w:iCs/>
          <w:lang w:val="en-GB"/>
        </w:rPr>
        <w:t>Media performance: mass communication and the public interest</w:t>
      </w:r>
      <w:r w:rsidR="00553EFD">
        <w:rPr>
          <w:lang w:val="en-GB"/>
        </w:rPr>
        <w:t xml:space="preserve"> </w:t>
      </w:r>
      <w:r w:rsidR="00553EFD" w:rsidRPr="00553604">
        <w:rPr>
          <w:lang w:val="en-GB"/>
        </w:rPr>
        <w:t xml:space="preserve">(Pp. </w:t>
      </w:r>
      <w:r w:rsidR="00553EFD">
        <w:rPr>
          <w:lang w:val="en-GB"/>
        </w:rPr>
        <w:t>223</w:t>
      </w:r>
      <w:r w:rsidR="00553EFD" w:rsidRPr="00553604">
        <w:rPr>
          <w:lang w:val="en-GB"/>
        </w:rPr>
        <w:t>-2</w:t>
      </w:r>
      <w:r w:rsidR="00553EFD">
        <w:rPr>
          <w:lang w:val="en-GB"/>
        </w:rPr>
        <w:t>36</w:t>
      </w:r>
      <w:r w:rsidR="00553EFD" w:rsidRPr="00553604">
        <w:rPr>
          <w:lang w:val="en-GB"/>
        </w:rPr>
        <w:t>)</w:t>
      </w:r>
      <w:r w:rsidRPr="00553604">
        <w:rPr>
          <w:lang w:val="en-GB"/>
        </w:rPr>
        <w:t>. London: Sage Publications.</w:t>
      </w:r>
    </w:p>
    <w:p w14:paraId="02FCEBED" w14:textId="4277AAF3" w:rsidR="00032997" w:rsidRPr="006A5E38" w:rsidRDefault="00982C5A" w:rsidP="00032997">
      <w:pPr>
        <w:ind w:left="567"/>
        <w:rPr>
          <w:lang w:val="en-GB"/>
        </w:rPr>
      </w:pPr>
      <w:r>
        <w:t xml:space="preserve">* </w:t>
      </w:r>
      <w:r w:rsidR="008F46B9" w:rsidRPr="006A5E38">
        <w:t>Kapitola</w:t>
      </w:r>
      <w:r w:rsidR="008F46B9" w:rsidRPr="006A5E38">
        <w:rPr>
          <w:lang w:val="en-GB"/>
        </w:rPr>
        <w:t xml:space="preserve"> </w:t>
      </w:r>
      <w:r w:rsidR="006A5E38">
        <w:rPr>
          <w:lang w:val="en-GB"/>
        </w:rPr>
        <w:t>“</w:t>
      </w:r>
      <w:r w:rsidR="00032997" w:rsidRPr="006A5E38">
        <w:rPr>
          <w:lang w:val="en-GB"/>
        </w:rPr>
        <w:t>Evaluative semantics and ideological positioning in journalistic</w:t>
      </w:r>
    </w:p>
    <w:p w14:paraId="653B1C01" w14:textId="7B8EC4CC" w:rsidR="008F46B9" w:rsidRPr="00177538" w:rsidRDefault="00032997" w:rsidP="00032997">
      <w:pPr>
        <w:ind w:left="567"/>
        <w:rPr>
          <w:lang w:val="en-GB"/>
        </w:rPr>
      </w:pPr>
      <w:r w:rsidRPr="006A5E38">
        <w:rPr>
          <w:lang w:val="en-GB"/>
        </w:rPr>
        <w:t>discourse: A new framework for analysis“</w:t>
      </w:r>
      <w:r w:rsidR="006A5E38">
        <w:rPr>
          <w:lang w:val="en-GB"/>
        </w:rPr>
        <w:t xml:space="preserve"> </w:t>
      </w:r>
      <w:r w:rsidRPr="006A5E38">
        <w:rPr>
          <w:lang w:val="en-GB"/>
        </w:rPr>
        <w:t xml:space="preserve">In </w:t>
      </w:r>
      <w:r w:rsidR="008F46B9" w:rsidRPr="006A5E38">
        <w:rPr>
          <w:lang w:val="en-GB"/>
        </w:rPr>
        <w:t>Lassen, I., Strunck, J., &amp; Vestergaard, T. (Eds.)</w:t>
      </w:r>
      <w:r w:rsidR="006A5E38">
        <w:rPr>
          <w:lang w:val="en-GB"/>
        </w:rPr>
        <w:t xml:space="preserve">. </w:t>
      </w:r>
      <w:r w:rsidR="008F46B9" w:rsidRPr="006A5E38">
        <w:rPr>
          <w:lang w:val="en-GB"/>
        </w:rPr>
        <w:t>(2006)</w:t>
      </w:r>
      <w:r w:rsidR="006A5E38">
        <w:rPr>
          <w:lang w:val="en-GB"/>
        </w:rPr>
        <w:t>,</w:t>
      </w:r>
      <w:r w:rsidR="008F46B9" w:rsidRPr="006A5E38">
        <w:rPr>
          <w:lang w:val="en-GB"/>
        </w:rPr>
        <w:t xml:space="preserve"> </w:t>
      </w:r>
      <w:r w:rsidR="008F46B9" w:rsidRPr="006A5E38">
        <w:rPr>
          <w:i/>
          <w:iCs/>
          <w:lang w:val="en-GB"/>
        </w:rPr>
        <w:t>Mediating Ideology in Text and Image: Ten Critical Studies</w:t>
      </w:r>
      <w:r w:rsidR="006A5E38">
        <w:rPr>
          <w:lang w:val="en-GB"/>
        </w:rPr>
        <w:t xml:space="preserve"> </w:t>
      </w:r>
      <w:r w:rsidR="006A5E38" w:rsidRPr="006A5E38">
        <w:rPr>
          <w:lang w:val="en-GB"/>
        </w:rPr>
        <w:t>(Pp. 37-67)</w:t>
      </w:r>
      <w:r w:rsidR="008F46B9" w:rsidRPr="00177538">
        <w:rPr>
          <w:lang w:val="en-GB"/>
        </w:rPr>
        <w:t>. Amsterdam and Philadelphi</w:t>
      </w:r>
      <w:r w:rsidR="00DC4DAC" w:rsidRPr="00177538">
        <w:rPr>
          <w:lang w:val="en-GB"/>
        </w:rPr>
        <w:t>a</w:t>
      </w:r>
      <w:r w:rsidR="008F46B9" w:rsidRPr="00177538">
        <w:rPr>
          <w:lang w:val="en-GB"/>
        </w:rPr>
        <w:t>: John Benjamins Publishing Company.</w:t>
      </w:r>
    </w:p>
    <w:p w14:paraId="7552D516" w14:textId="77777777" w:rsidR="005007C0" w:rsidRDefault="00982C5A" w:rsidP="005007C0">
      <w:pPr>
        <w:ind w:left="567"/>
        <w:rPr>
          <w:lang w:val="en-GB"/>
        </w:rPr>
      </w:pPr>
      <w:r w:rsidRPr="00177538">
        <w:rPr>
          <w:lang w:val="en-GB"/>
        </w:rPr>
        <w:t xml:space="preserve">* </w:t>
      </w:r>
      <w:r w:rsidR="005C0B9C" w:rsidRPr="00177538">
        <w:rPr>
          <w:lang w:val="en-GB"/>
        </w:rPr>
        <w:t xml:space="preserve">Hopmann, D. N., Van Aelst, P., &amp; Legnante, G. (2012). Political balance in the news: A review of concepts, operationalizations and key findings. </w:t>
      </w:r>
      <w:r w:rsidR="005C0B9C" w:rsidRPr="001132C1">
        <w:rPr>
          <w:i/>
          <w:iCs/>
          <w:lang w:val="en-GB"/>
        </w:rPr>
        <w:t>Journalism</w:t>
      </w:r>
      <w:r w:rsidR="005C0B9C" w:rsidRPr="00177538">
        <w:rPr>
          <w:lang w:val="en-GB"/>
        </w:rPr>
        <w:t>, 13</w:t>
      </w:r>
      <w:r w:rsidR="005C0B9C" w:rsidRPr="001132C1">
        <w:rPr>
          <w:i/>
          <w:iCs/>
          <w:lang w:val="en-GB"/>
        </w:rPr>
        <w:t>(2),</w:t>
      </w:r>
      <w:r w:rsidR="005C0B9C" w:rsidRPr="00177538">
        <w:rPr>
          <w:lang w:val="en-GB"/>
        </w:rPr>
        <w:t xml:space="preserve"> 240–257</w:t>
      </w:r>
      <w:r w:rsidR="000D4840" w:rsidRPr="00177538">
        <w:rPr>
          <w:lang w:val="en-GB"/>
        </w:rPr>
        <w:t>.</w:t>
      </w:r>
    </w:p>
    <w:p w14:paraId="5158B955" w14:textId="0E768ED9" w:rsidR="0037518B" w:rsidRPr="005007C0" w:rsidRDefault="00D924F2" w:rsidP="005007C0">
      <w:pPr>
        <w:rPr>
          <w:lang w:val="en-GB"/>
        </w:rPr>
      </w:pPr>
      <w:r>
        <w:rPr>
          <w:b/>
          <w:bCs/>
        </w:rPr>
        <w:t>1</w:t>
      </w:r>
      <w:r w:rsidR="00651B7F">
        <w:rPr>
          <w:b/>
          <w:bCs/>
        </w:rPr>
        <w:t>2</w:t>
      </w:r>
      <w:r>
        <w:rPr>
          <w:b/>
          <w:bCs/>
        </w:rPr>
        <w:t>. týden</w:t>
      </w:r>
      <w:r w:rsidR="005956B8">
        <w:rPr>
          <w:b/>
          <w:bCs/>
        </w:rPr>
        <w:t xml:space="preserve"> (</w:t>
      </w:r>
      <w:r w:rsidR="00651B7F">
        <w:rPr>
          <w:b/>
          <w:bCs/>
        </w:rPr>
        <w:t>2</w:t>
      </w:r>
      <w:r w:rsidR="005956B8">
        <w:rPr>
          <w:b/>
          <w:bCs/>
        </w:rPr>
        <w:t xml:space="preserve">. </w:t>
      </w:r>
      <w:r w:rsidR="00651B7F">
        <w:rPr>
          <w:b/>
          <w:bCs/>
        </w:rPr>
        <w:t>prosince</w:t>
      </w:r>
      <w:r w:rsidR="005956B8">
        <w:rPr>
          <w:b/>
          <w:bCs/>
        </w:rPr>
        <w:t>)</w:t>
      </w:r>
      <w:r>
        <w:rPr>
          <w:b/>
          <w:bCs/>
        </w:rPr>
        <w:t xml:space="preserve">: </w:t>
      </w:r>
      <w:r w:rsidR="0037518B" w:rsidRPr="00732161">
        <w:rPr>
          <w:b/>
          <w:bCs/>
        </w:rPr>
        <w:t>Analýza ideologie ve zpravodajství</w:t>
      </w:r>
      <w:r w:rsidR="00651B7F">
        <w:rPr>
          <w:b/>
          <w:bCs/>
        </w:rPr>
        <w:t xml:space="preserve">. </w:t>
      </w:r>
      <w:r w:rsidR="00651B7F" w:rsidRPr="00732161">
        <w:rPr>
          <w:b/>
          <w:bCs/>
        </w:rPr>
        <w:t>Analýza zpravodajské fotografie</w:t>
      </w:r>
      <w:r w:rsidR="00651B7F">
        <w:rPr>
          <w:b/>
          <w:bCs/>
        </w:rPr>
        <w:t>.</w:t>
      </w:r>
    </w:p>
    <w:p w14:paraId="63734395" w14:textId="550CB3E1" w:rsidR="0057546B" w:rsidRDefault="00464D50" w:rsidP="00464D50">
      <w:pPr>
        <w:pStyle w:val="Odstavecseseznamem"/>
        <w:numPr>
          <w:ilvl w:val="0"/>
          <w:numId w:val="16"/>
        </w:numPr>
      </w:pPr>
      <w:r>
        <w:t>Ideologické m</w:t>
      </w:r>
      <w:r w:rsidR="0057546B">
        <w:t xml:space="preserve">ody operandi </w:t>
      </w:r>
    </w:p>
    <w:p w14:paraId="5327099D" w14:textId="3ADFE9EE" w:rsidR="003E640F" w:rsidRDefault="00592E4F" w:rsidP="00464D50">
      <w:pPr>
        <w:pStyle w:val="Odstavecseseznamem"/>
        <w:numPr>
          <w:ilvl w:val="0"/>
          <w:numId w:val="16"/>
        </w:numPr>
      </w:pPr>
      <w:r>
        <w:t xml:space="preserve">Strukturálně-sémiotická analýza ideologie </w:t>
      </w:r>
    </w:p>
    <w:p w14:paraId="03443A29" w14:textId="662C78E6" w:rsidR="0057546B" w:rsidRDefault="00CB13AC" w:rsidP="00464D50">
      <w:pPr>
        <w:pStyle w:val="Odstavecseseznamem"/>
        <w:numPr>
          <w:ilvl w:val="0"/>
          <w:numId w:val="16"/>
        </w:numPr>
      </w:pPr>
      <w:r>
        <w:t>Ideologický čtverec</w:t>
      </w:r>
    </w:p>
    <w:p w14:paraId="28A5738A" w14:textId="0D646A93" w:rsidR="00CB13AC" w:rsidRDefault="00464D50" w:rsidP="005544C5">
      <w:pPr>
        <w:pStyle w:val="Odstavecseseznamem"/>
        <w:numPr>
          <w:ilvl w:val="0"/>
          <w:numId w:val="16"/>
        </w:numPr>
      </w:pPr>
      <w:r>
        <w:t>I</w:t>
      </w:r>
      <w:r w:rsidR="00CB13AC">
        <w:t xml:space="preserve">deologická </w:t>
      </w:r>
      <w:r w:rsidR="00CB13AC" w:rsidRPr="00CB13AC">
        <w:t>reprezentace skupin a aktérů ve zprávách</w:t>
      </w:r>
      <w:r w:rsidR="00CB13AC">
        <w:t xml:space="preserve">: mediální panika, konstrukce jinakosti </w:t>
      </w:r>
    </w:p>
    <w:p w14:paraId="5DC5CFC6" w14:textId="77777777" w:rsidR="00651B7F" w:rsidRPr="00B24429" w:rsidRDefault="00651B7F" w:rsidP="00651B7F">
      <w:pPr>
        <w:pStyle w:val="Odstavecseseznamem"/>
        <w:numPr>
          <w:ilvl w:val="0"/>
          <w:numId w:val="16"/>
        </w:numPr>
        <w:rPr>
          <w:b/>
          <w:bCs/>
        </w:rPr>
      </w:pPr>
      <w:r>
        <w:t xml:space="preserve">Zpravodajská fotografie a její funkce ve zprávě </w:t>
      </w:r>
    </w:p>
    <w:p w14:paraId="08C0D4B8" w14:textId="77777777" w:rsidR="00651B7F" w:rsidRPr="0048236E" w:rsidRDefault="00651B7F" w:rsidP="00651B7F">
      <w:pPr>
        <w:pStyle w:val="Odstavecseseznamem"/>
        <w:numPr>
          <w:ilvl w:val="0"/>
          <w:numId w:val="16"/>
        </w:numPr>
        <w:rPr>
          <w:b/>
          <w:bCs/>
        </w:rPr>
      </w:pPr>
      <w:r>
        <w:t xml:space="preserve">Multimodalita </w:t>
      </w:r>
    </w:p>
    <w:p w14:paraId="605952AE" w14:textId="28A0A1AA" w:rsidR="00651B7F" w:rsidRPr="00651B7F" w:rsidRDefault="00651B7F" w:rsidP="00651B7F">
      <w:pPr>
        <w:pStyle w:val="Odstavecseseznamem"/>
        <w:numPr>
          <w:ilvl w:val="0"/>
          <w:numId w:val="16"/>
        </w:numPr>
        <w:rPr>
          <w:b/>
          <w:bCs/>
        </w:rPr>
      </w:pPr>
      <w:r>
        <w:t>Analytické koncepty označující různé typy vztahů mezi textem a obrazem</w:t>
      </w:r>
    </w:p>
    <w:p w14:paraId="2B2EF3AC" w14:textId="5995D3CF" w:rsidR="007678BF" w:rsidRPr="004523A1" w:rsidRDefault="007678BF" w:rsidP="005544C5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4523A1">
        <w:t>Povinná literatura</w:t>
      </w:r>
      <w:r w:rsidR="000505DF">
        <w:t>:</w:t>
      </w:r>
    </w:p>
    <w:p w14:paraId="5967FA16" w14:textId="77777777" w:rsidR="00651B7F" w:rsidRDefault="004523A1" w:rsidP="00651B7F">
      <w:pPr>
        <w:pStyle w:val="Odstavecseseznamem"/>
        <w:snapToGrid w:val="0"/>
        <w:spacing w:after="120"/>
        <w:ind w:left="567"/>
        <w:contextualSpacing w:val="0"/>
        <w:rPr>
          <w:lang w:val="en-GB"/>
        </w:rPr>
      </w:pPr>
      <w:r w:rsidRPr="00790EE2">
        <w:rPr>
          <w:lang w:val="en-GB"/>
        </w:rPr>
        <w:t xml:space="preserve">* </w:t>
      </w:r>
      <w:r w:rsidRPr="00C844CC">
        <w:t>Kapitola</w:t>
      </w:r>
      <w:r w:rsidRPr="00790EE2">
        <w:rPr>
          <w:lang w:val="en-GB"/>
        </w:rPr>
        <w:t xml:space="preserve"> </w:t>
      </w:r>
      <w:r w:rsidR="00EC7BE8">
        <w:rPr>
          <w:lang w:val="en-GB"/>
        </w:rPr>
        <w:t>“</w:t>
      </w:r>
      <w:r w:rsidRPr="00790EE2">
        <w:rPr>
          <w:lang w:val="en-GB"/>
        </w:rPr>
        <w:t>Rethinking Ideology: A critical Conception</w:t>
      </w:r>
      <w:r w:rsidR="00EC7BE8">
        <w:rPr>
          <w:lang w:val="en-GB"/>
        </w:rPr>
        <w:t>”</w:t>
      </w:r>
      <w:r w:rsidRPr="00790EE2">
        <w:rPr>
          <w:lang w:val="en-GB"/>
        </w:rPr>
        <w:t xml:space="preserve"> In T</w:t>
      </w:r>
      <w:r w:rsidR="00EC7BE8" w:rsidRPr="00790EE2">
        <w:rPr>
          <w:lang w:val="en-GB"/>
        </w:rPr>
        <w:t>hompson</w:t>
      </w:r>
      <w:r w:rsidRPr="00790EE2">
        <w:rPr>
          <w:lang w:val="en-GB"/>
        </w:rPr>
        <w:t>, J</w:t>
      </w:r>
      <w:r w:rsidR="00C616ED">
        <w:rPr>
          <w:lang w:val="en-GB"/>
        </w:rPr>
        <w:t>.</w:t>
      </w:r>
      <w:r w:rsidRPr="00790EE2">
        <w:rPr>
          <w:lang w:val="en-GB"/>
        </w:rPr>
        <w:t xml:space="preserve"> B. </w:t>
      </w:r>
      <w:r w:rsidR="00CE5F28">
        <w:rPr>
          <w:lang w:val="en-GB"/>
        </w:rPr>
        <w:t>(</w:t>
      </w:r>
      <w:r w:rsidRPr="00790EE2">
        <w:rPr>
          <w:lang w:val="en-GB"/>
        </w:rPr>
        <w:t>1990</w:t>
      </w:r>
      <w:r w:rsidR="00CE5F28">
        <w:rPr>
          <w:lang w:val="en-GB"/>
        </w:rPr>
        <w:t>)</w:t>
      </w:r>
      <w:r w:rsidRPr="00790EE2">
        <w:rPr>
          <w:lang w:val="en-GB"/>
        </w:rPr>
        <w:t xml:space="preserve">. </w:t>
      </w:r>
      <w:r w:rsidRPr="009625F9">
        <w:rPr>
          <w:i/>
          <w:iCs/>
          <w:lang w:val="en-GB"/>
        </w:rPr>
        <w:t>Ideology and modern culture: critical social theory in the era of mass communication</w:t>
      </w:r>
      <w:r w:rsidR="00C616ED">
        <w:rPr>
          <w:i/>
          <w:iCs/>
          <w:lang w:val="en-GB"/>
        </w:rPr>
        <w:t xml:space="preserve"> </w:t>
      </w:r>
      <w:r w:rsidR="00C616ED" w:rsidRPr="00790EE2">
        <w:rPr>
          <w:lang w:val="en-GB"/>
        </w:rPr>
        <w:t>(Pp. 53-67)</w:t>
      </w:r>
      <w:r w:rsidRPr="00790EE2">
        <w:rPr>
          <w:lang w:val="en-GB"/>
        </w:rPr>
        <w:t xml:space="preserve">. Cambridge: Polity Press. </w:t>
      </w:r>
    </w:p>
    <w:p w14:paraId="459D2F58" w14:textId="5B97CB61" w:rsidR="00651B7F" w:rsidRPr="00651B7F" w:rsidRDefault="00651B7F" w:rsidP="00651B7F">
      <w:pPr>
        <w:pStyle w:val="Odstavecseseznamem"/>
        <w:ind w:left="567"/>
        <w:rPr>
          <w:lang w:val="en-GB"/>
        </w:rPr>
      </w:pPr>
      <w:r w:rsidRPr="00790EE2">
        <w:rPr>
          <w:lang w:val="en-GB"/>
        </w:rPr>
        <w:t>*</w:t>
      </w:r>
      <w:r>
        <w:rPr>
          <w:lang w:val="en-GB"/>
        </w:rPr>
        <w:t xml:space="preserve"> </w:t>
      </w:r>
      <w:r w:rsidRPr="00651B7F">
        <w:rPr>
          <w:lang w:val="en-GB"/>
        </w:rPr>
        <w:t xml:space="preserve">Kapitola “Images in the news” In Bednarek, M., &amp; H. Caple. (2012). </w:t>
      </w:r>
      <w:r w:rsidRPr="00651B7F">
        <w:rPr>
          <w:i/>
          <w:lang w:val="en-GB"/>
        </w:rPr>
        <w:t xml:space="preserve">News Discourse </w:t>
      </w:r>
      <w:r w:rsidRPr="00651B7F">
        <w:rPr>
          <w:lang w:val="en-GB"/>
        </w:rPr>
        <w:t>(Pp. 111-136). London: Continuum.</w:t>
      </w:r>
    </w:p>
    <w:p w14:paraId="65134537" w14:textId="63EB9B64" w:rsidR="003029D4" w:rsidRPr="00FB4323" w:rsidRDefault="003029D4" w:rsidP="003029D4">
      <w:pPr>
        <w:pStyle w:val="Odstavecseseznamem"/>
        <w:numPr>
          <w:ilvl w:val="0"/>
          <w:numId w:val="1"/>
        </w:numPr>
        <w:snapToGrid w:val="0"/>
        <w:spacing w:before="120" w:after="120"/>
        <w:ind w:left="357" w:hanging="357"/>
        <w:contextualSpacing w:val="0"/>
      </w:pPr>
      <w:r w:rsidRPr="00FB4323">
        <w:t>Doporučená literatura</w:t>
      </w:r>
      <w:r w:rsidR="000505DF">
        <w:t>:</w:t>
      </w:r>
    </w:p>
    <w:p w14:paraId="2B705C73" w14:textId="42D9D7FD" w:rsidR="00D97FF1" w:rsidRPr="00790EE2" w:rsidRDefault="00D97FF1" w:rsidP="00D97FF1">
      <w:pPr>
        <w:ind w:left="567"/>
        <w:rPr>
          <w:lang w:val="en-GB"/>
        </w:rPr>
      </w:pPr>
      <w:r w:rsidRPr="00790EE2">
        <w:rPr>
          <w:lang w:val="en-GB"/>
        </w:rPr>
        <w:t>* Breen, M.J., Haynes, A.</w:t>
      </w:r>
      <w:r w:rsidR="009E61E0">
        <w:rPr>
          <w:lang w:val="en-GB"/>
        </w:rPr>
        <w:t xml:space="preserve">, &amp; </w:t>
      </w:r>
      <w:r w:rsidRPr="00790EE2">
        <w:rPr>
          <w:lang w:val="en-GB"/>
        </w:rPr>
        <w:t>Devereux, E. (2006)</w:t>
      </w:r>
      <w:r w:rsidR="00BF462A">
        <w:rPr>
          <w:lang w:val="en-GB"/>
        </w:rPr>
        <w:t xml:space="preserve">. </w:t>
      </w:r>
      <w:r w:rsidRPr="00790EE2">
        <w:rPr>
          <w:lang w:val="en-GB"/>
        </w:rPr>
        <w:t>Fear,</w:t>
      </w:r>
      <w:r w:rsidR="00291A28" w:rsidRPr="00790EE2">
        <w:rPr>
          <w:lang w:val="en-GB"/>
        </w:rPr>
        <w:t xml:space="preserve"> </w:t>
      </w:r>
      <w:r w:rsidRPr="00790EE2">
        <w:rPr>
          <w:lang w:val="en-GB"/>
        </w:rPr>
        <w:t xml:space="preserve">Framing and Foreigners: The Othering of Immigrants in the Irish Print Media. </w:t>
      </w:r>
      <w:r w:rsidRPr="00BF462A">
        <w:rPr>
          <w:i/>
          <w:iCs/>
          <w:lang w:val="en-GB"/>
        </w:rPr>
        <w:t>International Journal of Critical Psychology</w:t>
      </w:r>
      <w:r w:rsidRPr="00790EE2">
        <w:rPr>
          <w:lang w:val="en-GB"/>
        </w:rPr>
        <w:t>, 16, 100-121.</w:t>
      </w:r>
    </w:p>
    <w:p w14:paraId="04E38F0C" w14:textId="70669BB5" w:rsidR="00770137" w:rsidRPr="00790EE2" w:rsidRDefault="00770137" w:rsidP="00770137">
      <w:pPr>
        <w:ind w:left="567"/>
        <w:rPr>
          <w:lang w:val="en-GB"/>
        </w:rPr>
      </w:pPr>
      <w:r w:rsidRPr="00790EE2">
        <w:rPr>
          <w:lang w:val="en-GB"/>
        </w:rPr>
        <w:t xml:space="preserve">* </w:t>
      </w:r>
      <w:r w:rsidRPr="00770137">
        <w:rPr>
          <w:lang w:val="en-GB"/>
        </w:rPr>
        <w:t>Schiff, F. (1996). The Dominant Ideology and Brazilian Tabloids: News Content in Class-Targeted Newspapers. </w:t>
      </w:r>
      <w:r w:rsidRPr="00770137">
        <w:rPr>
          <w:i/>
          <w:iCs/>
          <w:lang w:val="en-GB"/>
        </w:rPr>
        <w:t>Sociological Perspectives</w:t>
      </w:r>
      <w:r w:rsidRPr="00770137">
        <w:rPr>
          <w:lang w:val="en-GB"/>
        </w:rPr>
        <w:t>, </w:t>
      </w:r>
      <w:r w:rsidRPr="00D303E8">
        <w:rPr>
          <w:lang w:val="en-GB"/>
        </w:rPr>
        <w:t>39</w:t>
      </w:r>
      <w:r w:rsidRPr="00D303E8">
        <w:rPr>
          <w:i/>
          <w:iCs/>
          <w:lang w:val="en-GB"/>
        </w:rPr>
        <w:t>(1),</w:t>
      </w:r>
      <w:r w:rsidRPr="00770137">
        <w:rPr>
          <w:lang w:val="en-GB"/>
        </w:rPr>
        <w:t xml:space="preserve"> 175–206.</w:t>
      </w:r>
    </w:p>
    <w:p w14:paraId="0E1AAF32" w14:textId="4AC86203" w:rsidR="00EE3A65" w:rsidRPr="00790EE2" w:rsidRDefault="00EE3A65" w:rsidP="0001163D">
      <w:pPr>
        <w:ind w:left="567"/>
        <w:rPr>
          <w:lang w:val="en-GB"/>
        </w:rPr>
      </w:pPr>
      <w:r w:rsidRPr="00790EE2">
        <w:rPr>
          <w:lang w:val="en-GB"/>
        </w:rPr>
        <w:t xml:space="preserve">* </w:t>
      </w:r>
      <w:r w:rsidRPr="00EE3A65">
        <w:rPr>
          <w:lang w:val="en-GB"/>
        </w:rPr>
        <w:t>Humphries, D. (1981). Serious Crime, News Coverage, and Ideology: A Content Analysis of Crime Coverage in a Metropolitan Paper. </w:t>
      </w:r>
      <w:r w:rsidRPr="00EE3A65">
        <w:rPr>
          <w:i/>
          <w:iCs/>
          <w:lang w:val="en-GB"/>
        </w:rPr>
        <w:t>Crime &amp; Delinquency</w:t>
      </w:r>
      <w:r w:rsidRPr="00EE3A65">
        <w:rPr>
          <w:lang w:val="en-GB"/>
        </w:rPr>
        <w:t>, </w:t>
      </w:r>
      <w:r w:rsidRPr="005D1220">
        <w:rPr>
          <w:lang w:val="en-GB"/>
        </w:rPr>
        <w:t>27</w:t>
      </w:r>
      <w:r w:rsidRPr="005D1220">
        <w:rPr>
          <w:i/>
          <w:iCs/>
          <w:lang w:val="en-GB"/>
        </w:rPr>
        <w:t>(2),</w:t>
      </w:r>
      <w:r w:rsidRPr="00EE3A65">
        <w:rPr>
          <w:lang w:val="en-GB"/>
        </w:rPr>
        <w:t xml:space="preserve"> 191–205. </w:t>
      </w:r>
    </w:p>
    <w:p w14:paraId="35B2F9D1" w14:textId="23130E94" w:rsidR="00930312" w:rsidRPr="00790EE2" w:rsidRDefault="00055FEB" w:rsidP="00770137">
      <w:pPr>
        <w:ind w:left="567"/>
        <w:rPr>
          <w:lang w:val="en-GB"/>
        </w:rPr>
      </w:pPr>
      <w:r w:rsidRPr="00790EE2">
        <w:rPr>
          <w:lang w:val="en-GB"/>
        </w:rPr>
        <w:t xml:space="preserve">* </w:t>
      </w:r>
      <w:r w:rsidR="00C0162E" w:rsidRPr="00790EE2">
        <w:rPr>
          <w:lang w:val="en-GB"/>
        </w:rPr>
        <w:t xml:space="preserve">Schena, </w:t>
      </w:r>
      <w:r w:rsidR="00E82AC2">
        <w:rPr>
          <w:lang w:val="en-GB"/>
        </w:rPr>
        <w:t xml:space="preserve">J., </w:t>
      </w:r>
      <w:r w:rsidR="00C0162E" w:rsidRPr="00790EE2">
        <w:rPr>
          <w:lang w:val="en-GB"/>
        </w:rPr>
        <w:t>Almiron,</w:t>
      </w:r>
      <w:r w:rsidR="00E82AC2">
        <w:rPr>
          <w:lang w:val="en-GB"/>
        </w:rPr>
        <w:t xml:space="preserve"> N.,</w:t>
      </w:r>
      <w:r w:rsidR="00C0162E" w:rsidRPr="00790EE2">
        <w:rPr>
          <w:lang w:val="en-GB"/>
        </w:rPr>
        <w:t xml:space="preserve"> Pineda</w:t>
      </w:r>
      <w:r w:rsidR="00E82AC2">
        <w:rPr>
          <w:lang w:val="en-GB"/>
        </w:rPr>
        <w:t>, A</w:t>
      </w:r>
      <w:r w:rsidR="00C0162E" w:rsidRPr="00790EE2">
        <w:rPr>
          <w:lang w:val="en-GB"/>
        </w:rPr>
        <w:t xml:space="preserve">. </w:t>
      </w:r>
      <w:r w:rsidR="00E82AC2">
        <w:rPr>
          <w:lang w:val="en-GB"/>
        </w:rPr>
        <w:t>(</w:t>
      </w:r>
      <w:r w:rsidR="00C0162E" w:rsidRPr="00790EE2">
        <w:rPr>
          <w:lang w:val="en-GB"/>
        </w:rPr>
        <w:t>2018</w:t>
      </w:r>
      <w:r w:rsidR="00E82AC2">
        <w:rPr>
          <w:lang w:val="en-GB"/>
        </w:rPr>
        <w:t>)</w:t>
      </w:r>
      <w:r w:rsidR="00C0162E" w:rsidRPr="00790EE2">
        <w:rPr>
          <w:lang w:val="en-GB"/>
        </w:rPr>
        <w:t xml:space="preserve">. Mapping press ideology. A methodological proposal to systematise the analysis of political ideologies in newspapers. </w:t>
      </w:r>
      <w:r w:rsidR="00C0162E" w:rsidRPr="00CA7298">
        <w:rPr>
          <w:i/>
          <w:iCs/>
          <w:lang w:val="en-GB"/>
        </w:rPr>
        <w:t>Observatorio (OBS*) Journal</w:t>
      </w:r>
      <w:r w:rsidR="00C0162E" w:rsidRPr="00790EE2">
        <w:rPr>
          <w:lang w:val="en-GB"/>
        </w:rPr>
        <w:t>,</w:t>
      </w:r>
      <w:r w:rsidR="00CA7298">
        <w:rPr>
          <w:lang w:val="en-GB"/>
        </w:rPr>
        <w:t xml:space="preserve"> </w:t>
      </w:r>
      <w:r w:rsidR="00C0162E" w:rsidRPr="00790EE2">
        <w:rPr>
          <w:lang w:val="en-GB"/>
        </w:rPr>
        <w:t>12</w:t>
      </w:r>
      <w:r w:rsidR="00CA7298" w:rsidRPr="00CA7298">
        <w:rPr>
          <w:i/>
          <w:iCs/>
          <w:lang w:val="en-GB"/>
        </w:rPr>
        <w:t>(</w:t>
      </w:r>
      <w:r w:rsidR="00C0162E" w:rsidRPr="00CA7298">
        <w:rPr>
          <w:i/>
          <w:iCs/>
          <w:lang w:val="en-GB"/>
        </w:rPr>
        <w:t>3</w:t>
      </w:r>
      <w:r w:rsidR="00CA7298" w:rsidRPr="00CA7298">
        <w:rPr>
          <w:i/>
          <w:iCs/>
          <w:lang w:val="en-GB"/>
        </w:rPr>
        <w:t>),</w:t>
      </w:r>
      <w:r w:rsidR="00C0162E" w:rsidRPr="00790EE2">
        <w:rPr>
          <w:lang w:val="en-GB"/>
        </w:rPr>
        <w:t xml:space="preserve"> 17-47</w:t>
      </w:r>
      <w:r w:rsidR="007678BF" w:rsidRPr="00790EE2">
        <w:rPr>
          <w:lang w:val="en-GB"/>
        </w:rPr>
        <w:t>.</w:t>
      </w:r>
    </w:p>
    <w:p w14:paraId="704E7259" w14:textId="77777777" w:rsidR="00651B7F" w:rsidRDefault="006B170B" w:rsidP="00651B7F">
      <w:pPr>
        <w:ind w:left="567"/>
        <w:rPr>
          <w:lang w:val="en-GB"/>
        </w:rPr>
      </w:pPr>
      <w:r w:rsidRPr="00790EE2">
        <w:rPr>
          <w:lang w:val="en-GB"/>
        </w:rPr>
        <w:lastRenderedPageBreak/>
        <w:t>* He, X</w:t>
      </w:r>
      <w:r w:rsidR="00405E1E">
        <w:rPr>
          <w:lang w:val="en-GB"/>
        </w:rPr>
        <w:t>.</w:t>
      </w:r>
      <w:r w:rsidRPr="00790EE2">
        <w:rPr>
          <w:lang w:val="en-GB"/>
        </w:rPr>
        <w:t>, &amp; Zhou</w:t>
      </w:r>
      <w:r w:rsidR="00405E1E">
        <w:rPr>
          <w:lang w:val="en-GB"/>
        </w:rPr>
        <w:t>,</w:t>
      </w:r>
      <w:r w:rsidRPr="00790EE2">
        <w:rPr>
          <w:lang w:val="en-GB"/>
        </w:rPr>
        <w:t xml:space="preserve"> X. </w:t>
      </w:r>
      <w:r w:rsidR="00AA505F">
        <w:rPr>
          <w:lang w:val="en-GB"/>
        </w:rPr>
        <w:t>(</w:t>
      </w:r>
      <w:r w:rsidRPr="00790EE2">
        <w:rPr>
          <w:lang w:val="en-GB"/>
        </w:rPr>
        <w:t>2015</w:t>
      </w:r>
      <w:r w:rsidR="00AA505F">
        <w:rPr>
          <w:lang w:val="en-GB"/>
        </w:rPr>
        <w:t>)</w:t>
      </w:r>
      <w:r w:rsidRPr="00790EE2">
        <w:rPr>
          <w:lang w:val="en-GB"/>
        </w:rPr>
        <w:t xml:space="preserve">. Contrastive Analysis of Lexical Choice and Ideologies in News Reporting the Same Accidents between Chinese and American Newspapers. </w:t>
      </w:r>
      <w:r w:rsidRPr="00DD2BEC">
        <w:rPr>
          <w:i/>
          <w:iCs/>
          <w:lang w:val="en-GB"/>
        </w:rPr>
        <w:t>Theory and Practice in Language Studies</w:t>
      </w:r>
      <w:r w:rsidRPr="006B170B">
        <w:rPr>
          <w:lang w:val="en-GB"/>
        </w:rPr>
        <w:t>, 5</w:t>
      </w:r>
      <w:r w:rsidR="00DD2BEC" w:rsidRPr="00DD2BEC">
        <w:rPr>
          <w:i/>
          <w:iCs/>
          <w:lang w:val="en-GB"/>
        </w:rPr>
        <w:t>(</w:t>
      </w:r>
      <w:r w:rsidRPr="00DD2BEC">
        <w:rPr>
          <w:i/>
          <w:iCs/>
          <w:lang w:val="en-GB"/>
        </w:rPr>
        <w:t>11</w:t>
      </w:r>
      <w:r w:rsidR="00DD2BEC" w:rsidRPr="00DD2BEC">
        <w:rPr>
          <w:i/>
          <w:iCs/>
          <w:lang w:val="en-GB"/>
        </w:rPr>
        <w:t>)</w:t>
      </w:r>
      <w:r w:rsidRPr="00DD2BEC">
        <w:rPr>
          <w:i/>
          <w:iCs/>
          <w:lang w:val="en-GB"/>
        </w:rPr>
        <w:t>,</w:t>
      </w:r>
      <w:r w:rsidRPr="006B170B">
        <w:rPr>
          <w:lang w:val="en-GB"/>
        </w:rPr>
        <w:t xml:space="preserve"> 2356-2365</w:t>
      </w:r>
      <w:r w:rsidR="00B164D1" w:rsidRPr="00790EE2">
        <w:rPr>
          <w:lang w:val="en-GB"/>
        </w:rPr>
        <w:t>.</w:t>
      </w:r>
    </w:p>
    <w:p w14:paraId="39FB1F1A" w14:textId="2610DF2C" w:rsidR="001010A5" w:rsidRPr="00950549" w:rsidRDefault="00BE424C" w:rsidP="00651B7F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="006F3B51">
        <w:rPr>
          <w:lang w:val="en-GB"/>
        </w:rPr>
        <w:t>Kapitola “</w:t>
      </w:r>
      <w:r w:rsidR="00287FAB" w:rsidRPr="00950549">
        <w:rPr>
          <w:lang w:val="en-GB"/>
        </w:rPr>
        <w:t>Balancing act: image composition</w:t>
      </w:r>
      <w:r w:rsidR="006F3B51">
        <w:rPr>
          <w:lang w:val="en-GB"/>
        </w:rPr>
        <w:t>”</w:t>
      </w:r>
      <w:r w:rsidR="00287FAB" w:rsidRPr="00950549">
        <w:rPr>
          <w:lang w:val="en-GB"/>
        </w:rPr>
        <w:t xml:space="preserve"> </w:t>
      </w:r>
      <w:r w:rsidR="006F3B51">
        <w:rPr>
          <w:lang w:val="en-GB"/>
        </w:rPr>
        <w:t xml:space="preserve">In </w:t>
      </w:r>
      <w:r w:rsidR="006F3B51" w:rsidRPr="004A0B48">
        <w:rPr>
          <w:lang w:val="en-GB"/>
        </w:rPr>
        <w:t>Bednarek, M</w:t>
      </w:r>
      <w:r w:rsidR="006F3B51">
        <w:rPr>
          <w:lang w:val="en-GB"/>
        </w:rPr>
        <w:t>.</w:t>
      </w:r>
      <w:r w:rsidR="006F3B51" w:rsidRPr="004A0B48">
        <w:rPr>
          <w:lang w:val="en-GB"/>
        </w:rPr>
        <w:t xml:space="preserve">, &amp; </w:t>
      </w:r>
      <w:r w:rsidR="006F3B51">
        <w:rPr>
          <w:lang w:val="en-GB"/>
        </w:rPr>
        <w:t xml:space="preserve">H. </w:t>
      </w:r>
      <w:r w:rsidR="006F3B51" w:rsidRPr="004A0B48">
        <w:rPr>
          <w:lang w:val="en-GB"/>
        </w:rPr>
        <w:t xml:space="preserve">Caple. </w:t>
      </w:r>
      <w:r w:rsidR="006F3B51">
        <w:rPr>
          <w:lang w:val="en-GB"/>
        </w:rPr>
        <w:t>(</w:t>
      </w:r>
      <w:r w:rsidR="006F3B51" w:rsidRPr="004A0B48">
        <w:rPr>
          <w:lang w:val="en-GB"/>
        </w:rPr>
        <w:t>2012</w:t>
      </w:r>
      <w:r w:rsidR="006F3B51">
        <w:rPr>
          <w:lang w:val="en-GB"/>
        </w:rPr>
        <w:t>)</w:t>
      </w:r>
      <w:r w:rsidR="006F3B51" w:rsidRPr="004A0B48">
        <w:rPr>
          <w:lang w:val="en-GB"/>
        </w:rPr>
        <w:t>.</w:t>
      </w:r>
      <w:r w:rsidR="00287FAB" w:rsidRPr="00950549">
        <w:rPr>
          <w:lang w:val="en-GB"/>
        </w:rPr>
        <w:t xml:space="preserve"> </w:t>
      </w:r>
      <w:r w:rsidR="00287FAB" w:rsidRPr="00950549">
        <w:rPr>
          <w:i/>
          <w:lang w:val="en-GB"/>
        </w:rPr>
        <w:t>News Discourse</w:t>
      </w:r>
      <w:r w:rsidR="006F3B51">
        <w:rPr>
          <w:i/>
          <w:lang w:val="en-GB"/>
        </w:rPr>
        <w:t xml:space="preserve"> </w:t>
      </w:r>
      <w:r w:rsidR="006F3B51" w:rsidRPr="00950549">
        <w:rPr>
          <w:lang w:val="en-GB"/>
        </w:rPr>
        <w:t>(Pp. 160-180)</w:t>
      </w:r>
      <w:r w:rsidR="00287FAB" w:rsidRPr="00950549">
        <w:rPr>
          <w:lang w:val="en-GB"/>
        </w:rPr>
        <w:t>. London: Continuum.</w:t>
      </w:r>
    </w:p>
    <w:p w14:paraId="2AF6245D" w14:textId="72FF2B71" w:rsidR="005437EE" w:rsidRPr="00950549" w:rsidRDefault="00BE424C" w:rsidP="00BE424C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="00FC307B" w:rsidRPr="00950549">
        <w:rPr>
          <w:lang w:val="en-GB"/>
        </w:rPr>
        <w:t xml:space="preserve">Hall, S. </w:t>
      </w:r>
      <w:r w:rsidR="00420FC9">
        <w:rPr>
          <w:lang w:val="en-GB"/>
        </w:rPr>
        <w:t>(</w:t>
      </w:r>
      <w:r w:rsidR="00FC307B" w:rsidRPr="00950549">
        <w:rPr>
          <w:lang w:val="en-GB"/>
        </w:rPr>
        <w:t>1973</w:t>
      </w:r>
      <w:r w:rsidR="00420FC9">
        <w:rPr>
          <w:lang w:val="en-GB"/>
        </w:rPr>
        <w:t>)</w:t>
      </w:r>
      <w:r w:rsidR="00FC307B" w:rsidRPr="00950549">
        <w:rPr>
          <w:lang w:val="en-GB"/>
        </w:rPr>
        <w:t>. The Determination of News Photographs</w:t>
      </w:r>
      <w:r w:rsidR="00136941">
        <w:rPr>
          <w:lang w:val="en-GB"/>
        </w:rPr>
        <w:t>.</w:t>
      </w:r>
      <w:r w:rsidR="00FC307B" w:rsidRPr="00950549">
        <w:rPr>
          <w:lang w:val="en-GB"/>
        </w:rPr>
        <w:t xml:space="preserve"> </w:t>
      </w:r>
      <w:r w:rsidR="00136941">
        <w:rPr>
          <w:lang w:val="en-GB"/>
        </w:rPr>
        <w:t>I</w:t>
      </w:r>
      <w:r w:rsidR="00FC307B" w:rsidRPr="00950549">
        <w:rPr>
          <w:lang w:val="en-GB"/>
        </w:rPr>
        <w:t xml:space="preserve">n </w:t>
      </w:r>
      <w:r w:rsidR="00136941">
        <w:rPr>
          <w:lang w:val="en-GB"/>
        </w:rPr>
        <w:t xml:space="preserve"> </w:t>
      </w:r>
      <w:r w:rsidR="00FC307B" w:rsidRPr="00950549">
        <w:rPr>
          <w:lang w:val="en-GB"/>
        </w:rPr>
        <w:t>Cohen</w:t>
      </w:r>
      <w:r w:rsidR="00136941">
        <w:rPr>
          <w:lang w:val="en-GB"/>
        </w:rPr>
        <w:t>, S., &amp;</w:t>
      </w:r>
      <w:r w:rsidR="00FC307B" w:rsidRPr="00950549">
        <w:rPr>
          <w:lang w:val="en-GB"/>
        </w:rPr>
        <w:t xml:space="preserve"> Young</w:t>
      </w:r>
      <w:r w:rsidR="00136941">
        <w:rPr>
          <w:lang w:val="en-GB"/>
        </w:rPr>
        <w:t xml:space="preserve">, J. </w:t>
      </w:r>
      <w:r w:rsidR="00136941" w:rsidRPr="00950549">
        <w:rPr>
          <w:lang w:val="en-GB"/>
        </w:rPr>
        <w:t>(</w:t>
      </w:r>
      <w:r w:rsidR="00136941">
        <w:rPr>
          <w:lang w:val="en-GB"/>
        </w:rPr>
        <w:t>E</w:t>
      </w:r>
      <w:r w:rsidR="00136941" w:rsidRPr="00950549">
        <w:rPr>
          <w:lang w:val="en-GB"/>
        </w:rPr>
        <w:t>ds.)</w:t>
      </w:r>
      <w:r w:rsidR="00902242">
        <w:rPr>
          <w:lang w:val="en-GB"/>
        </w:rPr>
        <w:t>,</w:t>
      </w:r>
      <w:r w:rsidR="00FC307B" w:rsidRPr="00950549">
        <w:rPr>
          <w:lang w:val="en-GB"/>
        </w:rPr>
        <w:t xml:space="preserve"> </w:t>
      </w:r>
      <w:r w:rsidR="00FC307B" w:rsidRPr="00902242">
        <w:rPr>
          <w:i/>
          <w:iCs/>
          <w:lang w:val="en-GB"/>
        </w:rPr>
        <w:t>The Manufacture of News</w:t>
      </w:r>
      <w:r w:rsidR="00902242">
        <w:rPr>
          <w:i/>
          <w:iCs/>
          <w:lang w:val="en-GB"/>
        </w:rPr>
        <w:t xml:space="preserve"> </w:t>
      </w:r>
      <w:r w:rsidR="00902242">
        <w:rPr>
          <w:lang w:val="en-GB"/>
        </w:rPr>
        <w:t xml:space="preserve">(pp. </w:t>
      </w:r>
      <w:r w:rsidR="00902242" w:rsidRPr="00950549">
        <w:rPr>
          <w:lang w:val="en-GB"/>
        </w:rPr>
        <w:t>226–43</w:t>
      </w:r>
      <w:r w:rsidR="00902242">
        <w:rPr>
          <w:lang w:val="en-GB"/>
        </w:rPr>
        <w:t>).</w:t>
      </w:r>
      <w:r w:rsidR="00FC307B" w:rsidRPr="00950549">
        <w:rPr>
          <w:lang w:val="en-GB"/>
        </w:rPr>
        <w:t xml:space="preserve"> London: Sage</w:t>
      </w:r>
      <w:r w:rsidR="00902242">
        <w:rPr>
          <w:lang w:val="en-GB"/>
        </w:rPr>
        <w:t>.</w:t>
      </w:r>
    </w:p>
    <w:p w14:paraId="70748A01" w14:textId="6C819649" w:rsidR="00B24429" w:rsidRDefault="00BE424C" w:rsidP="008904F4">
      <w:pPr>
        <w:ind w:left="567"/>
        <w:rPr>
          <w:lang w:val="en-GB"/>
        </w:rPr>
      </w:pPr>
      <w:r>
        <w:rPr>
          <w:lang w:val="en-GB"/>
        </w:rPr>
        <w:t xml:space="preserve">* </w:t>
      </w:r>
      <w:r w:rsidR="006245A7" w:rsidRPr="00950549">
        <w:rPr>
          <w:lang w:val="en-GB"/>
        </w:rPr>
        <w:t xml:space="preserve">Caple, H., &amp; Bednarek, M. (2016). Rethinking news values: What a discursive approach can tell us about the construction of news discourse and news photography. </w:t>
      </w:r>
      <w:r w:rsidR="006245A7" w:rsidRPr="00950549">
        <w:rPr>
          <w:i/>
          <w:iCs/>
          <w:lang w:val="en-GB"/>
        </w:rPr>
        <w:t>Journalism</w:t>
      </w:r>
      <w:r w:rsidR="006245A7" w:rsidRPr="00950549">
        <w:rPr>
          <w:lang w:val="en-GB"/>
        </w:rPr>
        <w:t>, 17</w:t>
      </w:r>
      <w:r w:rsidR="006245A7" w:rsidRPr="00CF7C3E">
        <w:rPr>
          <w:i/>
          <w:iCs/>
          <w:lang w:val="en-GB"/>
        </w:rPr>
        <w:t>(4),</w:t>
      </w:r>
      <w:r w:rsidR="006245A7" w:rsidRPr="00950549">
        <w:rPr>
          <w:lang w:val="en-GB"/>
        </w:rPr>
        <w:t xml:space="preserve"> 435–455.</w:t>
      </w:r>
    </w:p>
    <w:p w14:paraId="426F691A" w14:textId="166FCD02" w:rsidR="004D53C7" w:rsidRPr="00D6580B" w:rsidRDefault="004D53C7" w:rsidP="003C7671">
      <w:pPr>
        <w:ind w:left="567"/>
        <w:rPr>
          <w:lang w:val="en-GB"/>
        </w:rPr>
      </w:pPr>
      <w:r>
        <w:t xml:space="preserve">* </w:t>
      </w:r>
      <w:r w:rsidRPr="00D6580B">
        <w:rPr>
          <w:lang w:val="en-GB"/>
        </w:rPr>
        <w:t>Messaris, P., &amp; Abraham, L. (2001). The role of images in framing news stories. In S. D. Reese, O. H. Gandy, Jr., &amp; A. E. Grant (Eds.), </w:t>
      </w:r>
      <w:r w:rsidRPr="00D6580B">
        <w:rPr>
          <w:i/>
          <w:iCs/>
          <w:lang w:val="en-GB"/>
        </w:rPr>
        <w:t>LEA's communication series. Framing public life: Perspectives on media and our understanding of the social world</w:t>
      </w:r>
      <w:r w:rsidRPr="00D6580B">
        <w:rPr>
          <w:lang w:val="en-GB"/>
        </w:rPr>
        <w:t> (pp. 215-226). Mahwah, NJ, US: Lawrence Erlbaum Associates Publishers.</w:t>
      </w:r>
    </w:p>
    <w:p w14:paraId="09FE4B1F" w14:textId="77777777" w:rsidR="005007C0" w:rsidRDefault="0037518B" w:rsidP="005007C0">
      <w:pPr>
        <w:snapToGrid w:val="0"/>
        <w:spacing w:before="120" w:after="120"/>
        <w:rPr>
          <w:b/>
          <w:bCs/>
        </w:rPr>
      </w:pPr>
      <w:r w:rsidRPr="0037518B">
        <w:rPr>
          <w:b/>
          <w:bCs/>
        </w:rPr>
        <w:t>13. týden</w:t>
      </w:r>
      <w:r w:rsidR="00B00DBC">
        <w:rPr>
          <w:b/>
          <w:bCs/>
        </w:rPr>
        <w:t xml:space="preserve"> (</w:t>
      </w:r>
      <w:r w:rsidR="007E0CC2">
        <w:rPr>
          <w:b/>
          <w:bCs/>
        </w:rPr>
        <w:t>9</w:t>
      </w:r>
      <w:r w:rsidR="00B00DBC">
        <w:rPr>
          <w:b/>
          <w:bCs/>
        </w:rPr>
        <w:t xml:space="preserve">. </w:t>
      </w:r>
      <w:r w:rsidR="007E0CC2">
        <w:rPr>
          <w:b/>
          <w:bCs/>
        </w:rPr>
        <w:t>prosince</w:t>
      </w:r>
      <w:r w:rsidR="00D435BE">
        <w:rPr>
          <w:b/>
          <w:bCs/>
        </w:rPr>
        <w:t>)</w:t>
      </w:r>
      <w:r w:rsidRPr="0037518B">
        <w:rPr>
          <w:b/>
          <w:bCs/>
        </w:rPr>
        <w:t xml:space="preserve">: </w:t>
      </w:r>
      <w:r w:rsidR="005007C0">
        <w:rPr>
          <w:b/>
          <w:bCs/>
        </w:rPr>
        <w:t>Prezentace cvičných analýz III</w:t>
      </w:r>
    </w:p>
    <w:p w14:paraId="71954757" w14:textId="7B94A54C" w:rsidR="00B743CB" w:rsidRPr="002943B8" w:rsidRDefault="00B743CB" w:rsidP="002943B8">
      <w:pPr>
        <w:spacing w:before="120" w:after="120"/>
        <w:rPr>
          <w:b/>
          <w:bCs/>
        </w:rPr>
      </w:pPr>
    </w:p>
    <w:p w14:paraId="476723A1" w14:textId="77777777" w:rsidR="003F47C3" w:rsidRDefault="003F47C3" w:rsidP="000307BE"/>
    <w:sectPr w:rsidR="003F47C3" w:rsidSect="00C9257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D08E" w14:textId="77777777" w:rsidR="00103615" w:rsidRDefault="00103615" w:rsidP="0042590F">
      <w:r>
        <w:separator/>
      </w:r>
    </w:p>
  </w:endnote>
  <w:endnote w:type="continuationSeparator" w:id="0">
    <w:p w14:paraId="7495A619" w14:textId="77777777" w:rsidR="00103615" w:rsidRDefault="00103615" w:rsidP="0042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833267232"/>
      <w:docPartObj>
        <w:docPartGallery w:val="Page Numbers (Bottom of Page)"/>
        <w:docPartUnique/>
      </w:docPartObj>
    </w:sdtPr>
    <w:sdtContent>
      <w:p w14:paraId="5911EB08" w14:textId="029F5B71" w:rsidR="00BA40CB" w:rsidRDefault="00BA40CB" w:rsidP="006A305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9089390" w14:textId="77777777" w:rsidR="00BA40CB" w:rsidRDefault="00BA40CB" w:rsidP="00BA40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124892356"/>
      <w:docPartObj>
        <w:docPartGallery w:val="Page Numbers (Bottom of Page)"/>
        <w:docPartUnique/>
      </w:docPartObj>
    </w:sdtPr>
    <w:sdtContent>
      <w:p w14:paraId="33B30330" w14:textId="5F9D1430" w:rsidR="00BA40CB" w:rsidRDefault="00BA40CB" w:rsidP="006A305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42370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21A0DFB6" w14:textId="77777777" w:rsidR="00BA40CB" w:rsidRDefault="00BA40CB" w:rsidP="00BA40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A8DF" w14:textId="77777777" w:rsidR="00103615" w:rsidRDefault="00103615" w:rsidP="0042590F">
      <w:r>
        <w:separator/>
      </w:r>
    </w:p>
  </w:footnote>
  <w:footnote w:type="continuationSeparator" w:id="0">
    <w:p w14:paraId="3A5E51B7" w14:textId="77777777" w:rsidR="00103615" w:rsidRDefault="00103615" w:rsidP="0042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9B6"/>
    <w:multiLevelType w:val="hybridMultilevel"/>
    <w:tmpl w:val="5FACE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12173"/>
    <w:multiLevelType w:val="hybridMultilevel"/>
    <w:tmpl w:val="40C8A5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176"/>
    <w:multiLevelType w:val="hybridMultilevel"/>
    <w:tmpl w:val="39FAB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DBF"/>
    <w:multiLevelType w:val="hybridMultilevel"/>
    <w:tmpl w:val="563CCF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6E2B"/>
    <w:multiLevelType w:val="hybridMultilevel"/>
    <w:tmpl w:val="BBC4F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4A1F"/>
    <w:multiLevelType w:val="hybridMultilevel"/>
    <w:tmpl w:val="5FACE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F6961"/>
    <w:multiLevelType w:val="hybridMultilevel"/>
    <w:tmpl w:val="EC3C71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B5799"/>
    <w:multiLevelType w:val="hybridMultilevel"/>
    <w:tmpl w:val="5FACE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75187"/>
    <w:multiLevelType w:val="hybridMultilevel"/>
    <w:tmpl w:val="DC622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B8F"/>
    <w:multiLevelType w:val="hybridMultilevel"/>
    <w:tmpl w:val="CCC2C9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E0369"/>
    <w:multiLevelType w:val="hybridMultilevel"/>
    <w:tmpl w:val="5FACE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63BAD"/>
    <w:multiLevelType w:val="hybridMultilevel"/>
    <w:tmpl w:val="2D904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0244"/>
    <w:multiLevelType w:val="hybridMultilevel"/>
    <w:tmpl w:val="B7E2D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B16A6"/>
    <w:multiLevelType w:val="hybridMultilevel"/>
    <w:tmpl w:val="31167E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1330F"/>
    <w:multiLevelType w:val="hybridMultilevel"/>
    <w:tmpl w:val="E962F18C"/>
    <w:lvl w:ilvl="0" w:tplc="0405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6D4A0647"/>
    <w:multiLevelType w:val="hybridMultilevel"/>
    <w:tmpl w:val="39FAB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C29B1"/>
    <w:multiLevelType w:val="hybridMultilevel"/>
    <w:tmpl w:val="2CDA1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1243E"/>
    <w:multiLevelType w:val="hybridMultilevel"/>
    <w:tmpl w:val="4A08A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2D6C"/>
    <w:multiLevelType w:val="hybridMultilevel"/>
    <w:tmpl w:val="A4329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34B11"/>
    <w:multiLevelType w:val="hybridMultilevel"/>
    <w:tmpl w:val="271CA6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298">
    <w:abstractNumId w:val="4"/>
  </w:num>
  <w:num w:numId="2" w16cid:durableId="1922451142">
    <w:abstractNumId w:val="1"/>
  </w:num>
  <w:num w:numId="3" w16cid:durableId="1987586293">
    <w:abstractNumId w:val="13"/>
  </w:num>
  <w:num w:numId="4" w16cid:durableId="723259936">
    <w:abstractNumId w:val="16"/>
  </w:num>
  <w:num w:numId="5" w16cid:durableId="103961618">
    <w:abstractNumId w:val="7"/>
  </w:num>
  <w:num w:numId="6" w16cid:durableId="1239748829">
    <w:abstractNumId w:val="12"/>
  </w:num>
  <w:num w:numId="7" w16cid:durableId="946698342">
    <w:abstractNumId w:val="3"/>
  </w:num>
  <w:num w:numId="8" w16cid:durableId="2003775744">
    <w:abstractNumId w:val="6"/>
  </w:num>
  <w:num w:numId="9" w16cid:durableId="1670867057">
    <w:abstractNumId w:val="17"/>
  </w:num>
  <w:num w:numId="10" w16cid:durableId="1015771449">
    <w:abstractNumId w:val="19"/>
  </w:num>
  <w:num w:numId="11" w16cid:durableId="1324356028">
    <w:abstractNumId w:val="14"/>
  </w:num>
  <w:num w:numId="12" w16cid:durableId="1461805059">
    <w:abstractNumId w:val="0"/>
  </w:num>
  <w:num w:numId="13" w16cid:durableId="888422684">
    <w:abstractNumId w:val="18"/>
  </w:num>
  <w:num w:numId="14" w16cid:durableId="1528366757">
    <w:abstractNumId w:val="8"/>
  </w:num>
  <w:num w:numId="15" w16cid:durableId="75322080">
    <w:abstractNumId w:val="5"/>
  </w:num>
  <w:num w:numId="16" w16cid:durableId="161090931">
    <w:abstractNumId w:val="11"/>
  </w:num>
  <w:num w:numId="17" w16cid:durableId="1572424827">
    <w:abstractNumId w:val="9"/>
  </w:num>
  <w:num w:numId="18" w16cid:durableId="1035813577">
    <w:abstractNumId w:val="10"/>
  </w:num>
  <w:num w:numId="19" w16cid:durableId="297496508">
    <w:abstractNumId w:val="2"/>
  </w:num>
  <w:num w:numId="20" w16cid:durableId="1545369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sjQzNTYAEiaGFko6SsGpxcWZ+XkgBYa1ACcYwG0sAAAA"/>
  </w:docVars>
  <w:rsids>
    <w:rsidRoot w:val="000307BE"/>
    <w:rsid w:val="00000A90"/>
    <w:rsid w:val="00001C08"/>
    <w:rsid w:val="00001CCE"/>
    <w:rsid w:val="00001F9D"/>
    <w:rsid w:val="000022A3"/>
    <w:rsid w:val="0000403C"/>
    <w:rsid w:val="00004472"/>
    <w:rsid w:val="00004E7A"/>
    <w:rsid w:val="00005CBB"/>
    <w:rsid w:val="0001163D"/>
    <w:rsid w:val="00012391"/>
    <w:rsid w:val="00014F79"/>
    <w:rsid w:val="00015264"/>
    <w:rsid w:val="00023520"/>
    <w:rsid w:val="00024E21"/>
    <w:rsid w:val="000305D7"/>
    <w:rsid w:val="000307BE"/>
    <w:rsid w:val="00032997"/>
    <w:rsid w:val="00036690"/>
    <w:rsid w:val="00040EAC"/>
    <w:rsid w:val="0004456F"/>
    <w:rsid w:val="00046144"/>
    <w:rsid w:val="00047502"/>
    <w:rsid w:val="00047D8A"/>
    <w:rsid w:val="000505DF"/>
    <w:rsid w:val="000521B0"/>
    <w:rsid w:val="00052571"/>
    <w:rsid w:val="0005439E"/>
    <w:rsid w:val="00054D57"/>
    <w:rsid w:val="00054E30"/>
    <w:rsid w:val="00055FEB"/>
    <w:rsid w:val="00057D92"/>
    <w:rsid w:val="00061CA0"/>
    <w:rsid w:val="00064486"/>
    <w:rsid w:val="00071208"/>
    <w:rsid w:val="000816A0"/>
    <w:rsid w:val="00081F47"/>
    <w:rsid w:val="00082E9D"/>
    <w:rsid w:val="00087447"/>
    <w:rsid w:val="0009059C"/>
    <w:rsid w:val="00090CC7"/>
    <w:rsid w:val="000933B9"/>
    <w:rsid w:val="00094B24"/>
    <w:rsid w:val="00094C56"/>
    <w:rsid w:val="00097F05"/>
    <w:rsid w:val="000A618B"/>
    <w:rsid w:val="000A6B7B"/>
    <w:rsid w:val="000A6FFA"/>
    <w:rsid w:val="000B090D"/>
    <w:rsid w:val="000B2A2E"/>
    <w:rsid w:val="000B50E3"/>
    <w:rsid w:val="000B5FA9"/>
    <w:rsid w:val="000C0767"/>
    <w:rsid w:val="000C324F"/>
    <w:rsid w:val="000C32F4"/>
    <w:rsid w:val="000C3841"/>
    <w:rsid w:val="000C43C6"/>
    <w:rsid w:val="000C6CB3"/>
    <w:rsid w:val="000D3039"/>
    <w:rsid w:val="000D4840"/>
    <w:rsid w:val="000D7800"/>
    <w:rsid w:val="000E25F8"/>
    <w:rsid w:val="000E330D"/>
    <w:rsid w:val="000E4EA5"/>
    <w:rsid w:val="000E7BC3"/>
    <w:rsid w:val="000F1AE6"/>
    <w:rsid w:val="000F2791"/>
    <w:rsid w:val="000F2DEC"/>
    <w:rsid w:val="000F347D"/>
    <w:rsid w:val="000F42B3"/>
    <w:rsid w:val="000F7BE4"/>
    <w:rsid w:val="001005CB"/>
    <w:rsid w:val="001010A5"/>
    <w:rsid w:val="001022B0"/>
    <w:rsid w:val="00102CE3"/>
    <w:rsid w:val="00103615"/>
    <w:rsid w:val="00107ECC"/>
    <w:rsid w:val="001132C1"/>
    <w:rsid w:val="00113C07"/>
    <w:rsid w:val="0011648A"/>
    <w:rsid w:val="00117A82"/>
    <w:rsid w:val="00122150"/>
    <w:rsid w:val="0012313A"/>
    <w:rsid w:val="0012315C"/>
    <w:rsid w:val="00126328"/>
    <w:rsid w:val="00127E87"/>
    <w:rsid w:val="00131E5A"/>
    <w:rsid w:val="00136941"/>
    <w:rsid w:val="0013708D"/>
    <w:rsid w:val="0013723F"/>
    <w:rsid w:val="0014038A"/>
    <w:rsid w:val="0014523B"/>
    <w:rsid w:val="0014557E"/>
    <w:rsid w:val="00145FC8"/>
    <w:rsid w:val="0014633A"/>
    <w:rsid w:val="00163423"/>
    <w:rsid w:val="00164D30"/>
    <w:rsid w:val="0016581A"/>
    <w:rsid w:val="001663D9"/>
    <w:rsid w:val="00167EBB"/>
    <w:rsid w:val="00171E90"/>
    <w:rsid w:val="001720FF"/>
    <w:rsid w:val="00172632"/>
    <w:rsid w:val="00173674"/>
    <w:rsid w:val="00173DE8"/>
    <w:rsid w:val="00173F39"/>
    <w:rsid w:val="0017489D"/>
    <w:rsid w:val="0017508B"/>
    <w:rsid w:val="00176420"/>
    <w:rsid w:val="00177538"/>
    <w:rsid w:val="00180318"/>
    <w:rsid w:val="00183060"/>
    <w:rsid w:val="001833A2"/>
    <w:rsid w:val="001845C1"/>
    <w:rsid w:val="001858FB"/>
    <w:rsid w:val="0018635B"/>
    <w:rsid w:val="00187BB2"/>
    <w:rsid w:val="0019163B"/>
    <w:rsid w:val="00191853"/>
    <w:rsid w:val="00192553"/>
    <w:rsid w:val="00193732"/>
    <w:rsid w:val="001939FE"/>
    <w:rsid w:val="001942A4"/>
    <w:rsid w:val="00195587"/>
    <w:rsid w:val="00196032"/>
    <w:rsid w:val="001978C1"/>
    <w:rsid w:val="001A11D3"/>
    <w:rsid w:val="001A2565"/>
    <w:rsid w:val="001A2780"/>
    <w:rsid w:val="001A58E1"/>
    <w:rsid w:val="001A64B0"/>
    <w:rsid w:val="001B187C"/>
    <w:rsid w:val="001B5D60"/>
    <w:rsid w:val="001B6101"/>
    <w:rsid w:val="001B6F9C"/>
    <w:rsid w:val="001B7F43"/>
    <w:rsid w:val="001C07DF"/>
    <w:rsid w:val="001C1A09"/>
    <w:rsid w:val="001C490B"/>
    <w:rsid w:val="001D1292"/>
    <w:rsid w:val="001D22C0"/>
    <w:rsid w:val="001D6890"/>
    <w:rsid w:val="001D7F6A"/>
    <w:rsid w:val="001E3D4F"/>
    <w:rsid w:val="001E6857"/>
    <w:rsid w:val="001E7344"/>
    <w:rsid w:val="001E7D5C"/>
    <w:rsid w:val="001F13E4"/>
    <w:rsid w:val="001F30E3"/>
    <w:rsid w:val="001F3952"/>
    <w:rsid w:val="001F446A"/>
    <w:rsid w:val="001F4D7F"/>
    <w:rsid w:val="001F5A94"/>
    <w:rsid w:val="001F7433"/>
    <w:rsid w:val="00206369"/>
    <w:rsid w:val="00210685"/>
    <w:rsid w:val="00211493"/>
    <w:rsid w:val="00212330"/>
    <w:rsid w:val="00213174"/>
    <w:rsid w:val="00214DC3"/>
    <w:rsid w:val="002169C8"/>
    <w:rsid w:val="002257B2"/>
    <w:rsid w:val="00225E6A"/>
    <w:rsid w:val="00231B70"/>
    <w:rsid w:val="00232DD2"/>
    <w:rsid w:val="00233192"/>
    <w:rsid w:val="00236B0F"/>
    <w:rsid w:val="002400B2"/>
    <w:rsid w:val="00242370"/>
    <w:rsid w:val="002433F2"/>
    <w:rsid w:val="00244557"/>
    <w:rsid w:val="002451B5"/>
    <w:rsid w:val="00252C86"/>
    <w:rsid w:val="00253C33"/>
    <w:rsid w:val="002556AC"/>
    <w:rsid w:val="0025675D"/>
    <w:rsid w:val="00257CA5"/>
    <w:rsid w:val="002609A2"/>
    <w:rsid w:val="00262DF8"/>
    <w:rsid w:val="00271BD0"/>
    <w:rsid w:val="00271DAE"/>
    <w:rsid w:val="00272889"/>
    <w:rsid w:val="0027486E"/>
    <w:rsid w:val="00280BBD"/>
    <w:rsid w:val="00282B0B"/>
    <w:rsid w:val="00287FAB"/>
    <w:rsid w:val="00290EA8"/>
    <w:rsid w:val="00291011"/>
    <w:rsid w:val="00291164"/>
    <w:rsid w:val="00291A28"/>
    <w:rsid w:val="002927FA"/>
    <w:rsid w:val="002943B8"/>
    <w:rsid w:val="00295B90"/>
    <w:rsid w:val="00296EC4"/>
    <w:rsid w:val="002A121D"/>
    <w:rsid w:val="002A3484"/>
    <w:rsid w:val="002A4F1F"/>
    <w:rsid w:val="002A4FE0"/>
    <w:rsid w:val="002B06A0"/>
    <w:rsid w:val="002B271B"/>
    <w:rsid w:val="002B532C"/>
    <w:rsid w:val="002C0E1E"/>
    <w:rsid w:val="002C12E7"/>
    <w:rsid w:val="002C15D9"/>
    <w:rsid w:val="002C43D2"/>
    <w:rsid w:val="002C486F"/>
    <w:rsid w:val="002D1FF2"/>
    <w:rsid w:val="002D39AA"/>
    <w:rsid w:val="002D3B5D"/>
    <w:rsid w:val="002D5E36"/>
    <w:rsid w:val="002D6AA2"/>
    <w:rsid w:val="002E20D3"/>
    <w:rsid w:val="002E285C"/>
    <w:rsid w:val="002E43E4"/>
    <w:rsid w:val="002E48F1"/>
    <w:rsid w:val="002E64AC"/>
    <w:rsid w:val="002F0B06"/>
    <w:rsid w:val="002F0C0C"/>
    <w:rsid w:val="002F1567"/>
    <w:rsid w:val="002F46BA"/>
    <w:rsid w:val="003002BD"/>
    <w:rsid w:val="00300F9F"/>
    <w:rsid w:val="00301292"/>
    <w:rsid w:val="003015CF"/>
    <w:rsid w:val="003029D4"/>
    <w:rsid w:val="00302B5D"/>
    <w:rsid w:val="0030316D"/>
    <w:rsid w:val="00303AA0"/>
    <w:rsid w:val="00304585"/>
    <w:rsid w:val="00312271"/>
    <w:rsid w:val="00316926"/>
    <w:rsid w:val="003176D9"/>
    <w:rsid w:val="0032267F"/>
    <w:rsid w:val="0032296C"/>
    <w:rsid w:val="00324EA6"/>
    <w:rsid w:val="00331224"/>
    <w:rsid w:val="003335CE"/>
    <w:rsid w:val="003415BC"/>
    <w:rsid w:val="003448B9"/>
    <w:rsid w:val="0034513C"/>
    <w:rsid w:val="00345F05"/>
    <w:rsid w:val="00346435"/>
    <w:rsid w:val="003478F2"/>
    <w:rsid w:val="003527FA"/>
    <w:rsid w:val="00353C19"/>
    <w:rsid w:val="003607C4"/>
    <w:rsid w:val="00361305"/>
    <w:rsid w:val="003622FD"/>
    <w:rsid w:val="003667D6"/>
    <w:rsid w:val="003669F2"/>
    <w:rsid w:val="00366AFF"/>
    <w:rsid w:val="00374C84"/>
    <w:rsid w:val="0037518B"/>
    <w:rsid w:val="00376D03"/>
    <w:rsid w:val="00377676"/>
    <w:rsid w:val="00380A15"/>
    <w:rsid w:val="00382E64"/>
    <w:rsid w:val="00383389"/>
    <w:rsid w:val="00383749"/>
    <w:rsid w:val="00385048"/>
    <w:rsid w:val="00386EC1"/>
    <w:rsid w:val="0038702A"/>
    <w:rsid w:val="00393B8B"/>
    <w:rsid w:val="00394957"/>
    <w:rsid w:val="00395289"/>
    <w:rsid w:val="00395D9F"/>
    <w:rsid w:val="003962B2"/>
    <w:rsid w:val="003A2053"/>
    <w:rsid w:val="003A4B0E"/>
    <w:rsid w:val="003A4C4B"/>
    <w:rsid w:val="003B01E8"/>
    <w:rsid w:val="003B315A"/>
    <w:rsid w:val="003B5DD0"/>
    <w:rsid w:val="003B70FA"/>
    <w:rsid w:val="003B723A"/>
    <w:rsid w:val="003C1774"/>
    <w:rsid w:val="003C47E7"/>
    <w:rsid w:val="003C7671"/>
    <w:rsid w:val="003D168D"/>
    <w:rsid w:val="003D24B1"/>
    <w:rsid w:val="003D694A"/>
    <w:rsid w:val="003D7438"/>
    <w:rsid w:val="003E0241"/>
    <w:rsid w:val="003E1394"/>
    <w:rsid w:val="003E17AF"/>
    <w:rsid w:val="003E2024"/>
    <w:rsid w:val="003E2D60"/>
    <w:rsid w:val="003E3B39"/>
    <w:rsid w:val="003E640F"/>
    <w:rsid w:val="003F20DA"/>
    <w:rsid w:val="003F2C71"/>
    <w:rsid w:val="003F342C"/>
    <w:rsid w:val="003F47C3"/>
    <w:rsid w:val="00402C46"/>
    <w:rsid w:val="00405E1E"/>
    <w:rsid w:val="0041018F"/>
    <w:rsid w:val="00412919"/>
    <w:rsid w:val="00413FAF"/>
    <w:rsid w:val="00414F64"/>
    <w:rsid w:val="004156CF"/>
    <w:rsid w:val="00420FC9"/>
    <w:rsid w:val="0042143F"/>
    <w:rsid w:val="00423D2C"/>
    <w:rsid w:val="0042590F"/>
    <w:rsid w:val="0042613D"/>
    <w:rsid w:val="004264E8"/>
    <w:rsid w:val="004278E9"/>
    <w:rsid w:val="0043038F"/>
    <w:rsid w:val="00433AE4"/>
    <w:rsid w:val="00433D9B"/>
    <w:rsid w:val="00435BE7"/>
    <w:rsid w:val="0043637A"/>
    <w:rsid w:val="0043670D"/>
    <w:rsid w:val="00437461"/>
    <w:rsid w:val="0043767E"/>
    <w:rsid w:val="00440820"/>
    <w:rsid w:val="00440E47"/>
    <w:rsid w:val="00440ECE"/>
    <w:rsid w:val="00442AD9"/>
    <w:rsid w:val="0044352C"/>
    <w:rsid w:val="0044364B"/>
    <w:rsid w:val="00443C35"/>
    <w:rsid w:val="00444FC4"/>
    <w:rsid w:val="0044655A"/>
    <w:rsid w:val="00447107"/>
    <w:rsid w:val="0044737A"/>
    <w:rsid w:val="004478DF"/>
    <w:rsid w:val="00451EFD"/>
    <w:rsid w:val="004523A1"/>
    <w:rsid w:val="0045275A"/>
    <w:rsid w:val="00464D50"/>
    <w:rsid w:val="00466486"/>
    <w:rsid w:val="004701C3"/>
    <w:rsid w:val="00470CE0"/>
    <w:rsid w:val="00477022"/>
    <w:rsid w:val="00480562"/>
    <w:rsid w:val="00481730"/>
    <w:rsid w:val="0048236E"/>
    <w:rsid w:val="00482A09"/>
    <w:rsid w:val="00482B04"/>
    <w:rsid w:val="00485B67"/>
    <w:rsid w:val="004861C4"/>
    <w:rsid w:val="00487E02"/>
    <w:rsid w:val="00491FE9"/>
    <w:rsid w:val="00494240"/>
    <w:rsid w:val="00495BAB"/>
    <w:rsid w:val="00496956"/>
    <w:rsid w:val="004977C2"/>
    <w:rsid w:val="00497A85"/>
    <w:rsid w:val="004A0B48"/>
    <w:rsid w:val="004A17BC"/>
    <w:rsid w:val="004A1AC4"/>
    <w:rsid w:val="004A4D94"/>
    <w:rsid w:val="004B24A6"/>
    <w:rsid w:val="004B5369"/>
    <w:rsid w:val="004B62EB"/>
    <w:rsid w:val="004B6CFB"/>
    <w:rsid w:val="004C05E6"/>
    <w:rsid w:val="004C0BD5"/>
    <w:rsid w:val="004C1656"/>
    <w:rsid w:val="004C2CED"/>
    <w:rsid w:val="004C4D89"/>
    <w:rsid w:val="004C7435"/>
    <w:rsid w:val="004D0D6C"/>
    <w:rsid w:val="004D53C7"/>
    <w:rsid w:val="004D5C88"/>
    <w:rsid w:val="004D6443"/>
    <w:rsid w:val="004E4B2E"/>
    <w:rsid w:val="004E5B42"/>
    <w:rsid w:val="004E7A34"/>
    <w:rsid w:val="004F1099"/>
    <w:rsid w:val="004F1463"/>
    <w:rsid w:val="004F352C"/>
    <w:rsid w:val="004F362E"/>
    <w:rsid w:val="005007C0"/>
    <w:rsid w:val="00503FA8"/>
    <w:rsid w:val="005062B3"/>
    <w:rsid w:val="0050697D"/>
    <w:rsid w:val="0051131A"/>
    <w:rsid w:val="0051222C"/>
    <w:rsid w:val="0051371B"/>
    <w:rsid w:val="00531ED1"/>
    <w:rsid w:val="005336D9"/>
    <w:rsid w:val="00533FDE"/>
    <w:rsid w:val="00536C80"/>
    <w:rsid w:val="00540314"/>
    <w:rsid w:val="005437EE"/>
    <w:rsid w:val="00550C7D"/>
    <w:rsid w:val="00551CE8"/>
    <w:rsid w:val="00553604"/>
    <w:rsid w:val="00553EFD"/>
    <w:rsid w:val="005544C5"/>
    <w:rsid w:val="00555DB0"/>
    <w:rsid w:val="00563A19"/>
    <w:rsid w:val="00563CA2"/>
    <w:rsid w:val="00565AC4"/>
    <w:rsid w:val="005751BD"/>
    <w:rsid w:val="0057546B"/>
    <w:rsid w:val="00575949"/>
    <w:rsid w:val="00575FEB"/>
    <w:rsid w:val="00581D95"/>
    <w:rsid w:val="00585886"/>
    <w:rsid w:val="0059268C"/>
    <w:rsid w:val="00592E4F"/>
    <w:rsid w:val="0059382D"/>
    <w:rsid w:val="0059389D"/>
    <w:rsid w:val="005956B8"/>
    <w:rsid w:val="00595B3D"/>
    <w:rsid w:val="005A4B63"/>
    <w:rsid w:val="005A5883"/>
    <w:rsid w:val="005A6E26"/>
    <w:rsid w:val="005B1EBB"/>
    <w:rsid w:val="005B39EB"/>
    <w:rsid w:val="005B7790"/>
    <w:rsid w:val="005C0117"/>
    <w:rsid w:val="005C0B9C"/>
    <w:rsid w:val="005C0BC9"/>
    <w:rsid w:val="005C28A2"/>
    <w:rsid w:val="005C3331"/>
    <w:rsid w:val="005C3A82"/>
    <w:rsid w:val="005C4A38"/>
    <w:rsid w:val="005C73C7"/>
    <w:rsid w:val="005D1220"/>
    <w:rsid w:val="005D3496"/>
    <w:rsid w:val="005D366E"/>
    <w:rsid w:val="005D37B3"/>
    <w:rsid w:val="005D3A8E"/>
    <w:rsid w:val="005D4161"/>
    <w:rsid w:val="005D79F3"/>
    <w:rsid w:val="005E0F16"/>
    <w:rsid w:val="005E17C9"/>
    <w:rsid w:val="005E220F"/>
    <w:rsid w:val="005E46D0"/>
    <w:rsid w:val="005E4BA2"/>
    <w:rsid w:val="005E5E81"/>
    <w:rsid w:val="005E64C9"/>
    <w:rsid w:val="005E65DE"/>
    <w:rsid w:val="00600019"/>
    <w:rsid w:val="00600D77"/>
    <w:rsid w:val="0060424E"/>
    <w:rsid w:val="00604738"/>
    <w:rsid w:val="00610063"/>
    <w:rsid w:val="00613439"/>
    <w:rsid w:val="00614634"/>
    <w:rsid w:val="00616AE5"/>
    <w:rsid w:val="00620948"/>
    <w:rsid w:val="00621D96"/>
    <w:rsid w:val="006229D8"/>
    <w:rsid w:val="00622B47"/>
    <w:rsid w:val="00623DD6"/>
    <w:rsid w:val="006245A7"/>
    <w:rsid w:val="00633125"/>
    <w:rsid w:val="00634C30"/>
    <w:rsid w:val="006368CB"/>
    <w:rsid w:val="006378C1"/>
    <w:rsid w:val="006417A3"/>
    <w:rsid w:val="00645394"/>
    <w:rsid w:val="0065183E"/>
    <w:rsid w:val="00651B7F"/>
    <w:rsid w:val="00655023"/>
    <w:rsid w:val="006553CA"/>
    <w:rsid w:val="00655A01"/>
    <w:rsid w:val="006563FE"/>
    <w:rsid w:val="0066068C"/>
    <w:rsid w:val="006643EB"/>
    <w:rsid w:val="0066751B"/>
    <w:rsid w:val="006737A4"/>
    <w:rsid w:val="00673852"/>
    <w:rsid w:val="00673D58"/>
    <w:rsid w:val="00675707"/>
    <w:rsid w:val="006774D3"/>
    <w:rsid w:val="00677C20"/>
    <w:rsid w:val="00680205"/>
    <w:rsid w:val="00681356"/>
    <w:rsid w:val="006832EF"/>
    <w:rsid w:val="00683E74"/>
    <w:rsid w:val="00684A24"/>
    <w:rsid w:val="00692AE4"/>
    <w:rsid w:val="006936C9"/>
    <w:rsid w:val="00694540"/>
    <w:rsid w:val="006A181A"/>
    <w:rsid w:val="006A1EB5"/>
    <w:rsid w:val="006A5E38"/>
    <w:rsid w:val="006A64B3"/>
    <w:rsid w:val="006B0237"/>
    <w:rsid w:val="006B170B"/>
    <w:rsid w:val="006B3199"/>
    <w:rsid w:val="006B3209"/>
    <w:rsid w:val="006B380A"/>
    <w:rsid w:val="006B38A8"/>
    <w:rsid w:val="006B5131"/>
    <w:rsid w:val="006B76A7"/>
    <w:rsid w:val="006C2026"/>
    <w:rsid w:val="006C3A94"/>
    <w:rsid w:val="006C3E37"/>
    <w:rsid w:val="006C54F0"/>
    <w:rsid w:val="006D1832"/>
    <w:rsid w:val="006D2D8D"/>
    <w:rsid w:val="006D4143"/>
    <w:rsid w:val="006D465A"/>
    <w:rsid w:val="006D477B"/>
    <w:rsid w:val="006E5BA3"/>
    <w:rsid w:val="006E6C9E"/>
    <w:rsid w:val="006E6F4D"/>
    <w:rsid w:val="006F29D1"/>
    <w:rsid w:val="006F3B51"/>
    <w:rsid w:val="006F4407"/>
    <w:rsid w:val="006F5104"/>
    <w:rsid w:val="00701B55"/>
    <w:rsid w:val="00702CDA"/>
    <w:rsid w:val="00706A92"/>
    <w:rsid w:val="007135CD"/>
    <w:rsid w:val="0072031B"/>
    <w:rsid w:val="00724A96"/>
    <w:rsid w:val="00731258"/>
    <w:rsid w:val="00732161"/>
    <w:rsid w:val="00736257"/>
    <w:rsid w:val="00736293"/>
    <w:rsid w:val="00742852"/>
    <w:rsid w:val="0074423A"/>
    <w:rsid w:val="00745099"/>
    <w:rsid w:val="007450E7"/>
    <w:rsid w:val="00747D0D"/>
    <w:rsid w:val="00747FAC"/>
    <w:rsid w:val="00750544"/>
    <w:rsid w:val="007514BD"/>
    <w:rsid w:val="00756986"/>
    <w:rsid w:val="007573FA"/>
    <w:rsid w:val="00760252"/>
    <w:rsid w:val="00762062"/>
    <w:rsid w:val="0076253C"/>
    <w:rsid w:val="0076281A"/>
    <w:rsid w:val="00763F4A"/>
    <w:rsid w:val="007678BF"/>
    <w:rsid w:val="00770137"/>
    <w:rsid w:val="00770894"/>
    <w:rsid w:val="00771F19"/>
    <w:rsid w:val="0077631C"/>
    <w:rsid w:val="0077731C"/>
    <w:rsid w:val="00780383"/>
    <w:rsid w:val="00784C75"/>
    <w:rsid w:val="00786B2D"/>
    <w:rsid w:val="00790EE2"/>
    <w:rsid w:val="00792777"/>
    <w:rsid w:val="00793DFA"/>
    <w:rsid w:val="00794785"/>
    <w:rsid w:val="00797754"/>
    <w:rsid w:val="00797C4D"/>
    <w:rsid w:val="007A04E9"/>
    <w:rsid w:val="007A0728"/>
    <w:rsid w:val="007A1611"/>
    <w:rsid w:val="007A5B27"/>
    <w:rsid w:val="007B0D5E"/>
    <w:rsid w:val="007B10FD"/>
    <w:rsid w:val="007B5848"/>
    <w:rsid w:val="007B5E3F"/>
    <w:rsid w:val="007B684C"/>
    <w:rsid w:val="007B71A5"/>
    <w:rsid w:val="007B7B73"/>
    <w:rsid w:val="007C6089"/>
    <w:rsid w:val="007D2BB2"/>
    <w:rsid w:val="007D3C12"/>
    <w:rsid w:val="007D5887"/>
    <w:rsid w:val="007D5D79"/>
    <w:rsid w:val="007D7F29"/>
    <w:rsid w:val="007E0CC2"/>
    <w:rsid w:val="007E4176"/>
    <w:rsid w:val="007F11D6"/>
    <w:rsid w:val="007F52AA"/>
    <w:rsid w:val="00800FD5"/>
    <w:rsid w:val="0080364F"/>
    <w:rsid w:val="0080394F"/>
    <w:rsid w:val="00805787"/>
    <w:rsid w:val="0081034B"/>
    <w:rsid w:val="00810CD9"/>
    <w:rsid w:val="008138E2"/>
    <w:rsid w:val="0081463B"/>
    <w:rsid w:val="00815BB2"/>
    <w:rsid w:val="00834119"/>
    <w:rsid w:val="008351B1"/>
    <w:rsid w:val="00835E4A"/>
    <w:rsid w:val="00837668"/>
    <w:rsid w:val="008404FA"/>
    <w:rsid w:val="0084149C"/>
    <w:rsid w:val="00841554"/>
    <w:rsid w:val="00841DD6"/>
    <w:rsid w:val="00842B1F"/>
    <w:rsid w:val="008445BC"/>
    <w:rsid w:val="00853157"/>
    <w:rsid w:val="00854B6C"/>
    <w:rsid w:val="008559C5"/>
    <w:rsid w:val="008559FB"/>
    <w:rsid w:val="00857962"/>
    <w:rsid w:val="00857CE8"/>
    <w:rsid w:val="00860935"/>
    <w:rsid w:val="00862367"/>
    <w:rsid w:val="00862CED"/>
    <w:rsid w:val="00870FE7"/>
    <w:rsid w:val="0087114B"/>
    <w:rsid w:val="00875C24"/>
    <w:rsid w:val="008765A2"/>
    <w:rsid w:val="008810BB"/>
    <w:rsid w:val="00885250"/>
    <w:rsid w:val="008853FA"/>
    <w:rsid w:val="008904F4"/>
    <w:rsid w:val="0089455C"/>
    <w:rsid w:val="00894734"/>
    <w:rsid w:val="008972DA"/>
    <w:rsid w:val="008A0939"/>
    <w:rsid w:val="008B101E"/>
    <w:rsid w:val="008B6D8E"/>
    <w:rsid w:val="008B6F6F"/>
    <w:rsid w:val="008C3B01"/>
    <w:rsid w:val="008C7390"/>
    <w:rsid w:val="008D0FF2"/>
    <w:rsid w:val="008D1577"/>
    <w:rsid w:val="008D1A6B"/>
    <w:rsid w:val="008D6333"/>
    <w:rsid w:val="008D7DFE"/>
    <w:rsid w:val="008E0046"/>
    <w:rsid w:val="008E296D"/>
    <w:rsid w:val="008E3B17"/>
    <w:rsid w:val="008E3B99"/>
    <w:rsid w:val="008E40F6"/>
    <w:rsid w:val="008E45CB"/>
    <w:rsid w:val="008E4E70"/>
    <w:rsid w:val="008E4EED"/>
    <w:rsid w:val="008F46B9"/>
    <w:rsid w:val="008F5D58"/>
    <w:rsid w:val="008F6053"/>
    <w:rsid w:val="008F775A"/>
    <w:rsid w:val="00900131"/>
    <w:rsid w:val="00901BB8"/>
    <w:rsid w:val="00902242"/>
    <w:rsid w:val="00905C13"/>
    <w:rsid w:val="009067EA"/>
    <w:rsid w:val="00907BE5"/>
    <w:rsid w:val="0091626B"/>
    <w:rsid w:val="00924ACB"/>
    <w:rsid w:val="009250E2"/>
    <w:rsid w:val="00926969"/>
    <w:rsid w:val="00926B8E"/>
    <w:rsid w:val="00930312"/>
    <w:rsid w:val="0093097A"/>
    <w:rsid w:val="009311C1"/>
    <w:rsid w:val="00932A96"/>
    <w:rsid w:val="00932ABC"/>
    <w:rsid w:val="009336A7"/>
    <w:rsid w:val="00935222"/>
    <w:rsid w:val="009439DD"/>
    <w:rsid w:val="009442E9"/>
    <w:rsid w:val="009450F0"/>
    <w:rsid w:val="00945384"/>
    <w:rsid w:val="00946B64"/>
    <w:rsid w:val="00950549"/>
    <w:rsid w:val="009547AE"/>
    <w:rsid w:val="0095484A"/>
    <w:rsid w:val="00961460"/>
    <w:rsid w:val="00961972"/>
    <w:rsid w:val="00962513"/>
    <w:rsid w:val="009625F9"/>
    <w:rsid w:val="00962E7A"/>
    <w:rsid w:val="00966064"/>
    <w:rsid w:val="009667A6"/>
    <w:rsid w:val="0097047D"/>
    <w:rsid w:val="009736E8"/>
    <w:rsid w:val="00974663"/>
    <w:rsid w:val="00974DFE"/>
    <w:rsid w:val="009759B9"/>
    <w:rsid w:val="00977D15"/>
    <w:rsid w:val="00980279"/>
    <w:rsid w:val="009827F4"/>
    <w:rsid w:val="0098293F"/>
    <w:rsid w:val="00982C5A"/>
    <w:rsid w:val="00983884"/>
    <w:rsid w:val="00983963"/>
    <w:rsid w:val="00984F46"/>
    <w:rsid w:val="00986923"/>
    <w:rsid w:val="0098762F"/>
    <w:rsid w:val="009922E9"/>
    <w:rsid w:val="00993972"/>
    <w:rsid w:val="009939B4"/>
    <w:rsid w:val="009943BE"/>
    <w:rsid w:val="00994AE3"/>
    <w:rsid w:val="00995780"/>
    <w:rsid w:val="00996B80"/>
    <w:rsid w:val="009A7CDC"/>
    <w:rsid w:val="009B03D6"/>
    <w:rsid w:val="009B35A4"/>
    <w:rsid w:val="009B41B2"/>
    <w:rsid w:val="009B6584"/>
    <w:rsid w:val="009B7362"/>
    <w:rsid w:val="009B773D"/>
    <w:rsid w:val="009C095D"/>
    <w:rsid w:val="009C6180"/>
    <w:rsid w:val="009C6844"/>
    <w:rsid w:val="009D052A"/>
    <w:rsid w:val="009D0FE5"/>
    <w:rsid w:val="009D4F56"/>
    <w:rsid w:val="009E1E31"/>
    <w:rsid w:val="009E5B78"/>
    <w:rsid w:val="009E61E0"/>
    <w:rsid w:val="009E69E3"/>
    <w:rsid w:val="009E7E00"/>
    <w:rsid w:val="009F0E55"/>
    <w:rsid w:val="009F21DE"/>
    <w:rsid w:val="009F22B5"/>
    <w:rsid w:val="009F33D1"/>
    <w:rsid w:val="009F5512"/>
    <w:rsid w:val="009F574C"/>
    <w:rsid w:val="00A0071E"/>
    <w:rsid w:val="00A01BD1"/>
    <w:rsid w:val="00A023AB"/>
    <w:rsid w:val="00A05C64"/>
    <w:rsid w:val="00A0724B"/>
    <w:rsid w:val="00A109EB"/>
    <w:rsid w:val="00A12636"/>
    <w:rsid w:val="00A140B9"/>
    <w:rsid w:val="00A1457B"/>
    <w:rsid w:val="00A167B9"/>
    <w:rsid w:val="00A168A6"/>
    <w:rsid w:val="00A16B82"/>
    <w:rsid w:val="00A2094A"/>
    <w:rsid w:val="00A255FE"/>
    <w:rsid w:val="00A31151"/>
    <w:rsid w:val="00A31DA2"/>
    <w:rsid w:val="00A341D1"/>
    <w:rsid w:val="00A36ACB"/>
    <w:rsid w:val="00A375B3"/>
    <w:rsid w:val="00A37C67"/>
    <w:rsid w:val="00A40BF5"/>
    <w:rsid w:val="00A40D96"/>
    <w:rsid w:val="00A4142B"/>
    <w:rsid w:val="00A45502"/>
    <w:rsid w:val="00A45534"/>
    <w:rsid w:val="00A46279"/>
    <w:rsid w:val="00A4750B"/>
    <w:rsid w:val="00A475AB"/>
    <w:rsid w:val="00A50551"/>
    <w:rsid w:val="00A558CD"/>
    <w:rsid w:val="00A56F1C"/>
    <w:rsid w:val="00A62E0C"/>
    <w:rsid w:val="00A64365"/>
    <w:rsid w:val="00A65AF8"/>
    <w:rsid w:val="00A6675F"/>
    <w:rsid w:val="00A71458"/>
    <w:rsid w:val="00A7151F"/>
    <w:rsid w:val="00A71FC3"/>
    <w:rsid w:val="00A73018"/>
    <w:rsid w:val="00A74BBC"/>
    <w:rsid w:val="00A76CF9"/>
    <w:rsid w:val="00A81131"/>
    <w:rsid w:val="00A8176F"/>
    <w:rsid w:val="00A82539"/>
    <w:rsid w:val="00A84585"/>
    <w:rsid w:val="00A860FA"/>
    <w:rsid w:val="00A86312"/>
    <w:rsid w:val="00A918D5"/>
    <w:rsid w:val="00A926FC"/>
    <w:rsid w:val="00A92BE5"/>
    <w:rsid w:val="00A93CAE"/>
    <w:rsid w:val="00A94136"/>
    <w:rsid w:val="00A95392"/>
    <w:rsid w:val="00A95728"/>
    <w:rsid w:val="00A9583D"/>
    <w:rsid w:val="00A96413"/>
    <w:rsid w:val="00A96941"/>
    <w:rsid w:val="00AA505F"/>
    <w:rsid w:val="00AA5E06"/>
    <w:rsid w:val="00AA7ED6"/>
    <w:rsid w:val="00AB1B22"/>
    <w:rsid w:val="00AB3CB4"/>
    <w:rsid w:val="00AC00BB"/>
    <w:rsid w:val="00AC1606"/>
    <w:rsid w:val="00AC2463"/>
    <w:rsid w:val="00AC7A8A"/>
    <w:rsid w:val="00AD3AEB"/>
    <w:rsid w:val="00AD4D72"/>
    <w:rsid w:val="00AD6C4A"/>
    <w:rsid w:val="00AD76DD"/>
    <w:rsid w:val="00AD7FC3"/>
    <w:rsid w:val="00AE0465"/>
    <w:rsid w:val="00AE2FF1"/>
    <w:rsid w:val="00AE361B"/>
    <w:rsid w:val="00AF0A60"/>
    <w:rsid w:val="00AF1928"/>
    <w:rsid w:val="00AF30CA"/>
    <w:rsid w:val="00AF6C03"/>
    <w:rsid w:val="00AF6FE1"/>
    <w:rsid w:val="00B0005B"/>
    <w:rsid w:val="00B001D9"/>
    <w:rsid w:val="00B004D4"/>
    <w:rsid w:val="00B00DBC"/>
    <w:rsid w:val="00B02A0A"/>
    <w:rsid w:val="00B032C7"/>
    <w:rsid w:val="00B039F1"/>
    <w:rsid w:val="00B065AA"/>
    <w:rsid w:val="00B07319"/>
    <w:rsid w:val="00B108E6"/>
    <w:rsid w:val="00B10EF4"/>
    <w:rsid w:val="00B1272B"/>
    <w:rsid w:val="00B16250"/>
    <w:rsid w:val="00B164D1"/>
    <w:rsid w:val="00B166AF"/>
    <w:rsid w:val="00B16DFE"/>
    <w:rsid w:val="00B21297"/>
    <w:rsid w:val="00B22B32"/>
    <w:rsid w:val="00B230B1"/>
    <w:rsid w:val="00B23790"/>
    <w:rsid w:val="00B2431C"/>
    <w:rsid w:val="00B24429"/>
    <w:rsid w:val="00B27373"/>
    <w:rsid w:val="00B2778D"/>
    <w:rsid w:val="00B277E1"/>
    <w:rsid w:val="00B27E99"/>
    <w:rsid w:val="00B30579"/>
    <w:rsid w:val="00B327D0"/>
    <w:rsid w:val="00B33A24"/>
    <w:rsid w:val="00B3457F"/>
    <w:rsid w:val="00B36B85"/>
    <w:rsid w:val="00B45448"/>
    <w:rsid w:val="00B457B7"/>
    <w:rsid w:val="00B53087"/>
    <w:rsid w:val="00B53FE6"/>
    <w:rsid w:val="00B5596D"/>
    <w:rsid w:val="00B56E9D"/>
    <w:rsid w:val="00B5730F"/>
    <w:rsid w:val="00B6066E"/>
    <w:rsid w:val="00B60F51"/>
    <w:rsid w:val="00B6355A"/>
    <w:rsid w:val="00B67494"/>
    <w:rsid w:val="00B67C12"/>
    <w:rsid w:val="00B71B51"/>
    <w:rsid w:val="00B743CB"/>
    <w:rsid w:val="00B77ACD"/>
    <w:rsid w:val="00B80B5E"/>
    <w:rsid w:val="00B81593"/>
    <w:rsid w:val="00B82EB5"/>
    <w:rsid w:val="00B87197"/>
    <w:rsid w:val="00B878DD"/>
    <w:rsid w:val="00B87EAE"/>
    <w:rsid w:val="00B92A0B"/>
    <w:rsid w:val="00B94117"/>
    <w:rsid w:val="00B95BBE"/>
    <w:rsid w:val="00B95EEC"/>
    <w:rsid w:val="00B9654E"/>
    <w:rsid w:val="00BA29AD"/>
    <w:rsid w:val="00BA40CB"/>
    <w:rsid w:val="00BA47CF"/>
    <w:rsid w:val="00BA4E8C"/>
    <w:rsid w:val="00BB0651"/>
    <w:rsid w:val="00BB0956"/>
    <w:rsid w:val="00BB4C10"/>
    <w:rsid w:val="00BC06B2"/>
    <w:rsid w:val="00BC3CC3"/>
    <w:rsid w:val="00BC3ED5"/>
    <w:rsid w:val="00BC4D85"/>
    <w:rsid w:val="00BC4E40"/>
    <w:rsid w:val="00BC6E85"/>
    <w:rsid w:val="00BC7CF7"/>
    <w:rsid w:val="00BD09AA"/>
    <w:rsid w:val="00BD1041"/>
    <w:rsid w:val="00BD3819"/>
    <w:rsid w:val="00BD3863"/>
    <w:rsid w:val="00BD3A4F"/>
    <w:rsid w:val="00BD3EB0"/>
    <w:rsid w:val="00BE19C4"/>
    <w:rsid w:val="00BE424C"/>
    <w:rsid w:val="00BE4B14"/>
    <w:rsid w:val="00BE5650"/>
    <w:rsid w:val="00BE6619"/>
    <w:rsid w:val="00BE7DBC"/>
    <w:rsid w:val="00BF462A"/>
    <w:rsid w:val="00BF4EC4"/>
    <w:rsid w:val="00BF61AE"/>
    <w:rsid w:val="00BF7F16"/>
    <w:rsid w:val="00C0162E"/>
    <w:rsid w:val="00C02DCA"/>
    <w:rsid w:val="00C07F6C"/>
    <w:rsid w:val="00C12928"/>
    <w:rsid w:val="00C17DC5"/>
    <w:rsid w:val="00C20BA2"/>
    <w:rsid w:val="00C219CE"/>
    <w:rsid w:val="00C241C4"/>
    <w:rsid w:val="00C24368"/>
    <w:rsid w:val="00C24F59"/>
    <w:rsid w:val="00C30E9B"/>
    <w:rsid w:val="00C339F2"/>
    <w:rsid w:val="00C34638"/>
    <w:rsid w:val="00C36031"/>
    <w:rsid w:val="00C41B71"/>
    <w:rsid w:val="00C41EC3"/>
    <w:rsid w:val="00C44BA2"/>
    <w:rsid w:val="00C47028"/>
    <w:rsid w:val="00C50737"/>
    <w:rsid w:val="00C50CBC"/>
    <w:rsid w:val="00C57ED7"/>
    <w:rsid w:val="00C616ED"/>
    <w:rsid w:val="00C64498"/>
    <w:rsid w:val="00C651C3"/>
    <w:rsid w:val="00C70102"/>
    <w:rsid w:val="00C7156B"/>
    <w:rsid w:val="00C728E6"/>
    <w:rsid w:val="00C7384F"/>
    <w:rsid w:val="00C77332"/>
    <w:rsid w:val="00C774ED"/>
    <w:rsid w:val="00C77539"/>
    <w:rsid w:val="00C80924"/>
    <w:rsid w:val="00C84246"/>
    <w:rsid w:val="00C844CC"/>
    <w:rsid w:val="00C85695"/>
    <w:rsid w:val="00C85A79"/>
    <w:rsid w:val="00C85D0A"/>
    <w:rsid w:val="00C87DFA"/>
    <w:rsid w:val="00C916DE"/>
    <w:rsid w:val="00C92573"/>
    <w:rsid w:val="00C92629"/>
    <w:rsid w:val="00C927A0"/>
    <w:rsid w:val="00C92C56"/>
    <w:rsid w:val="00C92F36"/>
    <w:rsid w:val="00C933E1"/>
    <w:rsid w:val="00C95130"/>
    <w:rsid w:val="00C9583D"/>
    <w:rsid w:val="00C9652B"/>
    <w:rsid w:val="00CA0B67"/>
    <w:rsid w:val="00CA40A6"/>
    <w:rsid w:val="00CA57D8"/>
    <w:rsid w:val="00CA7298"/>
    <w:rsid w:val="00CA731F"/>
    <w:rsid w:val="00CA7E97"/>
    <w:rsid w:val="00CB068A"/>
    <w:rsid w:val="00CB13AC"/>
    <w:rsid w:val="00CB2216"/>
    <w:rsid w:val="00CB22A4"/>
    <w:rsid w:val="00CB30F5"/>
    <w:rsid w:val="00CB6DE3"/>
    <w:rsid w:val="00CB7C04"/>
    <w:rsid w:val="00CB7E7F"/>
    <w:rsid w:val="00CC0F27"/>
    <w:rsid w:val="00CC4EC4"/>
    <w:rsid w:val="00CC58F1"/>
    <w:rsid w:val="00CD2DB9"/>
    <w:rsid w:val="00CD485C"/>
    <w:rsid w:val="00CD53FA"/>
    <w:rsid w:val="00CD58B2"/>
    <w:rsid w:val="00CE1092"/>
    <w:rsid w:val="00CE2321"/>
    <w:rsid w:val="00CE3D87"/>
    <w:rsid w:val="00CE4C13"/>
    <w:rsid w:val="00CE5F28"/>
    <w:rsid w:val="00CE66E3"/>
    <w:rsid w:val="00CF120A"/>
    <w:rsid w:val="00CF7C3E"/>
    <w:rsid w:val="00D01E11"/>
    <w:rsid w:val="00D106F6"/>
    <w:rsid w:val="00D124B5"/>
    <w:rsid w:val="00D12663"/>
    <w:rsid w:val="00D17C73"/>
    <w:rsid w:val="00D303E8"/>
    <w:rsid w:val="00D31EA9"/>
    <w:rsid w:val="00D33067"/>
    <w:rsid w:val="00D33C9A"/>
    <w:rsid w:val="00D3409B"/>
    <w:rsid w:val="00D340AF"/>
    <w:rsid w:val="00D3473C"/>
    <w:rsid w:val="00D34C3F"/>
    <w:rsid w:val="00D377A8"/>
    <w:rsid w:val="00D435BE"/>
    <w:rsid w:val="00D44496"/>
    <w:rsid w:val="00D446D9"/>
    <w:rsid w:val="00D47609"/>
    <w:rsid w:val="00D5073D"/>
    <w:rsid w:val="00D53B5E"/>
    <w:rsid w:val="00D53B70"/>
    <w:rsid w:val="00D53C42"/>
    <w:rsid w:val="00D5708E"/>
    <w:rsid w:val="00D61402"/>
    <w:rsid w:val="00D61FB5"/>
    <w:rsid w:val="00D63979"/>
    <w:rsid w:val="00D6580B"/>
    <w:rsid w:val="00D65F4C"/>
    <w:rsid w:val="00D677F1"/>
    <w:rsid w:val="00D7113E"/>
    <w:rsid w:val="00D7163A"/>
    <w:rsid w:val="00D7381C"/>
    <w:rsid w:val="00D73FEE"/>
    <w:rsid w:val="00D76C76"/>
    <w:rsid w:val="00D770D6"/>
    <w:rsid w:val="00D80981"/>
    <w:rsid w:val="00D83866"/>
    <w:rsid w:val="00D83F5D"/>
    <w:rsid w:val="00D8602E"/>
    <w:rsid w:val="00D924F2"/>
    <w:rsid w:val="00D93CB9"/>
    <w:rsid w:val="00D94C96"/>
    <w:rsid w:val="00D97FF1"/>
    <w:rsid w:val="00DA085E"/>
    <w:rsid w:val="00DA0890"/>
    <w:rsid w:val="00DA2CD8"/>
    <w:rsid w:val="00DA536F"/>
    <w:rsid w:val="00DA584D"/>
    <w:rsid w:val="00DA61B3"/>
    <w:rsid w:val="00DA62BA"/>
    <w:rsid w:val="00DA7421"/>
    <w:rsid w:val="00DA7567"/>
    <w:rsid w:val="00DA7795"/>
    <w:rsid w:val="00DB3E01"/>
    <w:rsid w:val="00DB433C"/>
    <w:rsid w:val="00DB49FE"/>
    <w:rsid w:val="00DB5426"/>
    <w:rsid w:val="00DC1BFE"/>
    <w:rsid w:val="00DC4DAC"/>
    <w:rsid w:val="00DC651A"/>
    <w:rsid w:val="00DD2BEC"/>
    <w:rsid w:val="00DD4112"/>
    <w:rsid w:val="00DD486E"/>
    <w:rsid w:val="00DD5603"/>
    <w:rsid w:val="00DD6918"/>
    <w:rsid w:val="00DD7F2E"/>
    <w:rsid w:val="00DF0DF4"/>
    <w:rsid w:val="00DF1BA4"/>
    <w:rsid w:val="00DF4005"/>
    <w:rsid w:val="00DF4FF0"/>
    <w:rsid w:val="00E001F1"/>
    <w:rsid w:val="00E00A3C"/>
    <w:rsid w:val="00E03FBB"/>
    <w:rsid w:val="00E051B2"/>
    <w:rsid w:val="00E05D42"/>
    <w:rsid w:val="00E05EDD"/>
    <w:rsid w:val="00E1079E"/>
    <w:rsid w:val="00E113F8"/>
    <w:rsid w:val="00E1405A"/>
    <w:rsid w:val="00E15EEF"/>
    <w:rsid w:val="00E20CFA"/>
    <w:rsid w:val="00E21426"/>
    <w:rsid w:val="00E21710"/>
    <w:rsid w:val="00E25D0F"/>
    <w:rsid w:val="00E268EC"/>
    <w:rsid w:val="00E30B71"/>
    <w:rsid w:val="00E32796"/>
    <w:rsid w:val="00E33816"/>
    <w:rsid w:val="00E33A00"/>
    <w:rsid w:val="00E40144"/>
    <w:rsid w:val="00E40735"/>
    <w:rsid w:val="00E46283"/>
    <w:rsid w:val="00E4743B"/>
    <w:rsid w:val="00E517E0"/>
    <w:rsid w:val="00E51C7C"/>
    <w:rsid w:val="00E5287D"/>
    <w:rsid w:val="00E53212"/>
    <w:rsid w:val="00E63CEB"/>
    <w:rsid w:val="00E64130"/>
    <w:rsid w:val="00E66637"/>
    <w:rsid w:val="00E70C55"/>
    <w:rsid w:val="00E724E0"/>
    <w:rsid w:val="00E73CA1"/>
    <w:rsid w:val="00E74410"/>
    <w:rsid w:val="00E77F09"/>
    <w:rsid w:val="00E806B0"/>
    <w:rsid w:val="00E824D8"/>
    <w:rsid w:val="00E8279F"/>
    <w:rsid w:val="00E82AC2"/>
    <w:rsid w:val="00E86671"/>
    <w:rsid w:val="00E92A0B"/>
    <w:rsid w:val="00E938F7"/>
    <w:rsid w:val="00E973BC"/>
    <w:rsid w:val="00E97831"/>
    <w:rsid w:val="00EA00C6"/>
    <w:rsid w:val="00EA15D0"/>
    <w:rsid w:val="00EA727A"/>
    <w:rsid w:val="00EA7EB5"/>
    <w:rsid w:val="00EB0C64"/>
    <w:rsid w:val="00EB1D47"/>
    <w:rsid w:val="00EB27C8"/>
    <w:rsid w:val="00EB4080"/>
    <w:rsid w:val="00EB42FB"/>
    <w:rsid w:val="00EB6E8B"/>
    <w:rsid w:val="00EC190A"/>
    <w:rsid w:val="00EC39E7"/>
    <w:rsid w:val="00EC46B6"/>
    <w:rsid w:val="00EC5E92"/>
    <w:rsid w:val="00EC5F01"/>
    <w:rsid w:val="00EC6B48"/>
    <w:rsid w:val="00EC70EC"/>
    <w:rsid w:val="00EC7BE8"/>
    <w:rsid w:val="00ED2425"/>
    <w:rsid w:val="00ED290B"/>
    <w:rsid w:val="00EE08EC"/>
    <w:rsid w:val="00EE3A65"/>
    <w:rsid w:val="00EE5CE0"/>
    <w:rsid w:val="00EE690D"/>
    <w:rsid w:val="00EF1C17"/>
    <w:rsid w:val="00EF2774"/>
    <w:rsid w:val="00EF2B65"/>
    <w:rsid w:val="00EF3069"/>
    <w:rsid w:val="00EF3D39"/>
    <w:rsid w:val="00EF5AD2"/>
    <w:rsid w:val="00EF5CE4"/>
    <w:rsid w:val="00F011F5"/>
    <w:rsid w:val="00F028FA"/>
    <w:rsid w:val="00F03C99"/>
    <w:rsid w:val="00F0413A"/>
    <w:rsid w:val="00F07AD8"/>
    <w:rsid w:val="00F12E4C"/>
    <w:rsid w:val="00F14894"/>
    <w:rsid w:val="00F14D18"/>
    <w:rsid w:val="00F14ECA"/>
    <w:rsid w:val="00F15456"/>
    <w:rsid w:val="00F16559"/>
    <w:rsid w:val="00F16B5F"/>
    <w:rsid w:val="00F20443"/>
    <w:rsid w:val="00F205C2"/>
    <w:rsid w:val="00F20EF3"/>
    <w:rsid w:val="00F226AC"/>
    <w:rsid w:val="00F22B5F"/>
    <w:rsid w:val="00F254A0"/>
    <w:rsid w:val="00F30FFB"/>
    <w:rsid w:val="00F340D9"/>
    <w:rsid w:val="00F34614"/>
    <w:rsid w:val="00F34D3F"/>
    <w:rsid w:val="00F36388"/>
    <w:rsid w:val="00F3683A"/>
    <w:rsid w:val="00F40144"/>
    <w:rsid w:val="00F4066D"/>
    <w:rsid w:val="00F42D1F"/>
    <w:rsid w:val="00F447C2"/>
    <w:rsid w:val="00F4626E"/>
    <w:rsid w:val="00F465A7"/>
    <w:rsid w:val="00F51FC3"/>
    <w:rsid w:val="00F54D16"/>
    <w:rsid w:val="00F54F1D"/>
    <w:rsid w:val="00F551A8"/>
    <w:rsid w:val="00F60F01"/>
    <w:rsid w:val="00F60F2C"/>
    <w:rsid w:val="00F629F5"/>
    <w:rsid w:val="00F63129"/>
    <w:rsid w:val="00F70762"/>
    <w:rsid w:val="00F71741"/>
    <w:rsid w:val="00F72D40"/>
    <w:rsid w:val="00F73013"/>
    <w:rsid w:val="00F7312A"/>
    <w:rsid w:val="00F73BD5"/>
    <w:rsid w:val="00F74CA6"/>
    <w:rsid w:val="00F75B2B"/>
    <w:rsid w:val="00F7723E"/>
    <w:rsid w:val="00F77638"/>
    <w:rsid w:val="00F77B76"/>
    <w:rsid w:val="00F801B1"/>
    <w:rsid w:val="00F836C9"/>
    <w:rsid w:val="00F849DF"/>
    <w:rsid w:val="00F85CA1"/>
    <w:rsid w:val="00F87324"/>
    <w:rsid w:val="00F87595"/>
    <w:rsid w:val="00F907C6"/>
    <w:rsid w:val="00F90BB9"/>
    <w:rsid w:val="00F916BA"/>
    <w:rsid w:val="00F938BA"/>
    <w:rsid w:val="00F93E30"/>
    <w:rsid w:val="00F94A0E"/>
    <w:rsid w:val="00FA49C7"/>
    <w:rsid w:val="00FA7B2A"/>
    <w:rsid w:val="00FB002B"/>
    <w:rsid w:val="00FB4323"/>
    <w:rsid w:val="00FC0D51"/>
    <w:rsid w:val="00FC17B9"/>
    <w:rsid w:val="00FC307B"/>
    <w:rsid w:val="00FC466E"/>
    <w:rsid w:val="00FC4672"/>
    <w:rsid w:val="00FC4832"/>
    <w:rsid w:val="00FC5225"/>
    <w:rsid w:val="00FC74AA"/>
    <w:rsid w:val="00FD33CB"/>
    <w:rsid w:val="00FD745D"/>
    <w:rsid w:val="00FD7EF0"/>
    <w:rsid w:val="00FE0287"/>
    <w:rsid w:val="00FE5812"/>
    <w:rsid w:val="00FE5A2C"/>
    <w:rsid w:val="00FE5FAB"/>
    <w:rsid w:val="00FF0F6F"/>
    <w:rsid w:val="00FF1B3F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DD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DB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26B8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25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90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5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90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3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65AA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BA40CB"/>
  </w:style>
  <w:style w:type="character" w:styleId="Odkaznakoment">
    <w:name w:val="annotation reference"/>
    <w:basedOn w:val="Standardnpsmoodstavce"/>
    <w:uiPriority w:val="99"/>
    <w:semiHidden/>
    <w:unhideWhenUsed/>
    <w:rsid w:val="00D34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7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7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7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73C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9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B714D7-E861-1947-994B-06D9E695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2835</Words>
  <Characters>16731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T.</dc:creator>
  <cp:keywords/>
  <dc:description/>
  <cp:lastModifiedBy>Michal Tkaczyk</cp:lastModifiedBy>
  <cp:revision>17</cp:revision>
  <dcterms:created xsi:type="dcterms:W3CDTF">2022-09-12T13:31:00Z</dcterms:created>
  <dcterms:modified xsi:type="dcterms:W3CDTF">2022-09-12T13:40:00Z</dcterms:modified>
</cp:coreProperties>
</file>