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b w:val="1"/>
          <w:sz w:val="46"/>
          <w:szCs w:val="46"/>
        </w:rPr>
      </w:pPr>
      <w:bookmarkStart w:colFirst="0" w:colLast="0" w:name="_2j669hww3gh0" w:id="0"/>
      <w:bookmarkEnd w:id="0"/>
      <w:r w:rsidDel="00000000" w:rsidR="00000000" w:rsidRPr="00000000">
        <w:rPr>
          <w:b w:val="1"/>
          <w:sz w:val="46"/>
          <w:szCs w:val="46"/>
          <w:rtl w:val="0"/>
        </w:rPr>
        <w:t xml:space="preserve">Power and Principle: U.S. Foreign Policy Traditions</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MVZn5034</w:t>
      </w:r>
    </w:p>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Dr. Aaron T. Walter</w: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b730j17ipjyn" w:id="1"/>
      <w:bookmarkEnd w:id="1"/>
      <w:r w:rsidDel="00000000" w:rsidR="00000000" w:rsidRPr="00000000">
        <w:rPr>
          <w:b w:val="1"/>
          <w:sz w:val="34"/>
          <w:szCs w:val="34"/>
          <w:rtl w:val="0"/>
        </w:rPr>
        <w:t xml:space="preserve">Course Description</w:t>
      </w:r>
    </w:p>
    <w:p w:rsidR="00000000" w:rsidDel="00000000" w:rsidP="00000000" w:rsidRDefault="00000000" w:rsidRPr="00000000" w14:paraId="00000005">
      <w:pPr>
        <w:spacing w:after="240" w:before="240" w:lineRule="auto"/>
        <w:rPr/>
      </w:pPr>
      <w:r w:rsidDel="00000000" w:rsidR="00000000" w:rsidRPr="00000000">
        <w:rPr>
          <w:rtl w:val="0"/>
        </w:rPr>
        <w:t xml:space="preserve">This course explores the major traditions and competing schools of thought that have shaped U.S. foreign policy from the founding of the republic to the present day. Emphasis is placed on the Jacksonian and Wilsonian traditions, as well as Jeffersonian restraint and Hamiltonian realism. Students will examine historical documents, key events, and contemporary policy debates to understand how principles such as nationalism, democracy, morality, security, and economic interests have guided U.S. global engagement.</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v4zex09pwcph" w:id="2"/>
      <w:bookmarkEnd w:id="2"/>
      <w:r w:rsidDel="00000000" w:rsidR="00000000" w:rsidRPr="00000000">
        <w:rPr>
          <w:b w:val="1"/>
          <w:sz w:val="34"/>
          <w:szCs w:val="34"/>
          <w:rtl w:val="0"/>
        </w:rPr>
        <w:t xml:space="preserve">Learning Objectives</w:t>
      </w:r>
    </w:p>
    <w:p w:rsidR="00000000" w:rsidDel="00000000" w:rsidP="00000000" w:rsidRDefault="00000000" w:rsidRPr="00000000" w14:paraId="00000008">
      <w:pPr>
        <w:spacing w:after="240" w:before="240" w:lineRule="auto"/>
        <w:rPr/>
      </w:pPr>
      <w:r w:rsidDel="00000000" w:rsidR="00000000" w:rsidRPr="00000000">
        <w:rPr>
          <w:rtl w:val="0"/>
        </w:rPr>
        <w:t xml:space="preserve">By the end of the course, students will be able to:</w:t>
      </w:r>
    </w:p>
    <w:p w:rsidR="00000000" w:rsidDel="00000000" w:rsidP="00000000" w:rsidRDefault="00000000" w:rsidRPr="00000000" w14:paraId="00000009">
      <w:pPr>
        <w:numPr>
          <w:ilvl w:val="0"/>
          <w:numId w:val="11"/>
        </w:numPr>
        <w:spacing w:after="0" w:afterAutospacing="0" w:before="240" w:lineRule="auto"/>
        <w:ind w:left="720" w:hanging="360"/>
      </w:pPr>
      <w:r w:rsidDel="00000000" w:rsidR="00000000" w:rsidRPr="00000000">
        <w:rPr>
          <w:rtl w:val="0"/>
        </w:rPr>
        <w:t xml:space="preserve">Identify and distinguish between key U.S. foreign policy traditions.</w:t>
        <w:br w:type="textWrapping"/>
      </w:r>
    </w:p>
    <w:p w:rsidR="00000000" w:rsidDel="00000000" w:rsidP="00000000" w:rsidRDefault="00000000" w:rsidRPr="00000000" w14:paraId="0000000A">
      <w:pPr>
        <w:numPr>
          <w:ilvl w:val="0"/>
          <w:numId w:val="11"/>
        </w:numPr>
        <w:spacing w:after="0" w:afterAutospacing="0" w:before="0" w:beforeAutospacing="0" w:lineRule="auto"/>
        <w:ind w:left="720" w:hanging="360"/>
      </w:pPr>
      <w:r w:rsidDel="00000000" w:rsidR="00000000" w:rsidRPr="00000000">
        <w:rPr>
          <w:rtl w:val="0"/>
        </w:rPr>
        <w:t xml:space="preserve">Analyze major historical events and decisions through different foreign policy lenses.</w:t>
        <w:br w:type="textWrapping"/>
      </w:r>
    </w:p>
    <w:p w:rsidR="00000000" w:rsidDel="00000000" w:rsidP="00000000" w:rsidRDefault="00000000" w:rsidRPr="00000000" w14:paraId="0000000B">
      <w:pPr>
        <w:numPr>
          <w:ilvl w:val="0"/>
          <w:numId w:val="11"/>
        </w:numPr>
        <w:spacing w:after="0" w:afterAutospacing="0" w:before="0" w:beforeAutospacing="0" w:lineRule="auto"/>
        <w:ind w:left="720" w:hanging="360"/>
      </w:pPr>
      <w:r w:rsidDel="00000000" w:rsidR="00000000" w:rsidRPr="00000000">
        <w:rPr>
          <w:rtl w:val="0"/>
        </w:rPr>
        <w:t xml:space="preserve">Understand the ideological foundations behind U.S. international behavior.</w:t>
        <w:br w:type="textWrapping"/>
      </w:r>
    </w:p>
    <w:p w:rsidR="00000000" w:rsidDel="00000000" w:rsidP="00000000" w:rsidRDefault="00000000" w:rsidRPr="00000000" w14:paraId="0000000C">
      <w:pPr>
        <w:numPr>
          <w:ilvl w:val="0"/>
          <w:numId w:val="11"/>
        </w:numPr>
        <w:spacing w:after="0" w:afterAutospacing="0" w:before="0" w:beforeAutospacing="0" w:lineRule="auto"/>
        <w:ind w:left="720" w:hanging="360"/>
      </w:pPr>
      <w:r w:rsidDel="00000000" w:rsidR="00000000" w:rsidRPr="00000000">
        <w:rPr>
          <w:rtl w:val="0"/>
        </w:rPr>
        <w:t xml:space="preserve">Apply theoretical perspectives to current foreign policy issues.</w:t>
        <w:br w:type="textWrapping"/>
      </w:r>
    </w:p>
    <w:p w:rsidR="00000000" w:rsidDel="00000000" w:rsidP="00000000" w:rsidRDefault="00000000" w:rsidRPr="00000000" w14:paraId="0000000D">
      <w:pPr>
        <w:numPr>
          <w:ilvl w:val="0"/>
          <w:numId w:val="11"/>
        </w:numPr>
        <w:spacing w:after="240" w:before="0" w:beforeAutospacing="0" w:lineRule="auto"/>
        <w:ind w:left="720" w:hanging="360"/>
      </w:pPr>
      <w:r w:rsidDel="00000000" w:rsidR="00000000" w:rsidRPr="00000000">
        <w:rPr>
          <w:rtl w:val="0"/>
        </w:rPr>
        <w:t xml:space="preserve">Evaluate how domestic politics influence foreign policy choices.</w:t>
        <w:br w:type="textWrapping"/>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n5btun4cu2df" w:id="3"/>
      <w:bookmarkEnd w:id="3"/>
      <w:r w:rsidDel="00000000" w:rsidR="00000000" w:rsidRPr="00000000">
        <w:rPr>
          <w:b w:val="1"/>
          <w:sz w:val="34"/>
          <w:szCs w:val="34"/>
          <w:rtl w:val="0"/>
        </w:rPr>
        <w:t xml:space="preserve">Required Texts</w:t>
      </w:r>
    </w:p>
    <w:p w:rsidR="00000000" w:rsidDel="00000000" w:rsidP="00000000" w:rsidRDefault="00000000" w:rsidRPr="00000000" w14:paraId="00000010">
      <w:pPr>
        <w:numPr>
          <w:ilvl w:val="0"/>
          <w:numId w:val="6"/>
        </w:numPr>
        <w:spacing w:after="0" w:afterAutospacing="0" w:before="240" w:lineRule="auto"/>
        <w:ind w:left="720" w:hanging="360"/>
      </w:pPr>
      <w:r w:rsidDel="00000000" w:rsidR="00000000" w:rsidRPr="00000000">
        <w:rPr>
          <w:rtl w:val="0"/>
        </w:rPr>
        <w:t xml:space="preserve">Walter Russell Mead, </w:t>
      </w:r>
      <w:r w:rsidDel="00000000" w:rsidR="00000000" w:rsidRPr="00000000">
        <w:rPr>
          <w:i w:val="1"/>
          <w:rtl w:val="0"/>
        </w:rPr>
        <w:t xml:space="preserve">Special Providence: American Foreign Policy and How It Changed the World</w:t>
        <w:br w:type="textWrapping"/>
      </w:r>
    </w:p>
    <w:p w:rsidR="00000000" w:rsidDel="00000000" w:rsidP="00000000" w:rsidRDefault="00000000" w:rsidRPr="00000000" w14:paraId="00000011">
      <w:pPr>
        <w:numPr>
          <w:ilvl w:val="0"/>
          <w:numId w:val="6"/>
        </w:numPr>
        <w:spacing w:after="0" w:afterAutospacing="0" w:before="0" w:beforeAutospacing="0" w:lineRule="auto"/>
        <w:ind w:left="720" w:hanging="360"/>
      </w:pPr>
      <w:r w:rsidDel="00000000" w:rsidR="00000000" w:rsidRPr="00000000">
        <w:rPr>
          <w:rtl w:val="0"/>
        </w:rPr>
        <w:t xml:space="preserve">Bruce Jentleson, </w:t>
      </w:r>
      <w:r w:rsidDel="00000000" w:rsidR="00000000" w:rsidRPr="00000000">
        <w:rPr>
          <w:i w:val="1"/>
          <w:rtl w:val="0"/>
        </w:rPr>
        <w:t xml:space="preserve">American Foreign Policy: The Dynamics of Choice in the 21st Century</w:t>
        <w:br w:type="textWrapping"/>
      </w:r>
    </w:p>
    <w:p w:rsidR="00000000" w:rsidDel="00000000" w:rsidP="00000000" w:rsidRDefault="00000000" w:rsidRPr="00000000" w14:paraId="00000012">
      <w:pPr>
        <w:numPr>
          <w:ilvl w:val="0"/>
          <w:numId w:val="6"/>
        </w:numPr>
        <w:spacing w:after="0" w:afterAutospacing="0" w:before="0" w:beforeAutospacing="0" w:lineRule="auto"/>
        <w:ind w:left="720" w:hanging="360"/>
      </w:pPr>
      <w:r w:rsidDel="00000000" w:rsidR="00000000" w:rsidRPr="00000000">
        <w:rPr>
          <w:rtl w:val="0"/>
        </w:rPr>
        <w:t xml:space="preserve">H.W. Brands, </w:t>
      </w:r>
      <w:r w:rsidDel="00000000" w:rsidR="00000000" w:rsidRPr="00000000">
        <w:rPr>
          <w:i w:val="1"/>
          <w:rtl w:val="0"/>
        </w:rPr>
        <w:t xml:space="preserve">What Good is Grand Strategy?</w:t>
        <w:br w:type="textWrapping"/>
      </w:r>
    </w:p>
    <w:p w:rsidR="00000000" w:rsidDel="00000000" w:rsidP="00000000" w:rsidRDefault="00000000" w:rsidRPr="00000000" w14:paraId="00000013">
      <w:pPr>
        <w:numPr>
          <w:ilvl w:val="0"/>
          <w:numId w:val="6"/>
        </w:numPr>
        <w:spacing w:after="240" w:before="0" w:beforeAutospacing="0" w:lineRule="auto"/>
        <w:ind w:left="720" w:hanging="360"/>
      </w:pPr>
      <w:r w:rsidDel="00000000" w:rsidR="00000000" w:rsidRPr="00000000">
        <w:rPr>
          <w:rtl w:val="0"/>
        </w:rPr>
        <w:t xml:space="preserve">Additional articles and primary sources (posted in course materials)</w:t>
        <w:br w:type="textWrapping"/>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spacing w:after="80" w:lineRule="auto"/>
        <w:rPr>
          <w:b w:val="1"/>
        </w:rPr>
      </w:pPr>
      <w:r w:rsidDel="00000000" w:rsidR="00000000" w:rsidRPr="00000000">
        <w:rPr>
          <w:b w:val="1"/>
          <w:rtl w:val="0"/>
        </w:rPr>
        <w:t xml:space="preserve">Classroom Code of Conduct</w:t>
      </w:r>
    </w:p>
    <w:p w:rsidR="00000000" w:rsidDel="00000000" w:rsidP="00000000" w:rsidRDefault="00000000" w:rsidRPr="00000000" w14:paraId="00000017">
      <w:pPr>
        <w:keepNext w:val="0"/>
        <w:keepLines w:val="0"/>
        <w:spacing w:after="80" w:lineRule="auto"/>
        <w:rPr/>
      </w:pPr>
      <w:r w:rsidDel="00000000" w:rsidR="00000000" w:rsidRPr="00000000">
        <w:rPr>
          <w:rtl w:val="0"/>
        </w:rPr>
        <w:t xml:space="preserve">To pass this course, a student must attend all class sessions, do all assigned readings, actively</w:t>
      </w:r>
    </w:p>
    <w:p w:rsidR="00000000" w:rsidDel="00000000" w:rsidP="00000000" w:rsidRDefault="00000000" w:rsidRPr="00000000" w14:paraId="00000018">
      <w:pPr>
        <w:keepNext w:val="0"/>
        <w:keepLines w:val="0"/>
        <w:spacing w:after="80" w:lineRule="auto"/>
        <w:rPr/>
      </w:pPr>
      <w:r w:rsidDel="00000000" w:rsidR="00000000" w:rsidRPr="00000000">
        <w:rPr>
          <w:rtl w:val="0"/>
        </w:rPr>
        <w:t xml:space="preserve">listen to and focus on lecture material, take notes, and don’t be afraid to ask questions or</w:t>
      </w:r>
    </w:p>
    <w:p w:rsidR="00000000" w:rsidDel="00000000" w:rsidP="00000000" w:rsidRDefault="00000000" w:rsidRPr="00000000" w14:paraId="00000019">
      <w:pPr>
        <w:keepNext w:val="0"/>
        <w:keepLines w:val="0"/>
        <w:spacing w:after="80" w:lineRule="auto"/>
        <w:rPr/>
      </w:pPr>
      <w:r w:rsidDel="00000000" w:rsidR="00000000" w:rsidRPr="00000000">
        <w:rPr>
          <w:rtl w:val="0"/>
        </w:rPr>
        <w:t xml:space="preserve">participate in discussions. I use “cold calling”, i.e., calling on students regardless of whether they have raised their hands or not, to encourage class discussion, so be attentive and familiar with the reading materials.</w:t>
      </w:r>
    </w:p>
    <w:p w:rsidR="00000000" w:rsidDel="00000000" w:rsidP="00000000" w:rsidRDefault="00000000" w:rsidRPr="00000000" w14:paraId="0000001A">
      <w:pPr>
        <w:keepNext w:val="0"/>
        <w:keepLines w:val="0"/>
        <w:spacing w:after="80" w:lineRule="auto"/>
        <w:rPr>
          <w:b w:val="1"/>
        </w:rPr>
      </w:pPr>
      <w:r w:rsidDel="00000000" w:rsidR="00000000" w:rsidRPr="00000000">
        <w:rPr>
          <w:b w:val="1"/>
          <w:rtl w:val="0"/>
        </w:rPr>
        <w:t xml:space="preserve">Mobile phones should be turned off.</w:t>
      </w:r>
    </w:p>
    <w:p w:rsidR="00000000" w:rsidDel="00000000" w:rsidP="00000000" w:rsidRDefault="00000000" w:rsidRPr="00000000" w14:paraId="0000001B">
      <w:pPr>
        <w:keepNext w:val="0"/>
        <w:keepLines w:val="0"/>
        <w:spacing w:after="80" w:lineRule="auto"/>
        <w:rPr/>
      </w:pPr>
      <w:r w:rsidDel="00000000" w:rsidR="00000000" w:rsidRPr="00000000">
        <w:rPr>
          <w:rtl w:val="0"/>
        </w:rPr>
        <w:t xml:space="preserve">Laptops and tablets should ONLY be used for academic purposes, and not for emails, browsing</w:t>
      </w:r>
    </w:p>
    <w:p w:rsidR="00000000" w:rsidDel="00000000" w:rsidP="00000000" w:rsidRDefault="00000000" w:rsidRPr="00000000" w14:paraId="0000001C">
      <w:pPr>
        <w:keepNext w:val="0"/>
        <w:keepLines w:val="0"/>
        <w:spacing w:after="80" w:lineRule="auto"/>
        <w:rPr/>
      </w:pPr>
      <w:r w:rsidDel="00000000" w:rsidR="00000000" w:rsidRPr="00000000">
        <w:rPr>
          <w:rtl w:val="0"/>
        </w:rPr>
        <w:t xml:space="preserve">the internet, social media and other non‐course related activities. </w:t>
      </w:r>
    </w:p>
    <w:p w:rsidR="00000000" w:rsidDel="00000000" w:rsidP="00000000" w:rsidRDefault="00000000" w:rsidRPr="00000000" w14:paraId="0000001D">
      <w:pPr>
        <w:keepNext w:val="0"/>
        <w:keepLines w:val="0"/>
        <w:spacing w:after="80" w:lineRule="auto"/>
        <w:rPr/>
      </w:pPr>
      <w:r w:rsidDel="00000000" w:rsidR="00000000" w:rsidRPr="00000000">
        <w:rPr>
          <w:rtl w:val="0"/>
        </w:rPr>
        <w:t xml:space="preserve">Lastly, be courteous and respect the opinions of your classmates.</w:t>
      </w:r>
    </w:p>
    <w:p w:rsidR="00000000" w:rsidDel="00000000" w:rsidP="00000000" w:rsidRDefault="00000000" w:rsidRPr="00000000" w14:paraId="0000001E">
      <w:pPr>
        <w:keepNext w:val="0"/>
        <w:keepLines w:val="0"/>
        <w:spacing w:after="80" w:lineRule="auto"/>
        <w:rPr>
          <w:b w:val="1"/>
        </w:rPr>
      </w:pPr>
      <w:r w:rsidDel="00000000" w:rsidR="00000000" w:rsidRPr="00000000">
        <w:rPr>
          <w:b w:val="1"/>
          <w:rtl w:val="0"/>
        </w:rPr>
        <w:t xml:space="preserve">Plagiarism Statement</w:t>
      </w:r>
    </w:p>
    <w:p w:rsidR="00000000" w:rsidDel="00000000" w:rsidP="00000000" w:rsidRDefault="00000000" w:rsidRPr="00000000" w14:paraId="0000001F">
      <w:pPr>
        <w:keepNext w:val="0"/>
        <w:keepLines w:val="0"/>
        <w:spacing w:after="80" w:lineRule="auto"/>
        <w:rPr/>
      </w:pPr>
      <w:r w:rsidDel="00000000" w:rsidR="00000000" w:rsidRPr="00000000">
        <w:rPr>
          <w:rtl w:val="0"/>
        </w:rPr>
        <w:t xml:space="preserve">Plagiarism means the use of the thoughts ideas words, phrases or research of another person or source as oneʹs own without explicit acknowledgment. In keeping with this definition, all work, whether written or oral, submitted or presented by students as part of course assignments must be the original work of the student unless otherwise specified by the instructor.</w:t>
      </w:r>
    </w:p>
    <w:p w:rsidR="00000000" w:rsidDel="00000000" w:rsidP="00000000" w:rsidRDefault="00000000" w:rsidRPr="00000000" w14:paraId="00000020">
      <w:pPr>
        <w:keepNext w:val="0"/>
        <w:keepLines w:val="0"/>
        <w:spacing w:after="80" w:lineRule="auto"/>
        <w:rPr/>
      </w:pPr>
      <w:r w:rsidDel="00000000" w:rsidR="00000000" w:rsidRPr="00000000">
        <w:rPr>
          <w:rtl w:val="0"/>
        </w:rPr>
        <w:t xml:space="preserve">Cheating on examinations of any kind (midterms and finals) includes copying another student’s answers, exchanging information, using notes or books unless expressly permitted to do so by the instructor, or gaining access to examinations prior to the actual taking of such examinations. Other examples of academic dishonesty include, but are not limited to, copying or preparing another person’s work; buying prepared papers. Helping anyone to engage in any of the violations described above qualifies as academic dishonesty.</w:t>
      </w:r>
    </w:p>
    <w:p w:rsidR="00000000" w:rsidDel="00000000" w:rsidP="00000000" w:rsidRDefault="00000000" w:rsidRPr="00000000" w14:paraId="00000021">
      <w:pPr>
        <w:keepNext w:val="0"/>
        <w:keepLines w:val="0"/>
        <w:spacing w:after="80" w:lineRule="auto"/>
        <w:rPr>
          <w:b w:val="1"/>
        </w:rPr>
      </w:pPr>
      <w:r w:rsidDel="00000000" w:rsidR="00000000" w:rsidRPr="00000000">
        <w:rPr>
          <w:b w:val="1"/>
          <w:rtl w:val="0"/>
        </w:rPr>
        <w:t xml:space="preserve">Late Submission Policy</w:t>
      </w:r>
    </w:p>
    <w:p w:rsidR="00000000" w:rsidDel="00000000" w:rsidP="00000000" w:rsidRDefault="00000000" w:rsidRPr="00000000" w14:paraId="00000022">
      <w:pPr>
        <w:keepNext w:val="0"/>
        <w:keepLines w:val="0"/>
        <w:spacing w:after="80" w:lineRule="auto"/>
        <w:rPr/>
      </w:pPr>
      <w:r w:rsidDel="00000000" w:rsidR="00000000" w:rsidRPr="00000000">
        <w:rPr>
          <w:rtl w:val="0"/>
        </w:rPr>
        <w:t xml:space="preserve">I prefer that students submit their assignments on time unless they have a concrete and relevant reason (illness, family crisis etc.) that was brought to my attention as early as possible. Not 1 or 2 days before the deadline for example.</w:t>
      </w:r>
    </w:p>
    <w:p w:rsidR="00000000" w:rsidDel="00000000" w:rsidP="00000000" w:rsidRDefault="00000000" w:rsidRPr="00000000" w14:paraId="00000023">
      <w:pPr>
        <w:keepNext w:val="0"/>
        <w:keepLines w:val="0"/>
        <w:spacing w:after="80" w:lineRule="auto"/>
        <w:rPr/>
      </w:pPr>
      <w:r w:rsidDel="00000000" w:rsidR="00000000" w:rsidRPr="00000000">
        <w:rPr>
          <w:rtl w:val="0"/>
        </w:rPr>
        <w:t xml:space="preserve">To avoid different types of plagiarism discussed in the previous section, I will accept late submissions. Yet papers submitted after the due date will result in 1 full grade penalty and only 48 hours.</w:t>
      </w:r>
    </w:p>
    <w:p w:rsidR="00000000" w:rsidDel="00000000" w:rsidP="00000000" w:rsidRDefault="00000000" w:rsidRPr="00000000" w14:paraId="00000024">
      <w:pPr>
        <w:keepNext w:val="0"/>
        <w:keepLines w:val="0"/>
        <w:spacing w:after="80" w:lineRule="auto"/>
        <w:rPr/>
      </w:pPr>
      <w:r w:rsidDel="00000000" w:rsidR="00000000" w:rsidRPr="00000000">
        <w:rPr>
          <w:rtl w:val="0"/>
        </w:rPr>
      </w:r>
    </w:p>
    <w:p w:rsidR="00000000" w:rsidDel="00000000" w:rsidP="00000000" w:rsidRDefault="00000000" w:rsidRPr="00000000" w14:paraId="00000025">
      <w:pPr>
        <w:keepNext w:val="0"/>
        <w:keepLines w:val="0"/>
        <w:spacing w:after="80" w:lineRule="auto"/>
        <w:rPr/>
      </w:pPr>
      <w:r w:rsidDel="00000000" w:rsidR="00000000" w:rsidRPr="00000000">
        <w:rPr>
          <w:rtl w:val="0"/>
        </w:rPr>
      </w:r>
    </w:p>
    <w:p w:rsidR="00000000" w:rsidDel="00000000" w:rsidP="00000000" w:rsidRDefault="00000000" w:rsidRPr="00000000" w14:paraId="00000026">
      <w:pPr>
        <w:keepNext w:val="0"/>
        <w:keepLines w:val="0"/>
        <w:spacing w:after="80" w:lineRule="auto"/>
        <w:rPr/>
      </w:pPr>
      <w:r w:rsidDel="00000000" w:rsidR="00000000" w:rsidRPr="00000000">
        <w:rPr>
          <w:rtl w:val="0"/>
        </w:rPr>
      </w:r>
    </w:p>
    <w:p w:rsidR="00000000" w:rsidDel="00000000" w:rsidP="00000000" w:rsidRDefault="00000000" w:rsidRPr="00000000" w14:paraId="00000027">
      <w:pPr>
        <w:keepNext w:val="0"/>
        <w:keepLines w:val="0"/>
        <w:spacing w:after="80" w:lineRule="auto"/>
        <w:rPr>
          <w:b w:val="1"/>
        </w:rPr>
      </w:pPr>
      <w:r w:rsidDel="00000000" w:rsidR="00000000" w:rsidRPr="00000000">
        <w:rPr>
          <w:b w:val="1"/>
          <w:rtl w:val="0"/>
        </w:rPr>
        <w:t xml:space="preserve">Required Readings</w:t>
      </w:r>
    </w:p>
    <w:p w:rsidR="00000000" w:rsidDel="00000000" w:rsidP="00000000" w:rsidRDefault="00000000" w:rsidRPr="00000000" w14:paraId="00000028">
      <w:pPr>
        <w:keepNext w:val="0"/>
        <w:keepLines w:val="0"/>
        <w:spacing w:after="80" w:lineRule="auto"/>
        <w:rPr/>
      </w:pPr>
      <w:r w:rsidDel="00000000" w:rsidR="00000000" w:rsidRPr="00000000">
        <w:rPr>
          <w:rtl w:val="0"/>
        </w:rPr>
        <w:t xml:space="preserve">For this course, the readings will range widely. There is no one textbook. There are several. I have select chapters assigned. Also, I have select PDF and various journal and OpEd articles, taken from a wide range of authors. Each will be found in the course materials folder.</w:t>
      </w:r>
    </w:p>
    <w:p w:rsidR="00000000" w:rsidDel="00000000" w:rsidP="00000000" w:rsidRDefault="00000000" w:rsidRPr="00000000" w14:paraId="00000029">
      <w:pPr>
        <w:keepNext w:val="0"/>
        <w:keepLines w:val="0"/>
        <w:spacing w:after="80" w:lineRule="auto"/>
        <w:rPr>
          <w:b w:val="1"/>
          <w:sz w:val="34"/>
          <w:szCs w:val="34"/>
        </w:rPr>
      </w:pPr>
      <w:r w:rsidDel="00000000" w:rsidR="00000000" w:rsidRPr="00000000">
        <w:rPr>
          <w:rtl w:val="0"/>
        </w:rPr>
        <w:t xml:space="preserve">The instructor reserves the right to edit required readings.</w:t>
      </w:r>
      <w:r w:rsidDel="00000000" w:rsidR="00000000" w:rsidRPr="00000000">
        <w:rPr>
          <w:rtl w:val="0"/>
        </w:rPr>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cwi8eikkca3v" w:id="4"/>
      <w:bookmarkEnd w:id="4"/>
      <w:r w:rsidDel="00000000" w:rsidR="00000000" w:rsidRPr="00000000">
        <w:rPr>
          <w:b w:val="1"/>
          <w:sz w:val="34"/>
          <w:szCs w:val="34"/>
          <w:rtl w:val="0"/>
        </w:rPr>
        <w:t xml:space="preserve">Weekly Schedule</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f7aw6e9ccidm" w:id="5"/>
      <w:bookmarkEnd w:id="5"/>
      <w:r w:rsidDel="00000000" w:rsidR="00000000" w:rsidRPr="00000000">
        <w:rPr>
          <w:b w:val="1"/>
          <w:color w:val="000000"/>
          <w:sz w:val="26"/>
          <w:szCs w:val="26"/>
          <w:rtl w:val="0"/>
        </w:rPr>
        <w:t xml:space="preserve">Week 1: Introduction to U.S. Foreign Policy Traditions</w:t>
      </w:r>
    </w:p>
    <w:p w:rsidR="00000000" w:rsidDel="00000000" w:rsidP="00000000" w:rsidRDefault="00000000" w:rsidRPr="00000000" w14:paraId="0000002C">
      <w:pPr>
        <w:numPr>
          <w:ilvl w:val="0"/>
          <w:numId w:val="1"/>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What is foreign policy? Realism vs. idealism, power vs. principle.</w:t>
        <w:br w:type="textWrapping"/>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2E">
      <w:pPr>
        <w:numPr>
          <w:ilvl w:val="1"/>
          <w:numId w:val="1"/>
        </w:numPr>
        <w:spacing w:after="0" w:afterAutospacing="0" w:before="0" w:beforeAutospacing="0" w:lineRule="auto"/>
        <w:ind w:left="1440" w:hanging="360"/>
      </w:pPr>
      <w:r w:rsidDel="00000000" w:rsidR="00000000" w:rsidRPr="00000000">
        <w:rPr>
          <w:rtl w:val="0"/>
        </w:rPr>
        <w:t xml:space="preserve">Jentleson, Ch. 1</w:t>
        <w:br w:type="textWrapping"/>
      </w:r>
    </w:p>
    <w:p w:rsidR="00000000" w:rsidDel="00000000" w:rsidP="00000000" w:rsidRDefault="00000000" w:rsidRPr="00000000" w14:paraId="0000002F">
      <w:pPr>
        <w:numPr>
          <w:ilvl w:val="1"/>
          <w:numId w:val="1"/>
        </w:numPr>
        <w:spacing w:after="240" w:before="0" w:beforeAutospacing="0" w:lineRule="auto"/>
        <w:ind w:left="1440" w:hanging="360"/>
      </w:pPr>
      <w:r w:rsidDel="00000000" w:rsidR="00000000" w:rsidRPr="00000000">
        <w:rPr>
          <w:rtl w:val="0"/>
        </w:rPr>
        <w:t xml:space="preserve">Mead, Introduction</w:t>
        <w:br w:type="textWrapping"/>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4dw61dm4sdnf" w:id="6"/>
      <w:bookmarkEnd w:id="6"/>
      <w:r w:rsidDel="00000000" w:rsidR="00000000" w:rsidRPr="00000000">
        <w:rPr>
          <w:b w:val="1"/>
          <w:color w:val="000000"/>
          <w:sz w:val="26"/>
          <w:szCs w:val="26"/>
          <w:rtl w:val="0"/>
        </w:rPr>
        <w:t xml:space="preserve">Week 2: The Hamiltonian Tradition – Realism and Economic Engagement</w:t>
      </w:r>
    </w:p>
    <w:p w:rsidR="00000000" w:rsidDel="00000000" w:rsidP="00000000" w:rsidRDefault="00000000" w:rsidRPr="00000000" w14:paraId="00000032">
      <w:pPr>
        <w:numPr>
          <w:ilvl w:val="0"/>
          <w:numId w:val="3"/>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Trade, strong government, and alliances with power.</w:t>
        <w:br w:type="textWrapping"/>
      </w:r>
    </w:p>
    <w:p w:rsidR="00000000" w:rsidDel="00000000" w:rsidP="00000000" w:rsidRDefault="00000000" w:rsidRPr="00000000" w14:paraId="00000033">
      <w:pPr>
        <w:numPr>
          <w:ilvl w:val="0"/>
          <w:numId w:val="3"/>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34">
      <w:pPr>
        <w:numPr>
          <w:ilvl w:val="1"/>
          <w:numId w:val="3"/>
        </w:numPr>
        <w:spacing w:after="0" w:afterAutospacing="0" w:before="0" w:beforeAutospacing="0" w:lineRule="auto"/>
        <w:ind w:left="1440" w:hanging="360"/>
      </w:pPr>
      <w:r w:rsidDel="00000000" w:rsidR="00000000" w:rsidRPr="00000000">
        <w:rPr>
          <w:rtl w:val="0"/>
        </w:rPr>
        <w:t xml:space="preserve">Mead, Ch. 1 (“The Hamiltonians”)</w:t>
        <w:br w:type="textWrapping"/>
      </w:r>
    </w:p>
    <w:p w:rsidR="00000000" w:rsidDel="00000000" w:rsidP="00000000" w:rsidRDefault="00000000" w:rsidRPr="00000000" w14:paraId="00000035">
      <w:pPr>
        <w:numPr>
          <w:ilvl w:val="1"/>
          <w:numId w:val="3"/>
        </w:numPr>
        <w:spacing w:after="240" w:before="0" w:beforeAutospacing="0" w:lineRule="auto"/>
        <w:ind w:left="1440" w:hanging="360"/>
      </w:pPr>
      <w:r w:rsidDel="00000000" w:rsidR="00000000" w:rsidRPr="00000000">
        <w:rPr>
          <w:rtl w:val="0"/>
        </w:rPr>
        <w:t xml:space="preserve">Federalist Papers excerpts (#11, #23)</w:t>
        <w:br w:type="textWrapping"/>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f13vmz37yt7d" w:id="7"/>
      <w:bookmarkEnd w:id="7"/>
      <w:r w:rsidDel="00000000" w:rsidR="00000000" w:rsidRPr="00000000">
        <w:rPr>
          <w:b w:val="1"/>
          <w:color w:val="000000"/>
          <w:sz w:val="26"/>
          <w:szCs w:val="26"/>
          <w:rtl w:val="0"/>
        </w:rPr>
        <w:t xml:space="preserve">Week 3: The Jeffersonian Tradition – Restraint and Anti-Imperialism</w:t>
      </w:r>
    </w:p>
    <w:p w:rsidR="00000000" w:rsidDel="00000000" w:rsidP="00000000" w:rsidRDefault="00000000" w:rsidRPr="00000000" w14:paraId="00000038">
      <w:pPr>
        <w:numPr>
          <w:ilvl w:val="0"/>
          <w:numId w:val="12"/>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Isolationism, democracy at home, and skepticism of entanglements.</w:t>
        <w:br w:type="textWrapping"/>
      </w:r>
    </w:p>
    <w:p w:rsidR="00000000" w:rsidDel="00000000" w:rsidP="00000000" w:rsidRDefault="00000000" w:rsidRPr="00000000" w14:paraId="00000039">
      <w:pPr>
        <w:numPr>
          <w:ilvl w:val="0"/>
          <w:numId w:val="12"/>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3A">
      <w:pPr>
        <w:numPr>
          <w:ilvl w:val="1"/>
          <w:numId w:val="12"/>
        </w:numPr>
        <w:spacing w:after="0" w:afterAutospacing="0" w:before="0" w:beforeAutospacing="0" w:lineRule="auto"/>
        <w:ind w:left="1440" w:hanging="360"/>
      </w:pPr>
      <w:r w:rsidDel="00000000" w:rsidR="00000000" w:rsidRPr="00000000">
        <w:rPr>
          <w:rtl w:val="0"/>
        </w:rPr>
        <w:t xml:space="preserve">Mead, Ch. 2 (“The Jeffersonians”)</w:t>
        <w:br w:type="textWrapping"/>
      </w:r>
    </w:p>
    <w:p w:rsidR="00000000" w:rsidDel="00000000" w:rsidP="00000000" w:rsidRDefault="00000000" w:rsidRPr="00000000" w14:paraId="0000003B">
      <w:pPr>
        <w:numPr>
          <w:ilvl w:val="1"/>
          <w:numId w:val="12"/>
        </w:numPr>
        <w:spacing w:after="0" w:afterAutospacing="0" w:before="0" w:beforeAutospacing="0" w:lineRule="auto"/>
        <w:ind w:left="1440" w:hanging="360"/>
      </w:pPr>
      <w:r w:rsidDel="00000000" w:rsidR="00000000" w:rsidRPr="00000000">
        <w:rPr>
          <w:rtl w:val="0"/>
        </w:rPr>
        <w:t xml:space="preserve">Jefferson’s First Inaugural Address</w:t>
        <w:br w:type="textWrapping"/>
      </w:r>
    </w:p>
    <w:p w:rsidR="00000000" w:rsidDel="00000000" w:rsidP="00000000" w:rsidRDefault="00000000" w:rsidRPr="00000000" w14:paraId="0000003C">
      <w:pPr>
        <w:numPr>
          <w:ilvl w:val="1"/>
          <w:numId w:val="12"/>
        </w:numPr>
        <w:spacing w:after="240" w:before="0" w:beforeAutospacing="0" w:lineRule="auto"/>
        <w:ind w:left="1440" w:hanging="360"/>
      </w:pPr>
      <w:r w:rsidDel="00000000" w:rsidR="00000000" w:rsidRPr="00000000">
        <w:rPr>
          <w:rtl w:val="0"/>
        </w:rPr>
        <w:t xml:space="preserve">Jentleson, Ch. 2</w:t>
        <w:br w:type="textWrapping"/>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7t9c7986nzic" w:id="8"/>
      <w:bookmarkEnd w:id="8"/>
      <w:r w:rsidDel="00000000" w:rsidR="00000000" w:rsidRPr="00000000">
        <w:rPr>
          <w:b w:val="1"/>
          <w:color w:val="000000"/>
          <w:sz w:val="26"/>
          <w:szCs w:val="26"/>
          <w:rtl w:val="0"/>
        </w:rPr>
        <w:t xml:space="preserve">Week 4: The Jacksonian Tradition – National Honor and Populist Nationalism</w:t>
      </w:r>
    </w:p>
    <w:p w:rsidR="00000000" w:rsidDel="00000000" w:rsidP="00000000" w:rsidRDefault="00000000" w:rsidRPr="00000000" w14:paraId="0000003F">
      <w:pPr>
        <w:numPr>
          <w:ilvl w:val="0"/>
          <w:numId w:val="2"/>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Honor, unilateralism, military response to threats.</w:t>
        <w:br w:type="textWrapping"/>
      </w:r>
    </w:p>
    <w:p w:rsidR="00000000" w:rsidDel="00000000" w:rsidP="00000000" w:rsidRDefault="00000000" w:rsidRPr="00000000" w14:paraId="00000040">
      <w:pPr>
        <w:numPr>
          <w:ilvl w:val="0"/>
          <w:numId w:val="2"/>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41">
      <w:pPr>
        <w:numPr>
          <w:ilvl w:val="1"/>
          <w:numId w:val="2"/>
        </w:numPr>
        <w:spacing w:after="0" w:afterAutospacing="0" w:before="0" w:beforeAutospacing="0" w:lineRule="auto"/>
        <w:ind w:left="1440" w:hanging="360"/>
      </w:pPr>
      <w:r w:rsidDel="00000000" w:rsidR="00000000" w:rsidRPr="00000000">
        <w:rPr>
          <w:rtl w:val="0"/>
        </w:rPr>
        <w:t xml:space="preserve">Mead, Ch. 3 (“The Jacksonians”)</w:t>
        <w:br w:type="textWrapping"/>
      </w:r>
    </w:p>
    <w:p w:rsidR="00000000" w:rsidDel="00000000" w:rsidP="00000000" w:rsidRDefault="00000000" w:rsidRPr="00000000" w14:paraId="00000042">
      <w:pPr>
        <w:numPr>
          <w:ilvl w:val="1"/>
          <w:numId w:val="2"/>
        </w:numPr>
        <w:spacing w:after="240" w:before="0" w:beforeAutospacing="0" w:lineRule="auto"/>
        <w:ind w:left="1440" w:hanging="360"/>
      </w:pPr>
      <w:r w:rsidDel="00000000" w:rsidR="00000000" w:rsidRPr="00000000">
        <w:rPr>
          <w:rtl w:val="0"/>
        </w:rPr>
        <w:t xml:space="preserve">Selected Jackson speeches and modern parallels</w:t>
        <w:br w:type="textWrapping"/>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mr1sp4j62rjc" w:id="9"/>
      <w:bookmarkEnd w:id="9"/>
      <w:r w:rsidDel="00000000" w:rsidR="00000000" w:rsidRPr="00000000">
        <w:rPr>
          <w:b w:val="1"/>
          <w:color w:val="000000"/>
          <w:sz w:val="26"/>
          <w:szCs w:val="26"/>
          <w:rtl w:val="0"/>
        </w:rPr>
        <w:t xml:space="preserve">Week 5: The Wilsonian Tradition – Moralism and Democratic Globalism</w:t>
      </w:r>
    </w:p>
    <w:p w:rsidR="00000000" w:rsidDel="00000000" w:rsidP="00000000" w:rsidRDefault="00000000" w:rsidRPr="00000000" w14:paraId="00000045">
      <w:pPr>
        <w:numPr>
          <w:ilvl w:val="0"/>
          <w:numId w:val="9"/>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Idealism, human rights, and the promotion of democracy.</w:t>
        <w:br w:type="textWrapping"/>
      </w:r>
    </w:p>
    <w:p w:rsidR="00000000" w:rsidDel="00000000" w:rsidP="00000000" w:rsidRDefault="00000000" w:rsidRPr="00000000" w14:paraId="00000046">
      <w:pPr>
        <w:numPr>
          <w:ilvl w:val="0"/>
          <w:numId w:val="9"/>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47">
      <w:pPr>
        <w:numPr>
          <w:ilvl w:val="1"/>
          <w:numId w:val="9"/>
        </w:numPr>
        <w:spacing w:after="0" w:afterAutospacing="0" w:before="0" w:beforeAutospacing="0" w:lineRule="auto"/>
        <w:ind w:left="1440" w:hanging="360"/>
      </w:pPr>
      <w:r w:rsidDel="00000000" w:rsidR="00000000" w:rsidRPr="00000000">
        <w:rPr>
          <w:rtl w:val="0"/>
        </w:rPr>
        <w:t xml:space="preserve">Mead, Ch. 4 (“The Wilsonians”)</w:t>
        <w:br w:type="textWrapping"/>
      </w:r>
    </w:p>
    <w:p w:rsidR="00000000" w:rsidDel="00000000" w:rsidP="00000000" w:rsidRDefault="00000000" w:rsidRPr="00000000" w14:paraId="00000048">
      <w:pPr>
        <w:numPr>
          <w:ilvl w:val="1"/>
          <w:numId w:val="9"/>
        </w:numPr>
        <w:spacing w:after="0" w:afterAutospacing="0" w:before="0" w:beforeAutospacing="0" w:lineRule="auto"/>
        <w:ind w:left="1440" w:hanging="360"/>
      </w:pPr>
      <w:r w:rsidDel="00000000" w:rsidR="00000000" w:rsidRPr="00000000">
        <w:rPr>
          <w:rtl w:val="0"/>
        </w:rPr>
        <w:t xml:space="preserve">Wilson’s Fourteen Points</w:t>
        <w:br w:type="textWrapping"/>
      </w:r>
    </w:p>
    <w:p w:rsidR="00000000" w:rsidDel="00000000" w:rsidP="00000000" w:rsidRDefault="00000000" w:rsidRPr="00000000" w14:paraId="00000049">
      <w:pPr>
        <w:numPr>
          <w:ilvl w:val="1"/>
          <w:numId w:val="9"/>
        </w:numPr>
        <w:spacing w:after="240" w:before="0" w:beforeAutospacing="0" w:lineRule="auto"/>
        <w:ind w:left="1440" w:hanging="360"/>
      </w:pPr>
      <w:r w:rsidDel="00000000" w:rsidR="00000000" w:rsidRPr="00000000">
        <w:rPr>
          <w:rtl w:val="0"/>
        </w:rPr>
        <w:t xml:space="preserve">Jentleson, Ch. 3</w:t>
        <w:br w:type="textWrapping"/>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3"/>
        <w:keepNext w:val="0"/>
        <w:keepLines w:val="0"/>
        <w:spacing w:before="280" w:lineRule="auto"/>
        <w:rPr>
          <w:b w:val="1"/>
          <w:color w:val="000000"/>
          <w:sz w:val="26"/>
          <w:szCs w:val="26"/>
        </w:rPr>
      </w:pPr>
      <w:bookmarkStart w:colFirst="0" w:colLast="0" w:name="_on18kb7egb81" w:id="10"/>
      <w:bookmarkEnd w:id="10"/>
      <w:r w:rsidDel="00000000" w:rsidR="00000000" w:rsidRPr="00000000">
        <w:rPr>
          <w:b w:val="1"/>
          <w:color w:val="000000"/>
          <w:sz w:val="26"/>
          <w:szCs w:val="26"/>
          <w:rtl w:val="0"/>
        </w:rPr>
        <w:t xml:space="preserve">Week 6: Competing Traditions in the Founding to the Civil War Era</w:t>
      </w:r>
    </w:p>
    <w:p w:rsidR="00000000" w:rsidDel="00000000" w:rsidP="00000000" w:rsidRDefault="00000000" w:rsidRPr="00000000" w14:paraId="0000004C">
      <w:pPr>
        <w:numPr>
          <w:ilvl w:val="0"/>
          <w:numId w:val="7"/>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Washington’s Farewell Address, Monroe Doctrine, Manifest Destiny</w:t>
        <w:br w:type="textWrapping"/>
      </w:r>
    </w:p>
    <w:p w:rsidR="00000000" w:rsidDel="00000000" w:rsidP="00000000" w:rsidRDefault="00000000" w:rsidRPr="00000000" w14:paraId="0000004D">
      <w:pPr>
        <w:numPr>
          <w:ilvl w:val="0"/>
          <w:numId w:val="7"/>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4E">
      <w:pPr>
        <w:numPr>
          <w:ilvl w:val="1"/>
          <w:numId w:val="7"/>
        </w:numPr>
        <w:spacing w:after="0" w:afterAutospacing="0" w:before="0" w:beforeAutospacing="0" w:lineRule="auto"/>
        <w:ind w:left="1440" w:hanging="360"/>
      </w:pPr>
      <w:r w:rsidDel="00000000" w:rsidR="00000000" w:rsidRPr="00000000">
        <w:rPr>
          <w:rtl w:val="0"/>
        </w:rPr>
        <w:t xml:space="preserve">Primary source excerpts (Washington, Monroe, Polk)</w:t>
        <w:br w:type="textWrapping"/>
      </w:r>
    </w:p>
    <w:p w:rsidR="00000000" w:rsidDel="00000000" w:rsidP="00000000" w:rsidRDefault="00000000" w:rsidRPr="00000000" w14:paraId="0000004F">
      <w:pPr>
        <w:numPr>
          <w:ilvl w:val="1"/>
          <w:numId w:val="7"/>
        </w:numPr>
        <w:spacing w:after="240" w:before="0" w:beforeAutospacing="0" w:lineRule="auto"/>
        <w:ind w:left="1440" w:hanging="360"/>
      </w:pPr>
      <w:r w:rsidDel="00000000" w:rsidR="00000000" w:rsidRPr="00000000">
        <w:rPr>
          <w:rtl w:val="0"/>
        </w:rPr>
        <w:t xml:space="preserve">Jentleson, Ch. 4</w:t>
        <w:br w:type="textWrapping"/>
      </w:r>
    </w:p>
    <w:p w:rsidR="00000000" w:rsidDel="00000000" w:rsidP="00000000" w:rsidRDefault="00000000" w:rsidRPr="00000000" w14:paraId="000000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pStyle w:val="Heading3"/>
        <w:keepNext w:val="0"/>
        <w:keepLines w:val="0"/>
        <w:spacing w:before="280" w:lineRule="auto"/>
        <w:rPr>
          <w:b w:val="1"/>
          <w:color w:val="000000"/>
          <w:sz w:val="26"/>
          <w:szCs w:val="26"/>
        </w:rPr>
      </w:pPr>
      <w:bookmarkStart w:colFirst="0" w:colLast="0" w:name="_w0fbyptv67jg" w:id="11"/>
      <w:bookmarkEnd w:id="11"/>
      <w:r w:rsidDel="00000000" w:rsidR="00000000" w:rsidRPr="00000000">
        <w:rPr>
          <w:b w:val="1"/>
          <w:color w:val="000000"/>
          <w:sz w:val="26"/>
          <w:szCs w:val="26"/>
          <w:rtl w:val="0"/>
        </w:rPr>
        <w:t xml:space="preserve">Week 7: U.S. Foreign Policy in the 20th Century: From Isolationism to Global Leadership</w:t>
      </w:r>
    </w:p>
    <w:p w:rsidR="00000000" w:rsidDel="00000000" w:rsidP="00000000" w:rsidRDefault="00000000" w:rsidRPr="00000000" w14:paraId="00000052">
      <w:pPr>
        <w:numPr>
          <w:ilvl w:val="0"/>
          <w:numId w:val="15"/>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WWI, WWII, and the rise of American power</w:t>
        <w:br w:type="textWrapping"/>
      </w:r>
    </w:p>
    <w:p w:rsidR="00000000" w:rsidDel="00000000" w:rsidP="00000000" w:rsidRDefault="00000000" w:rsidRPr="00000000" w14:paraId="00000053">
      <w:pPr>
        <w:numPr>
          <w:ilvl w:val="0"/>
          <w:numId w:val="15"/>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54">
      <w:pPr>
        <w:numPr>
          <w:ilvl w:val="1"/>
          <w:numId w:val="15"/>
        </w:numPr>
        <w:spacing w:after="0" w:afterAutospacing="0" w:before="0" w:beforeAutospacing="0" w:lineRule="auto"/>
        <w:ind w:left="1440" w:hanging="360"/>
      </w:pPr>
      <w:r w:rsidDel="00000000" w:rsidR="00000000" w:rsidRPr="00000000">
        <w:rPr>
          <w:rtl w:val="0"/>
        </w:rPr>
        <w:t xml:space="preserve">Brands, Ch. 1–2</w:t>
        <w:br w:type="textWrapping"/>
      </w:r>
    </w:p>
    <w:p w:rsidR="00000000" w:rsidDel="00000000" w:rsidP="00000000" w:rsidRDefault="00000000" w:rsidRPr="00000000" w14:paraId="00000055">
      <w:pPr>
        <w:numPr>
          <w:ilvl w:val="1"/>
          <w:numId w:val="15"/>
        </w:numPr>
        <w:spacing w:after="240" w:before="0" w:beforeAutospacing="0" w:lineRule="auto"/>
        <w:ind w:left="1440" w:hanging="360"/>
      </w:pPr>
      <w:r w:rsidDel="00000000" w:rsidR="00000000" w:rsidRPr="00000000">
        <w:rPr>
          <w:rtl w:val="0"/>
        </w:rPr>
        <w:t xml:space="preserve">Jentleson, Ch. 5</w:t>
        <w:br w:type="textWrapping"/>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82eqr95saeoa" w:id="12"/>
      <w:bookmarkEnd w:id="12"/>
      <w:r w:rsidDel="00000000" w:rsidR="00000000" w:rsidRPr="00000000">
        <w:rPr>
          <w:b w:val="1"/>
          <w:color w:val="000000"/>
          <w:sz w:val="26"/>
          <w:szCs w:val="26"/>
          <w:rtl w:val="0"/>
        </w:rPr>
        <w:t xml:space="preserve">Week 8: The Cold War – Grand Strategy in a Bipolar World</w:t>
      </w:r>
    </w:p>
    <w:p w:rsidR="00000000" w:rsidDel="00000000" w:rsidP="00000000" w:rsidRDefault="00000000" w:rsidRPr="00000000" w14:paraId="00000058">
      <w:pPr>
        <w:numPr>
          <w:ilvl w:val="0"/>
          <w:numId w:val="14"/>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Containment, Truman Doctrine, Nixon and détente</w:t>
        <w:br w:type="textWrapping"/>
      </w:r>
    </w:p>
    <w:p w:rsidR="00000000" w:rsidDel="00000000" w:rsidP="00000000" w:rsidRDefault="00000000" w:rsidRPr="00000000" w14:paraId="00000059">
      <w:pPr>
        <w:numPr>
          <w:ilvl w:val="0"/>
          <w:numId w:val="14"/>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5A">
      <w:pPr>
        <w:numPr>
          <w:ilvl w:val="1"/>
          <w:numId w:val="14"/>
        </w:numPr>
        <w:spacing w:after="0" w:afterAutospacing="0" w:before="0" w:beforeAutospacing="0" w:lineRule="auto"/>
        <w:ind w:left="1440" w:hanging="360"/>
      </w:pPr>
      <w:r w:rsidDel="00000000" w:rsidR="00000000" w:rsidRPr="00000000">
        <w:rPr>
          <w:rtl w:val="0"/>
        </w:rPr>
        <w:t xml:space="preserve">Brands, Ch. 3–4</w:t>
        <w:br w:type="textWrapping"/>
      </w:r>
    </w:p>
    <w:p w:rsidR="00000000" w:rsidDel="00000000" w:rsidP="00000000" w:rsidRDefault="00000000" w:rsidRPr="00000000" w14:paraId="0000005B">
      <w:pPr>
        <w:numPr>
          <w:ilvl w:val="1"/>
          <w:numId w:val="14"/>
        </w:numPr>
        <w:spacing w:after="0" w:afterAutospacing="0" w:before="0" w:beforeAutospacing="0" w:lineRule="auto"/>
        <w:ind w:left="1440" w:hanging="360"/>
      </w:pPr>
      <w:r w:rsidDel="00000000" w:rsidR="00000000" w:rsidRPr="00000000">
        <w:rPr>
          <w:rtl w:val="0"/>
        </w:rPr>
        <w:t xml:space="preserve">Truman Doctrine speech</w:t>
        <w:br w:type="textWrapping"/>
      </w:r>
    </w:p>
    <w:p w:rsidR="00000000" w:rsidDel="00000000" w:rsidP="00000000" w:rsidRDefault="00000000" w:rsidRPr="00000000" w14:paraId="0000005C">
      <w:pPr>
        <w:numPr>
          <w:ilvl w:val="1"/>
          <w:numId w:val="14"/>
        </w:numPr>
        <w:spacing w:after="240" w:before="0" w:beforeAutospacing="0" w:lineRule="auto"/>
        <w:ind w:left="1440" w:hanging="360"/>
      </w:pPr>
      <w:r w:rsidDel="00000000" w:rsidR="00000000" w:rsidRPr="00000000">
        <w:rPr>
          <w:rtl w:val="0"/>
        </w:rPr>
        <w:t xml:space="preserve">Jentleson, Ch. 6</w:t>
        <w:br w:type="textWrapping"/>
      </w:r>
    </w:p>
    <w:p w:rsidR="00000000" w:rsidDel="00000000" w:rsidP="00000000" w:rsidRDefault="00000000" w:rsidRPr="00000000" w14:paraId="0000005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Style w:val="Heading3"/>
        <w:keepNext w:val="0"/>
        <w:keepLines w:val="0"/>
        <w:spacing w:before="280" w:lineRule="auto"/>
        <w:rPr>
          <w:b w:val="1"/>
          <w:color w:val="000000"/>
          <w:sz w:val="26"/>
          <w:szCs w:val="26"/>
        </w:rPr>
      </w:pPr>
      <w:bookmarkStart w:colFirst="0" w:colLast="0" w:name="_e5a9yb3v8x1e" w:id="13"/>
      <w:bookmarkEnd w:id="13"/>
      <w:r w:rsidDel="00000000" w:rsidR="00000000" w:rsidRPr="00000000">
        <w:rPr>
          <w:b w:val="1"/>
          <w:color w:val="000000"/>
          <w:sz w:val="26"/>
          <w:szCs w:val="26"/>
          <w:rtl w:val="0"/>
        </w:rPr>
        <w:t xml:space="preserve">Week 9: Post-Cold War Foreign Policy – Primacy or Restraint?</w:t>
      </w:r>
    </w:p>
    <w:p w:rsidR="00000000" w:rsidDel="00000000" w:rsidP="00000000" w:rsidRDefault="00000000" w:rsidRPr="00000000" w14:paraId="0000005F">
      <w:pPr>
        <w:numPr>
          <w:ilvl w:val="0"/>
          <w:numId w:val="5"/>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Unipolarity, humanitarian intervention, Clinton doctrine</w:t>
        <w:br w:type="textWrapping"/>
      </w:r>
    </w:p>
    <w:p w:rsidR="00000000" w:rsidDel="00000000" w:rsidP="00000000" w:rsidRDefault="00000000" w:rsidRPr="00000000" w14:paraId="00000060">
      <w:pPr>
        <w:numPr>
          <w:ilvl w:val="0"/>
          <w:numId w:val="5"/>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61">
      <w:pPr>
        <w:numPr>
          <w:ilvl w:val="1"/>
          <w:numId w:val="5"/>
        </w:numPr>
        <w:spacing w:after="0" w:afterAutospacing="0" w:before="0" w:beforeAutospacing="0" w:lineRule="auto"/>
        <w:ind w:left="1440" w:hanging="360"/>
      </w:pPr>
      <w:r w:rsidDel="00000000" w:rsidR="00000000" w:rsidRPr="00000000">
        <w:rPr>
          <w:rtl w:val="0"/>
        </w:rPr>
        <w:t xml:space="preserve">Brands, Ch. 5</w:t>
        <w:br w:type="textWrapping"/>
      </w:r>
    </w:p>
    <w:p w:rsidR="00000000" w:rsidDel="00000000" w:rsidP="00000000" w:rsidRDefault="00000000" w:rsidRPr="00000000" w14:paraId="00000062">
      <w:pPr>
        <w:numPr>
          <w:ilvl w:val="1"/>
          <w:numId w:val="5"/>
        </w:numPr>
        <w:spacing w:after="0" w:afterAutospacing="0" w:before="0" w:beforeAutospacing="0" w:lineRule="auto"/>
        <w:ind w:left="1440" w:hanging="360"/>
      </w:pPr>
      <w:r w:rsidDel="00000000" w:rsidR="00000000" w:rsidRPr="00000000">
        <w:rPr>
          <w:rtl w:val="0"/>
        </w:rPr>
        <w:t xml:space="preserve">Mead, selected conclusion</w:t>
        <w:br w:type="textWrapping"/>
      </w:r>
    </w:p>
    <w:p w:rsidR="00000000" w:rsidDel="00000000" w:rsidP="00000000" w:rsidRDefault="00000000" w:rsidRPr="00000000" w14:paraId="00000063">
      <w:pPr>
        <w:numPr>
          <w:ilvl w:val="1"/>
          <w:numId w:val="5"/>
        </w:numPr>
        <w:spacing w:after="240" w:before="0" w:beforeAutospacing="0" w:lineRule="auto"/>
        <w:ind w:left="1440" w:hanging="360"/>
      </w:pPr>
      <w:r w:rsidDel="00000000" w:rsidR="00000000" w:rsidRPr="00000000">
        <w:rPr>
          <w:rtl w:val="0"/>
        </w:rPr>
        <w:t xml:space="preserve">Jentleson, Ch. 7</w:t>
        <w:br w:type="textWrapping"/>
      </w:r>
    </w:p>
    <w:p w:rsidR="00000000" w:rsidDel="00000000" w:rsidP="00000000" w:rsidRDefault="00000000" w:rsidRPr="00000000" w14:paraId="000000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3"/>
        <w:keepNext w:val="0"/>
        <w:keepLines w:val="0"/>
        <w:spacing w:before="280" w:lineRule="auto"/>
        <w:rPr>
          <w:b w:val="1"/>
          <w:color w:val="000000"/>
          <w:sz w:val="26"/>
          <w:szCs w:val="26"/>
        </w:rPr>
      </w:pPr>
      <w:bookmarkStart w:colFirst="0" w:colLast="0" w:name="_9hyacgj3rqx" w:id="14"/>
      <w:bookmarkEnd w:id="14"/>
      <w:r w:rsidDel="00000000" w:rsidR="00000000" w:rsidRPr="00000000">
        <w:rPr>
          <w:b w:val="1"/>
          <w:color w:val="000000"/>
          <w:sz w:val="26"/>
          <w:szCs w:val="26"/>
          <w:rtl w:val="0"/>
        </w:rPr>
        <w:t xml:space="preserve">Week 10: The War on Terror and Neoconservatism</w:t>
      </w:r>
    </w:p>
    <w:p w:rsidR="00000000" w:rsidDel="00000000" w:rsidP="00000000" w:rsidRDefault="00000000" w:rsidRPr="00000000" w14:paraId="00000066">
      <w:pPr>
        <w:numPr>
          <w:ilvl w:val="0"/>
          <w:numId w:val="16"/>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Bush doctrine, preventive war, democracy promotion</w:t>
        <w:br w:type="textWrapping"/>
      </w:r>
    </w:p>
    <w:p w:rsidR="00000000" w:rsidDel="00000000" w:rsidP="00000000" w:rsidRDefault="00000000" w:rsidRPr="00000000" w14:paraId="00000067">
      <w:pPr>
        <w:numPr>
          <w:ilvl w:val="0"/>
          <w:numId w:val="16"/>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68">
      <w:pPr>
        <w:numPr>
          <w:ilvl w:val="1"/>
          <w:numId w:val="16"/>
        </w:numPr>
        <w:spacing w:after="0" w:afterAutospacing="0" w:before="0" w:beforeAutospacing="0" w:lineRule="auto"/>
        <w:ind w:left="1440" w:hanging="360"/>
      </w:pPr>
      <w:r w:rsidDel="00000000" w:rsidR="00000000" w:rsidRPr="00000000">
        <w:rPr>
          <w:rtl w:val="0"/>
        </w:rPr>
        <w:t xml:space="preserve">Brands, Ch. 6–7</w:t>
        <w:br w:type="textWrapping"/>
      </w:r>
    </w:p>
    <w:p w:rsidR="00000000" w:rsidDel="00000000" w:rsidP="00000000" w:rsidRDefault="00000000" w:rsidRPr="00000000" w14:paraId="00000069">
      <w:pPr>
        <w:numPr>
          <w:ilvl w:val="1"/>
          <w:numId w:val="16"/>
        </w:numPr>
        <w:spacing w:after="0" w:afterAutospacing="0" w:before="0" w:beforeAutospacing="0" w:lineRule="auto"/>
        <w:ind w:left="1440" w:hanging="360"/>
      </w:pPr>
      <w:r w:rsidDel="00000000" w:rsidR="00000000" w:rsidRPr="00000000">
        <w:rPr>
          <w:rtl w:val="0"/>
        </w:rPr>
        <w:t xml:space="preserve">Selected Bush speeches</w:t>
        <w:br w:type="textWrapping"/>
      </w:r>
    </w:p>
    <w:p w:rsidR="00000000" w:rsidDel="00000000" w:rsidP="00000000" w:rsidRDefault="00000000" w:rsidRPr="00000000" w14:paraId="0000006A">
      <w:pPr>
        <w:numPr>
          <w:ilvl w:val="1"/>
          <w:numId w:val="16"/>
        </w:numPr>
        <w:spacing w:after="240" w:before="0" w:beforeAutospacing="0" w:lineRule="auto"/>
        <w:ind w:left="1440" w:hanging="360"/>
      </w:pPr>
      <w:r w:rsidDel="00000000" w:rsidR="00000000" w:rsidRPr="00000000">
        <w:rPr>
          <w:rtl w:val="0"/>
        </w:rPr>
        <w:t xml:space="preserve">Jentleson, Ch. 8</w:t>
        <w:br w:type="textWrapping"/>
      </w:r>
    </w:p>
    <w:p w:rsidR="00000000" w:rsidDel="00000000" w:rsidP="00000000" w:rsidRDefault="00000000" w:rsidRPr="00000000" w14:paraId="0000006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pStyle w:val="Heading3"/>
        <w:keepNext w:val="0"/>
        <w:keepLines w:val="0"/>
        <w:spacing w:before="280" w:lineRule="auto"/>
        <w:rPr>
          <w:b w:val="1"/>
          <w:color w:val="000000"/>
          <w:sz w:val="26"/>
          <w:szCs w:val="26"/>
        </w:rPr>
      </w:pPr>
      <w:bookmarkStart w:colFirst="0" w:colLast="0" w:name="_566ph51dhsua" w:id="15"/>
      <w:bookmarkEnd w:id="15"/>
      <w:r w:rsidDel="00000000" w:rsidR="00000000" w:rsidRPr="00000000">
        <w:rPr>
          <w:b w:val="1"/>
          <w:color w:val="000000"/>
          <w:sz w:val="26"/>
          <w:szCs w:val="26"/>
          <w:rtl w:val="0"/>
        </w:rPr>
        <w:t xml:space="preserve">Week 11: America First? Foreign Policy Under Trump</w:t>
      </w:r>
    </w:p>
    <w:p w:rsidR="00000000" w:rsidDel="00000000" w:rsidP="00000000" w:rsidRDefault="00000000" w:rsidRPr="00000000" w14:paraId="0000006D">
      <w:pPr>
        <w:numPr>
          <w:ilvl w:val="0"/>
          <w:numId w:val="8"/>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Populism, nationalism, and strategic retrenchment</w:t>
        <w:br w:type="textWrapping"/>
      </w:r>
    </w:p>
    <w:p w:rsidR="00000000" w:rsidDel="00000000" w:rsidP="00000000" w:rsidRDefault="00000000" w:rsidRPr="00000000" w14:paraId="0000006E">
      <w:pPr>
        <w:numPr>
          <w:ilvl w:val="0"/>
          <w:numId w:val="8"/>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6F">
      <w:pPr>
        <w:numPr>
          <w:ilvl w:val="1"/>
          <w:numId w:val="8"/>
        </w:numPr>
        <w:spacing w:after="0" w:afterAutospacing="0" w:before="0" w:beforeAutospacing="0" w:lineRule="auto"/>
        <w:ind w:left="1440" w:hanging="360"/>
      </w:pPr>
      <w:r w:rsidDel="00000000" w:rsidR="00000000" w:rsidRPr="00000000">
        <w:rPr>
          <w:rtl w:val="0"/>
        </w:rPr>
        <w:t xml:space="preserve">Articles on Trump’s foreign policy (provided)</w:t>
        <w:br w:type="textWrapping"/>
      </w:r>
    </w:p>
    <w:p w:rsidR="00000000" w:rsidDel="00000000" w:rsidP="00000000" w:rsidRDefault="00000000" w:rsidRPr="00000000" w14:paraId="00000070">
      <w:pPr>
        <w:numPr>
          <w:ilvl w:val="1"/>
          <w:numId w:val="8"/>
        </w:numPr>
        <w:spacing w:after="240" w:before="0" w:beforeAutospacing="0" w:lineRule="auto"/>
        <w:ind w:left="1440" w:hanging="360"/>
      </w:pPr>
      <w:r w:rsidDel="00000000" w:rsidR="00000000" w:rsidRPr="00000000">
        <w:rPr>
          <w:rtl w:val="0"/>
        </w:rPr>
        <w:t xml:space="preserve">Jentleson, Ch. 9</w:t>
        <w:br w:type="textWrapping"/>
      </w:r>
    </w:p>
    <w:p w:rsidR="00000000" w:rsidDel="00000000" w:rsidP="00000000" w:rsidRDefault="00000000" w:rsidRPr="00000000" w14:paraId="0000007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pStyle w:val="Heading3"/>
        <w:keepNext w:val="0"/>
        <w:keepLines w:val="0"/>
        <w:spacing w:before="280" w:lineRule="auto"/>
        <w:rPr>
          <w:b w:val="1"/>
          <w:color w:val="000000"/>
          <w:sz w:val="26"/>
          <w:szCs w:val="26"/>
        </w:rPr>
      </w:pPr>
      <w:bookmarkStart w:colFirst="0" w:colLast="0" w:name="_ef3r1870m2ek" w:id="16"/>
      <w:bookmarkEnd w:id="16"/>
      <w:r w:rsidDel="00000000" w:rsidR="00000000" w:rsidRPr="00000000">
        <w:rPr>
          <w:b w:val="1"/>
          <w:color w:val="000000"/>
          <w:sz w:val="26"/>
          <w:szCs w:val="26"/>
          <w:rtl w:val="0"/>
        </w:rPr>
        <w:t xml:space="preserve">Week 12: Biden, Ukraine, and the Return of Great Power Competition</w:t>
      </w:r>
    </w:p>
    <w:p w:rsidR="00000000" w:rsidDel="00000000" w:rsidP="00000000" w:rsidRDefault="00000000" w:rsidRPr="00000000" w14:paraId="00000073">
      <w:pPr>
        <w:numPr>
          <w:ilvl w:val="0"/>
          <w:numId w:val="13"/>
        </w:numPr>
        <w:spacing w:after="0" w:afterAutospacing="0" w:before="240" w:lineRule="auto"/>
        <w:ind w:left="720" w:hanging="360"/>
      </w:pPr>
      <w:r w:rsidDel="00000000" w:rsidR="00000000" w:rsidRPr="00000000">
        <w:rPr>
          <w:b w:val="1"/>
          <w:rtl w:val="0"/>
        </w:rPr>
        <w:t xml:space="preserve">Topics</w:t>
      </w:r>
      <w:r w:rsidDel="00000000" w:rsidR="00000000" w:rsidRPr="00000000">
        <w:rPr>
          <w:rtl w:val="0"/>
        </w:rPr>
        <w:t xml:space="preserve">: Renewed NATO leadership, U.S.-China rivalry</w:t>
        <w:br w:type="textWrapping"/>
      </w:r>
    </w:p>
    <w:p w:rsidR="00000000" w:rsidDel="00000000" w:rsidP="00000000" w:rsidRDefault="00000000" w:rsidRPr="00000000" w14:paraId="00000074">
      <w:pPr>
        <w:numPr>
          <w:ilvl w:val="0"/>
          <w:numId w:val="13"/>
        </w:numPr>
        <w:spacing w:after="0" w:afterAutospacing="0" w:before="0" w:beforeAutospacing="0" w:lineRule="auto"/>
        <w:ind w:left="720" w:hanging="360"/>
      </w:pPr>
      <w:r w:rsidDel="00000000" w:rsidR="00000000" w:rsidRPr="00000000">
        <w:rPr>
          <w:b w:val="1"/>
          <w:rtl w:val="0"/>
        </w:rPr>
        <w:t xml:space="preserve">Readings</w:t>
      </w:r>
      <w:r w:rsidDel="00000000" w:rsidR="00000000" w:rsidRPr="00000000">
        <w:rPr>
          <w:rtl w:val="0"/>
        </w:rPr>
        <w:t xml:space="preserve">:</w:t>
        <w:br w:type="textWrapping"/>
      </w:r>
    </w:p>
    <w:p w:rsidR="00000000" w:rsidDel="00000000" w:rsidP="00000000" w:rsidRDefault="00000000" w:rsidRPr="00000000" w14:paraId="00000075">
      <w:pPr>
        <w:numPr>
          <w:ilvl w:val="1"/>
          <w:numId w:val="13"/>
        </w:numPr>
        <w:spacing w:after="0" w:afterAutospacing="0" w:before="0" w:beforeAutospacing="0" w:lineRule="auto"/>
        <w:ind w:left="1440" w:hanging="360"/>
      </w:pPr>
      <w:r w:rsidDel="00000000" w:rsidR="00000000" w:rsidRPr="00000000">
        <w:rPr>
          <w:rtl w:val="0"/>
        </w:rPr>
        <w:t xml:space="preserve">Selected articles and White House strategy documents</w:t>
        <w:br w:type="textWrapping"/>
      </w:r>
    </w:p>
    <w:p w:rsidR="00000000" w:rsidDel="00000000" w:rsidP="00000000" w:rsidRDefault="00000000" w:rsidRPr="00000000" w14:paraId="00000076">
      <w:pPr>
        <w:numPr>
          <w:ilvl w:val="1"/>
          <w:numId w:val="13"/>
        </w:numPr>
        <w:spacing w:after="240" w:before="0" w:beforeAutospacing="0" w:lineRule="auto"/>
        <w:ind w:left="1440" w:hanging="360"/>
      </w:pPr>
      <w:r w:rsidDel="00000000" w:rsidR="00000000" w:rsidRPr="00000000">
        <w:rPr>
          <w:rtl w:val="0"/>
        </w:rPr>
        <w:t xml:space="preserve">Jentleson, Ch. 10</w:t>
        <w:br w:type="textWrapping"/>
      </w:r>
    </w:p>
    <w:p w:rsidR="00000000" w:rsidDel="00000000" w:rsidP="00000000" w:rsidRDefault="00000000" w:rsidRPr="00000000" w14:paraId="0000007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Style w:val="Heading3"/>
        <w:keepNext w:val="0"/>
        <w:keepLines w:val="0"/>
        <w:spacing w:before="280" w:lineRule="auto"/>
        <w:rPr>
          <w:b w:val="1"/>
          <w:color w:val="000000"/>
          <w:sz w:val="26"/>
          <w:szCs w:val="26"/>
        </w:rPr>
      </w:pPr>
      <w:bookmarkStart w:colFirst="0" w:colLast="0" w:name="_2o6r9fbx2pcz" w:id="17"/>
      <w:bookmarkEnd w:id="17"/>
      <w:r w:rsidDel="00000000" w:rsidR="00000000" w:rsidRPr="00000000">
        <w:rPr>
          <w:b w:val="1"/>
          <w:color w:val="000000"/>
          <w:sz w:val="26"/>
          <w:szCs w:val="26"/>
          <w:rtl w:val="0"/>
        </w:rPr>
        <w:t xml:space="preserve">Week 13: Student Presentations &amp; Course Wrap-Up</w:t>
      </w:r>
    </w:p>
    <w:p w:rsidR="00000000" w:rsidDel="00000000" w:rsidP="00000000" w:rsidRDefault="00000000" w:rsidRPr="00000000" w14:paraId="00000079">
      <w:pPr>
        <w:numPr>
          <w:ilvl w:val="0"/>
          <w:numId w:val="4"/>
        </w:numPr>
        <w:spacing w:after="0" w:afterAutospacing="0" w:before="240" w:lineRule="auto"/>
        <w:ind w:left="720" w:hanging="360"/>
      </w:pPr>
      <w:r w:rsidDel="00000000" w:rsidR="00000000" w:rsidRPr="00000000">
        <w:rPr>
          <w:b w:val="1"/>
          <w:rtl w:val="0"/>
        </w:rPr>
        <w:t xml:space="preserve">Activities</w:t>
      </w:r>
      <w:r w:rsidDel="00000000" w:rsidR="00000000" w:rsidRPr="00000000">
        <w:rPr>
          <w:rtl w:val="0"/>
        </w:rPr>
        <w:t xml:space="preserve">:</w:t>
        <w:br w:type="textWrapping"/>
      </w:r>
    </w:p>
    <w:p w:rsidR="00000000" w:rsidDel="00000000" w:rsidP="00000000" w:rsidRDefault="00000000" w:rsidRPr="00000000" w14:paraId="0000007A">
      <w:pPr>
        <w:numPr>
          <w:ilvl w:val="1"/>
          <w:numId w:val="4"/>
        </w:numPr>
        <w:spacing w:after="0" w:afterAutospacing="0" w:before="0" w:beforeAutospacing="0" w:lineRule="auto"/>
        <w:ind w:left="1440" w:hanging="360"/>
      </w:pPr>
      <w:r w:rsidDel="00000000" w:rsidR="00000000" w:rsidRPr="00000000">
        <w:rPr>
          <w:rtl w:val="0"/>
        </w:rPr>
        <w:t xml:space="preserve">Student research presentations</w:t>
        <w:br w:type="textWrapping"/>
      </w:r>
    </w:p>
    <w:p w:rsidR="00000000" w:rsidDel="00000000" w:rsidP="00000000" w:rsidRDefault="00000000" w:rsidRPr="00000000" w14:paraId="0000007B">
      <w:pPr>
        <w:numPr>
          <w:ilvl w:val="1"/>
          <w:numId w:val="4"/>
        </w:numPr>
        <w:spacing w:after="0" w:afterAutospacing="0" w:before="0" w:beforeAutospacing="0" w:lineRule="auto"/>
        <w:ind w:left="1440" w:hanging="360"/>
      </w:pPr>
      <w:r w:rsidDel="00000000" w:rsidR="00000000" w:rsidRPr="00000000">
        <w:rPr>
          <w:rtl w:val="0"/>
        </w:rPr>
        <w:t xml:space="preserve">Roundtable discussion: What future for U.S. foreign policy?</w:t>
        <w:br w:type="textWrapping"/>
      </w:r>
    </w:p>
    <w:p w:rsidR="00000000" w:rsidDel="00000000" w:rsidP="00000000" w:rsidRDefault="00000000" w:rsidRPr="00000000" w14:paraId="0000007C">
      <w:pPr>
        <w:numPr>
          <w:ilvl w:val="1"/>
          <w:numId w:val="4"/>
        </w:numPr>
        <w:spacing w:after="240" w:before="0" w:beforeAutospacing="0" w:lineRule="auto"/>
        <w:ind w:left="1440" w:hanging="360"/>
      </w:pPr>
      <w:r w:rsidDel="00000000" w:rsidR="00000000" w:rsidRPr="00000000">
        <w:rPr>
          <w:rtl w:val="0"/>
        </w:rPr>
        <w:t xml:space="preserve">Course evaluations and final review</w:t>
        <w:br w:type="textWrapping"/>
      </w:r>
    </w:p>
    <w:p w:rsidR="00000000" w:rsidDel="00000000" w:rsidP="00000000" w:rsidRDefault="00000000" w:rsidRPr="00000000" w14:paraId="0000007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pStyle w:val="Heading2"/>
        <w:keepNext w:val="0"/>
        <w:keepLines w:val="0"/>
        <w:spacing w:after="80" w:lineRule="auto"/>
        <w:rPr>
          <w:b w:val="1"/>
          <w:sz w:val="34"/>
          <w:szCs w:val="34"/>
        </w:rPr>
      </w:pPr>
      <w:bookmarkStart w:colFirst="0" w:colLast="0" w:name="_mb0zhlha7jvn" w:id="18"/>
      <w:bookmarkEnd w:id="18"/>
      <w:r w:rsidDel="00000000" w:rsidR="00000000" w:rsidRPr="00000000">
        <w:rPr>
          <w:b w:val="1"/>
          <w:sz w:val="34"/>
          <w:szCs w:val="34"/>
          <w:rtl w:val="0"/>
        </w:rPr>
        <w:t xml:space="preserve">Assignments and Evaluation</w:t>
      </w:r>
    </w:p>
    <w:p w:rsidR="00000000" w:rsidDel="00000000" w:rsidP="00000000" w:rsidRDefault="00000000" w:rsidRPr="00000000" w14:paraId="0000007F">
      <w:pPr>
        <w:numPr>
          <w:ilvl w:val="0"/>
          <w:numId w:val="10"/>
        </w:numPr>
        <w:spacing w:after="0" w:afterAutospacing="0" w:before="240" w:lineRule="auto"/>
        <w:ind w:left="720" w:hanging="360"/>
      </w:pPr>
      <w:r w:rsidDel="00000000" w:rsidR="00000000" w:rsidRPr="00000000">
        <w:rPr>
          <w:b w:val="1"/>
          <w:rtl w:val="0"/>
        </w:rPr>
        <w:t xml:space="preserve">Weekly Reading Reflections</w:t>
      </w:r>
      <w:r w:rsidDel="00000000" w:rsidR="00000000" w:rsidRPr="00000000">
        <w:rPr>
          <w:rtl w:val="0"/>
        </w:rPr>
        <w:t xml:space="preserve">: 20%</w:t>
        <w:br w:type="textWrapping"/>
      </w:r>
    </w:p>
    <w:p w:rsidR="00000000" w:rsidDel="00000000" w:rsidP="00000000" w:rsidRDefault="00000000" w:rsidRPr="00000000" w14:paraId="00000080">
      <w:pPr>
        <w:numPr>
          <w:ilvl w:val="0"/>
          <w:numId w:val="10"/>
        </w:numPr>
        <w:spacing w:after="0" w:afterAutospacing="0" w:before="0" w:beforeAutospacing="0" w:lineRule="auto"/>
        <w:ind w:left="720" w:hanging="360"/>
      </w:pPr>
      <w:r w:rsidDel="00000000" w:rsidR="00000000" w:rsidRPr="00000000">
        <w:rPr>
          <w:b w:val="1"/>
          <w:rtl w:val="0"/>
        </w:rPr>
        <w:t xml:space="preserve">Midterm Essay</w:t>
      </w:r>
      <w:r w:rsidDel="00000000" w:rsidR="00000000" w:rsidRPr="00000000">
        <w:rPr>
          <w:rtl w:val="0"/>
        </w:rPr>
        <w:t xml:space="preserve">: 25%</w:t>
        <w:br w:type="textWrapping"/>
      </w:r>
    </w:p>
    <w:p w:rsidR="00000000" w:rsidDel="00000000" w:rsidP="00000000" w:rsidRDefault="00000000" w:rsidRPr="00000000" w14:paraId="00000081">
      <w:pPr>
        <w:numPr>
          <w:ilvl w:val="0"/>
          <w:numId w:val="10"/>
        </w:numPr>
        <w:spacing w:after="0" w:afterAutospacing="0" w:before="0" w:beforeAutospacing="0" w:lineRule="auto"/>
        <w:ind w:left="720" w:hanging="360"/>
      </w:pPr>
      <w:r w:rsidDel="00000000" w:rsidR="00000000" w:rsidRPr="00000000">
        <w:rPr>
          <w:b w:val="1"/>
          <w:rtl w:val="0"/>
        </w:rPr>
        <w:t xml:space="preserve">Final Research Paper</w:t>
      </w:r>
      <w:r w:rsidDel="00000000" w:rsidR="00000000" w:rsidRPr="00000000">
        <w:rPr>
          <w:rtl w:val="0"/>
        </w:rPr>
        <w:t xml:space="preserve">: 30%</w:t>
        <w:br w:type="textWrapping"/>
      </w:r>
    </w:p>
    <w:p w:rsidR="00000000" w:rsidDel="00000000" w:rsidP="00000000" w:rsidRDefault="00000000" w:rsidRPr="00000000" w14:paraId="00000082">
      <w:pPr>
        <w:numPr>
          <w:ilvl w:val="0"/>
          <w:numId w:val="10"/>
        </w:numPr>
        <w:spacing w:after="0" w:afterAutospacing="0" w:before="0" w:beforeAutospacing="0" w:lineRule="auto"/>
        <w:ind w:left="720" w:hanging="360"/>
      </w:pPr>
      <w:r w:rsidDel="00000000" w:rsidR="00000000" w:rsidRPr="00000000">
        <w:rPr>
          <w:b w:val="1"/>
          <w:rtl w:val="0"/>
        </w:rPr>
        <w:t xml:space="preserve">Oral Presentation</w:t>
      </w:r>
      <w:r w:rsidDel="00000000" w:rsidR="00000000" w:rsidRPr="00000000">
        <w:rPr>
          <w:rtl w:val="0"/>
        </w:rPr>
        <w:t xml:space="preserve">: 10%</w:t>
        <w:br w:type="textWrapping"/>
      </w:r>
    </w:p>
    <w:p w:rsidR="00000000" w:rsidDel="00000000" w:rsidP="00000000" w:rsidRDefault="00000000" w:rsidRPr="00000000" w14:paraId="00000083">
      <w:pPr>
        <w:numPr>
          <w:ilvl w:val="0"/>
          <w:numId w:val="10"/>
        </w:numPr>
        <w:spacing w:after="240" w:before="0" w:beforeAutospacing="0" w:lineRule="auto"/>
        <w:ind w:left="720" w:hanging="360"/>
      </w:pPr>
      <w:r w:rsidDel="00000000" w:rsidR="00000000" w:rsidRPr="00000000">
        <w:rPr>
          <w:b w:val="1"/>
          <w:rtl w:val="0"/>
        </w:rPr>
        <w:t xml:space="preserve">Participation</w:t>
      </w:r>
      <w:r w:rsidDel="00000000" w:rsidR="00000000" w:rsidRPr="00000000">
        <w:rPr>
          <w:rtl w:val="0"/>
        </w:rPr>
        <w:t xml:space="preserve">: 25%</w:t>
        <w:br w:type="textWrapping"/>
      </w:r>
    </w:p>
    <w:p w:rsidR="00000000" w:rsidDel="00000000" w:rsidP="00000000" w:rsidRDefault="00000000" w:rsidRPr="00000000" w14:paraId="0000008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