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67" w:rsidRPr="009A496A" w:rsidRDefault="00EE1367" w:rsidP="009A496A">
      <w:pPr>
        <w:jc w:val="center"/>
        <w:rPr>
          <w:rFonts w:ascii="Times New Roman" w:hAnsi="Times New Roman"/>
          <w:b/>
          <w:sz w:val="36"/>
          <w:szCs w:val="36"/>
        </w:rPr>
      </w:pPr>
      <w:r w:rsidRPr="009A496A">
        <w:rPr>
          <w:rFonts w:ascii="Times New Roman" w:hAnsi="Times New Roman"/>
          <w:b/>
          <w:sz w:val="36"/>
          <w:szCs w:val="36"/>
        </w:rPr>
        <w:t>Prezentace NKÚ</w:t>
      </w:r>
    </w:p>
    <w:p w:rsidR="00EE1367" w:rsidRPr="009A496A" w:rsidRDefault="00EE1367" w:rsidP="009A496A">
      <w:pPr>
        <w:pStyle w:val="ListParagraph"/>
        <w:rPr>
          <w:rFonts w:ascii="Times New Roman" w:hAnsi="Times New Roman"/>
          <w:b/>
          <w:sz w:val="24"/>
          <w:szCs w:val="24"/>
        </w:rPr>
      </w:pPr>
      <w:r w:rsidRPr="009A496A">
        <w:rPr>
          <w:rFonts w:ascii="Times New Roman" w:hAnsi="Times New Roman"/>
          <w:b/>
          <w:sz w:val="24"/>
          <w:szCs w:val="24"/>
        </w:rPr>
        <w:t>Petr Zarivnij 210827</w:t>
      </w:r>
    </w:p>
    <w:p w:rsidR="00EE1367" w:rsidRDefault="00EE1367" w:rsidP="009A496A">
      <w:pPr>
        <w:pStyle w:val="ListParagraph"/>
        <w:rPr>
          <w:rFonts w:ascii="Times New Roman" w:hAnsi="Times New Roman"/>
          <w:b/>
        </w:rPr>
      </w:pPr>
    </w:p>
    <w:p w:rsidR="00EE1367" w:rsidRDefault="00EE1367" w:rsidP="009A496A">
      <w:pPr>
        <w:pStyle w:val="ListParagraph"/>
        <w:numPr>
          <w:ilvl w:val="0"/>
          <w:numId w:val="2"/>
        </w:numPr>
        <w:rPr>
          <w:rFonts w:ascii="Times New Roman" w:hAnsi="Times New Roman"/>
          <w:b/>
        </w:rPr>
      </w:pPr>
      <w:r>
        <w:rPr>
          <w:rFonts w:ascii="Times New Roman" w:hAnsi="Times New Roman"/>
          <w:b/>
        </w:rPr>
        <w:t>uvedení do problematiky, současný stav zákona 166/1993 Sb. + stav po novele zákona</w:t>
      </w:r>
    </w:p>
    <w:p w:rsidR="00EE1367" w:rsidRPr="009A496A" w:rsidRDefault="00EE1367" w:rsidP="009A496A">
      <w:pPr>
        <w:pStyle w:val="ListParagraph"/>
        <w:numPr>
          <w:ilvl w:val="0"/>
          <w:numId w:val="2"/>
        </w:numPr>
        <w:rPr>
          <w:rFonts w:ascii="Times New Roman" w:hAnsi="Times New Roman"/>
          <w:b/>
        </w:rPr>
      </w:pPr>
      <w:r>
        <w:rPr>
          <w:rFonts w:ascii="Times New Roman" w:hAnsi="Times New Roman"/>
          <w:b/>
        </w:rPr>
        <w:t>Limská deklarace</w:t>
      </w:r>
    </w:p>
    <w:p w:rsidR="00EE1367" w:rsidRDefault="00EE1367" w:rsidP="009A496A">
      <w:pPr>
        <w:autoSpaceDE w:val="0"/>
        <w:autoSpaceDN w:val="0"/>
        <w:adjustRightInd w:val="0"/>
        <w:spacing w:after="0" w:line="240" w:lineRule="auto"/>
        <w:rPr>
          <w:rFonts w:ascii="Times New Roman" w:hAnsi="Times New Roman"/>
        </w:rPr>
      </w:pP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Pravomoc NKÚ kontrolovat státní podniky a veřejnoprávní korporace je v současnosti upravena v Ústavě ČR a zákoně č. 166/1993 Sb., o NKÚ. </w:t>
      </w: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Podle ustanovení § 3 odst. 1, který konkretizuje čl. 97 odst. 1 Ústavy, NKÚ kontroluje hospodaření se státním majetkem a finančními prostředky vybíranými na základě zákona ve prospěch právnických osob (s výjimkou prostředků vybíraných obcemi nebo kraji v samostatné působnosti), plnění státního rozpočtu a zadávání státních zakázek. </w:t>
      </w:r>
    </w:p>
    <w:p w:rsidR="00EE1367" w:rsidRPr="009A496A" w:rsidRDefault="00EE1367" w:rsidP="009A496A">
      <w:pPr>
        <w:autoSpaceDE w:val="0"/>
        <w:autoSpaceDN w:val="0"/>
        <w:adjustRightInd w:val="0"/>
        <w:spacing w:after="0" w:line="360" w:lineRule="auto"/>
        <w:rPr>
          <w:rFonts w:ascii="Times New Roman" w:hAnsi="Times New Roman"/>
          <w:sz w:val="24"/>
          <w:szCs w:val="24"/>
        </w:rPr>
      </w:pP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Kontrole podléhají dle § 3 odst. 2 jak organizační složky státu, tak fyzické a právnické osoby. </w:t>
      </w: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Dle § 4 NKÚ prověřuje, zda kontrolované činnosti jsou v souladu s právními předpisy, přezkoumává jejich věcnou a formální správnost a posuzuje, zda jsou účelné a hospodárné.</w:t>
      </w:r>
    </w:p>
    <w:p w:rsidR="00EE1367" w:rsidRPr="009A496A" w:rsidRDefault="00EE1367" w:rsidP="009A496A">
      <w:pPr>
        <w:autoSpaceDE w:val="0"/>
        <w:autoSpaceDN w:val="0"/>
        <w:adjustRightInd w:val="0"/>
        <w:spacing w:after="0" w:line="360" w:lineRule="auto"/>
        <w:rPr>
          <w:rFonts w:ascii="Times New Roman" w:hAnsi="Times New Roman"/>
          <w:sz w:val="24"/>
          <w:szCs w:val="24"/>
        </w:rPr>
      </w:pP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Do vymezeného okruhu subjektů, však v současnosti nespadají obchodní společnosti s majetkovou účastí státu (jedná se o akciové společnosti), které nemají povahu státního podniku podle zákona č. 77/1997 Sb., o státním podniku. </w:t>
      </w: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NKÚ rovněž nemůže přezkoumávat nakládání s veřejnými prostředky územních samosprávných celků v obchodních společnostech, v nichž mají územní samosprávné celky majetkovou účast.</w:t>
      </w:r>
    </w:p>
    <w:p w:rsidR="00EE1367" w:rsidRPr="009A496A" w:rsidRDefault="00EE1367" w:rsidP="009A496A">
      <w:pPr>
        <w:autoSpaceDE w:val="0"/>
        <w:autoSpaceDN w:val="0"/>
        <w:adjustRightInd w:val="0"/>
        <w:spacing w:after="0" w:line="360" w:lineRule="auto"/>
        <w:rPr>
          <w:rFonts w:ascii="Times New Roman" w:hAnsi="Times New Roman"/>
          <w:sz w:val="24"/>
          <w:szCs w:val="24"/>
        </w:rPr>
      </w:pP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Současný rozsah působnosti NKÚ se svým způsobem jeví jako nedostatečný, protože v obchodních společnostech s většinovou majetkovou účastí státu (resp. s majetkovou účastí územních samosprávných celků) nepochybně dochází k hospodaření se státním majetkem, respektive s veřejnými prostředky, avšak toto hospodaření není kontrolováno NKÚ. </w:t>
      </w:r>
    </w:p>
    <w:p w:rsidR="00EE1367" w:rsidRPr="009A496A" w:rsidRDefault="00EE1367" w:rsidP="009A496A">
      <w:pPr>
        <w:autoSpaceDE w:val="0"/>
        <w:autoSpaceDN w:val="0"/>
        <w:adjustRightInd w:val="0"/>
        <w:spacing w:after="0" w:line="360" w:lineRule="auto"/>
        <w:rPr>
          <w:rFonts w:ascii="Times New Roman" w:hAnsi="Times New Roman"/>
          <w:sz w:val="24"/>
          <w:szCs w:val="24"/>
        </w:rPr>
      </w:pP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Problém je v tom, že řada bývalých státních podniků byla v průběhu privatizace přeměněna na obchodní společnosti, byť s většinovou majetkovou účastí státu. </w:t>
      </w:r>
    </w:p>
    <w:p w:rsidR="00EE1367" w:rsidRDefault="00EE1367" w:rsidP="009A496A">
      <w:pPr>
        <w:spacing w:line="360" w:lineRule="auto"/>
        <w:rPr>
          <w:rFonts w:ascii="Times New Roman" w:hAnsi="Times New Roman"/>
          <w:sz w:val="24"/>
          <w:szCs w:val="24"/>
        </w:rPr>
      </w:pPr>
    </w:p>
    <w:p w:rsidR="00EE1367" w:rsidRPr="009A496A" w:rsidRDefault="00EE1367" w:rsidP="009A496A">
      <w:pPr>
        <w:spacing w:line="360" w:lineRule="auto"/>
        <w:rPr>
          <w:rFonts w:ascii="Times New Roman" w:hAnsi="Times New Roman"/>
          <w:sz w:val="24"/>
          <w:szCs w:val="24"/>
        </w:rPr>
      </w:pPr>
    </w:p>
    <w:p w:rsidR="00EE1367" w:rsidRPr="009A496A" w:rsidRDefault="00EE1367" w:rsidP="009A496A">
      <w:pPr>
        <w:spacing w:line="360" w:lineRule="auto"/>
        <w:rPr>
          <w:rStyle w:val="Strong"/>
          <w:rFonts w:ascii="Times New Roman" w:hAnsi="Times New Roman"/>
          <w:b w:val="0"/>
          <w:sz w:val="24"/>
          <w:szCs w:val="24"/>
        </w:rPr>
      </w:pPr>
      <w:r w:rsidRPr="009A496A">
        <w:rPr>
          <w:rStyle w:val="Strong"/>
          <w:rFonts w:ascii="Times New Roman" w:hAnsi="Times New Roman"/>
          <w:sz w:val="24"/>
          <w:szCs w:val="24"/>
        </w:rPr>
        <w:t>V Evropě jsme výjimka</w:t>
      </w:r>
    </w:p>
    <w:p w:rsidR="00EE1367" w:rsidRPr="009A496A" w:rsidRDefault="00EE1367" w:rsidP="009A496A">
      <w:pPr>
        <w:spacing w:line="360" w:lineRule="auto"/>
        <w:rPr>
          <w:rFonts w:ascii="Times New Roman" w:hAnsi="Times New Roman"/>
          <w:b/>
          <w:sz w:val="24"/>
          <w:szCs w:val="24"/>
        </w:rPr>
      </w:pPr>
      <w:r w:rsidRPr="009A496A">
        <w:rPr>
          <w:rStyle w:val="Strong"/>
          <w:rFonts w:ascii="Times New Roman" w:hAnsi="Times New Roman"/>
          <w:b w:val="0"/>
          <w:sz w:val="24"/>
          <w:szCs w:val="24"/>
        </w:rPr>
        <w:t xml:space="preserve">Vláda plánuje ústavním zákonem posílit pravomoc Nejvyššího kontrolního úřadu. Státní firmy jako ČEZ nebo Lesy ČR se však bát nemusí. </w:t>
      </w:r>
      <w:r w:rsidRPr="009A496A">
        <w:rPr>
          <w:rFonts w:ascii="Times New Roman" w:hAnsi="Times New Roman"/>
          <w:sz w:val="24"/>
          <w:szCs w:val="24"/>
        </w:rPr>
        <w:t>Miliardové rozpočty gigantických polostátních korporací zůstanou opět bez dohledu.</w:t>
      </w:r>
      <w:r w:rsidRPr="009A496A">
        <w:rPr>
          <w:rFonts w:ascii="Times New Roman" w:hAnsi="Times New Roman"/>
          <w:b/>
          <w:sz w:val="24"/>
          <w:szCs w:val="24"/>
        </w:rPr>
        <w:t xml:space="preserve"> </w:t>
      </w:r>
    </w:p>
    <w:p w:rsidR="00EE1367" w:rsidRPr="009A496A" w:rsidRDefault="00EE1367" w:rsidP="009A496A">
      <w:pPr>
        <w:rPr>
          <w:rFonts w:ascii="Times New Roman" w:hAnsi="Times New Roman"/>
          <w:sz w:val="24"/>
          <w:szCs w:val="24"/>
        </w:rPr>
      </w:pPr>
      <w:r w:rsidRPr="009A496A">
        <w:rPr>
          <w:rFonts w:ascii="Times New Roman" w:hAnsi="Times New Roman"/>
          <w:b/>
          <w:sz w:val="24"/>
          <w:szCs w:val="24"/>
        </w:rPr>
        <w:t>po novele</w:t>
      </w:r>
      <w:r w:rsidRPr="009A496A">
        <w:rPr>
          <w:rFonts w:ascii="Times New Roman" w:hAnsi="Times New Roman"/>
          <w:sz w:val="24"/>
          <w:szCs w:val="24"/>
        </w:rPr>
        <w:t>: taxativní výčet</w:t>
      </w:r>
    </w:p>
    <w:p w:rsidR="00EE1367" w:rsidRPr="009A496A" w:rsidRDefault="00EE1367" w:rsidP="009A496A">
      <w:pPr>
        <w:spacing w:line="240" w:lineRule="auto"/>
        <w:ind w:left="360"/>
        <w:rPr>
          <w:rFonts w:ascii="Times New Roman" w:hAnsi="Times New Roman"/>
          <w:sz w:val="24"/>
          <w:szCs w:val="24"/>
        </w:rPr>
      </w:pPr>
      <w:r w:rsidRPr="009A496A">
        <w:rPr>
          <w:rFonts w:ascii="Times New Roman" w:hAnsi="Times New Roman"/>
          <w:bCs/>
          <w:sz w:val="24"/>
          <w:szCs w:val="24"/>
        </w:rPr>
        <w:t>§ 3</w:t>
      </w:r>
      <w:r w:rsidRPr="009A496A">
        <w:rPr>
          <w:rFonts w:ascii="Times New Roman" w:hAnsi="Times New Roman"/>
          <w:sz w:val="24"/>
          <w:szCs w:val="24"/>
        </w:rPr>
        <w:t xml:space="preserve"> odst.1 -</w:t>
      </w:r>
      <w:r w:rsidRPr="009A496A">
        <w:rPr>
          <w:rFonts w:ascii="Times New Roman" w:hAnsi="Times New Roman"/>
          <w:bCs/>
          <w:sz w:val="24"/>
          <w:szCs w:val="24"/>
        </w:rPr>
        <w:t xml:space="preserve"> Úřad kontroluje</w:t>
      </w:r>
      <w:r w:rsidRPr="009A496A">
        <w:rPr>
          <w:rFonts w:ascii="Times New Roman" w:hAnsi="Times New Roman"/>
          <w:sz w:val="24"/>
          <w:szCs w:val="24"/>
        </w:rPr>
        <w:t xml:space="preserve"> </w:t>
      </w:r>
    </w:p>
    <w:p w:rsidR="00EE1367" w:rsidRPr="009A496A" w:rsidRDefault="00EE1367" w:rsidP="009A496A">
      <w:pPr>
        <w:spacing w:line="240" w:lineRule="auto"/>
        <w:ind w:left="360"/>
        <w:rPr>
          <w:rFonts w:ascii="Times New Roman" w:hAnsi="Times New Roman"/>
          <w:sz w:val="24"/>
          <w:szCs w:val="24"/>
        </w:rPr>
      </w:pPr>
      <w:r w:rsidRPr="009A496A">
        <w:rPr>
          <w:rFonts w:ascii="Times New Roman" w:hAnsi="Times New Roman"/>
          <w:bCs/>
          <w:sz w:val="24"/>
          <w:szCs w:val="24"/>
        </w:rPr>
        <w:t>hospodaření s majetkem právnických osob veřejnoprávní povahy, jde-li o</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zdravotní pojišťovny,</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veřejné výzkumné instituce,</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dobrovolné svazky obcí,</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příspěvkové organizace územních samosprávných celků,</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Regionální rady regionů soudržnosti,</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Českou televizi,</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Český rozhlas,</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veřejné vysoké školy,</w:t>
      </w:r>
      <w:r w:rsidRPr="009A496A">
        <w:rPr>
          <w:rFonts w:ascii="Times New Roman" w:hAnsi="Times New Roman"/>
          <w:sz w:val="24"/>
          <w:szCs w:val="24"/>
        </w:rPr>
        <w:t xml:space="preserve"> </w:t>
      </w:r>
    </w:p>
    <w:p w:rsidR="00EE1367" w:rsidRPr="009A496A" w:rsidRDefault="00EE1367" w:rsidP="009A496A">
      <w:pPr>
        <w:spacing w:line="240" w:lineRule="auto"/>
        <w:ind w:left="1080"/>
        <w:rPr>
          <w:rFonts w:ascii="Times New Roman" w:hAnsi="Times New Roman"/>
          <w:sz w:val="24"/>
          <w:szCs w:val="24"/>
        </w:rPr>
      </w:pPr>
      <w:r w:rsidRPr="009A496A">
        <w:rPr>
          <w:rFonts w:ascii="Times New Roman" w:hAnsi="Times New Roman"/>
          <w:bCs/>
          <w:sz w:val="24"/>
          <w:szCs w:val="24"/>
        </w:rPr>
        <w:t>Českou národní banku.</w:t>
      </w:r>
      <w:r w:rsidRPr="009A496A">
        <w:rPr>
          <w:rFonts w:ascii="Times New Roman" w:hAnsi="Times New Roman"/>
          <w:sz w:val="24"/>
          <w:szCs w:val="24"/>
        </w:rPr>
        <w:t xml:space="preserve"> </w:t>
      </w:r>
    </w:p>
    <w:p w:rsidR="00EE1367" w:rsidRPr="009A496A" w:rsidRDefault="00EE1367" w:rsidP="009A496A">
      <w:pPr>
        <w:autoSpaceDE w:val="0"/>
        <w:autoSpaceDN w:val="0"/>
        <w:adjustRightInd w:val="0"/>
        <w:spacing w:after="0" w:line="360" w:lineRule="auto"/>
        <w:rPr>
          <w:rFonts w:ascii="Times New Roman" w:hAnsi="Times New Roman"/>
          <w:sz w:val="24"/>
          <w:szCs w:val="24"/>
        </w:rPr>
      </w:pPr>
      <w:r w:rsidRPr="009A496A">
        <w:rPr>
          <w:rFonts w:ascii="Times New Roman" w:hAnsi="Times New Roman"/>
          <w:sz w:val="24"/>
          <w:szCs w:val="24"/>
        </w:rPr>
        <w:t xml:space="preserve">Navrženým taxativním výčtem dojde k zúžení vymezení právnických osob veřejnoprávní povahy, na které dopadá rozsah kontrolní působnosti NKÚ. Problém je v tom, že podobných subjektů je mnohem více a není důvod, proč by měly být vyloučeny z mechanismu ústavní kontroly hospodaření s veřejnými prostředky. </w:t>
      </w:r>
    </w:p>
    <w:p w:rsidR="00EE1367" w:rsidRPr="009A496A" w:rsidRDefault="00EE1367" w:rsidP="009A496A">
      <w:pPr>
        <w:pStyle w:val="NormalWeb"/>
        <w:spacing w:line="360" w:lineRule="auto"/>
      </w:pPr>
      <w:r w:rsidRPr="009A496A">
        <w:t xml:space="preserve">Právě u ČEZu nebo Lesů ČR se už několikrát objevilo podezření, že se s penězi plýtvá. Ať už jde o předražené zakázky či obří náklady na reklamní kampaně. Česko přitom začíná být ve středoevropském regionu raritou, která nechává hospodaření svých podniků bez dozoru. Česká praxe je navíc velmi ojedinělá. Naše sousední státy takové firmy kontrolují. </w:t>
      </w:r>
    </w:p>
    <w:p w:rsidR="00EE1367" w:rsidRPr="009A496A" w:rsidRDefault="00EE1367" w:rsidP="009A496A">
      <w:pPr>
        <w:pStyle w:val="NormalWeb"/>
        <w:spacing w:line="360" w:lineRule="auto"/>
      </w:pPr>
      <w:r w:rsidRPr="009A496A">
        <w:t xml:space="preserve">V Německu tamní obdoba našeho NKÚ může kontrolovat hospodaření obchodních společností, které vlastní stát alespoň z poloviny, v Rakousku stačí jen čtvrtina vlastněná státem a na Slovensku a v Maďarsku stačí jediná akcie v majetku státu, aby mohli státní kontroloři hospodaření prověřit. "Pohybujeme se mimo mezinárodní standardy". </w:t>
      </w:r>
    </w:p>
    <w:p w:rsidR="00EE1367" w:rsidRPr="009A496A" w:rsidRDefault="00EE1367" w:rsidP="009A496A">
      <w:pPr>
        <w:spacing w:before="100" w:beforeAutospacing="1" w:after="0" w:line="360" w:lineRule="auto"/>
        <w:rPr>
          <w:rFonts w:ascii="Times New Roman" w:hAnsi="Times New Roman"/>
          <w:sz w:val="24"/>
          <w:szCs w:val="24"/>
          <w:lang w:eastAsia="cs-CZ"/>
        </w:rPr>
      </w:pPr>
      <w:r w:rsidRPr="009A496A">
        <w:rPr>
          <w:rFonts w:ascii="Times New Roman" w:hAnsi="Times New Roman"/>
          <w:sz w:val="24"/>
          <w:szCs w:val="24"/>
          <w:lang w:eastAsia="cs-CZ"/>
        </w:rPr>
        <w:t>NKÚ kontroluje jen dost malou část veřejných prostředků. Nemůže kontrolovat především státní a polostátní akciové společnosti.</w:t>
      </w:r>
    </w:p>
    <w:p w:rsidR="00EE1367" w:rsidRPr="009A496A" w:rsidRDefault="00EE1367" w:rsidP="009A496A">
      <w:pPr>
        <w:spacing w:before="100" w:beforeAutospacing="1" w:after="100" w:afterAutospacing="1" w:line="240" w:lineRule="auto"/>
        <w:outlineLvl w:val="1"/>
        <w:rPr>
          <w:rFonts w:ascii="Times New Roman" w:hAnsi="Times New Roman"/>
          <w:b/>
          <w:bCs/>
          <w:i/>
          <w:sz w:val="24"/>
          <w:szCs w:val="24"/>
          <w:lang w:eastAsia="cs-CZ"/>
        </w:rPr>
      </w:pPr>
      <w:r w:rsidRPr="009A496A">
        <w:rPr>
          <w:rFonts w:ascii="Times New Roman" w:hAnsi="Times New Roman"/>
          <w:b/>
          <w:bCs/>
          <w:i/>
          <w:sz w:val="24"/>
          <w:szCs w:val="24"/>
          <w:lang w:eastAsia="cs-CZ"/>
        </w:rPr>
        <w:t>Kdo například unikne kontrolám NKÚ?</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 xml:space="preserve">ČEZ </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Česká pošta</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 xml:space="preserve">České aerolinie </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 xml:space="preserve">Letiště Praha </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ČEPRO</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České dráhy</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ČD Cargo</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 xml:space="preserve">Lesy České republiky </w:t>
      </w:r>
    </w:p>
    <w:p w:rsidR="00EE1367" w:rsidRPr="009A496A" w:rsidRDefault="00EE1367" w:rsidP="009A496A">
      <w:pPr>
        <w:numPr>
          <w:ilvl w:val="0"/>
          <w:numId w:val="1"/>
        </w:numPr>
        <w:spacing w:before="100" w:beforeAutospacing="1" w:after="100" w:afterAutospacing="1" w:line="240" w:lineRule="auto"/>
        <w:rPr>
          <w:rFonts w:ascii="Times New Roman" w:hAnsi="Times New Roman"/>
          <w:i/>
          <w:sz w:val="24"/>
          <w:szCs w:val="24"/>
          <w:lang w:eastAsia="cs-CZ"/>
        </w:rPr>
      </w:pPr>
      <w:r w:rsidRPr="009A496A">
        <w:rPr>
          <w:rFonts w:ascii="Times New Roman" w:hAnsi="Times New Roman"/>
          <w:i/>
          <w:sz w:val="24"/>
          <w:szCs w:val="24"/>
          <w:lang w:eastAsia="cs-CZ"/>
        </w:rPr>
        <w:t>Budějovický Budvar</w:t>
      </w:r>
    </w:p>
    <w:p w:rsidR="00EE1367" w:rsidRDefault="00EE1367" w:rsidP="009A496A">
      <w:pPr>
        <w:spacing w:before="100" w:beforeAutospacing="1" w:after="0" w:line="360" w:lineRule="auto"/>
        <w:rPr>
          <w:rFonts w:ascii="Times New Roman" w:hAnsi="Times New Roman"/>
          <w:sz w:val="24"/>
          <w:szCs w:val="24"/>
          <w:lang w:eastAsia="cs-CZ"/>
        </w:rPr>
      </w:pPr>
    </w:p>
    <w:p w:rsidR="00EE1367" w:rsidRPr="009A496A" w:rsidRDefault="00EE1367" w:rsidP="009A496A">
      <w:pPr>
        <w:spacing w:before="100" w:beforeAutospacing="1" w:after="0" w:line="360" w:lineRule="auto"/>
        <w:rPr>
          <w:rFonts w:ascii="Times New Roman" w:hAnsi="Times New Roman"/>
          <w:color w:val="000000"/>
          <w:sz w:val="24"/>
          <w:szCs w:val="24"/>
        </w:rPr>
      </w:pPr>
      <w:r w:rsidRPr="009A496A">
        <w:rPr>
          <w:rFonts w:ascii="Times New Roman" w:hAnsi="Times New Roman"/>
          <w:sz w:val="24"/>
          <w:szCs w:val="24"/>
          <w:lang w:eastAsia="cs-CZ"/>
        </w:rPr>
        <w:t xml:space="preserve">Přitom jen ČEZ má roční obrat vyšší než polovina státního rozpočtu. A kontrola hospodárnosti by ČEZu prospěla: uhelné elektrárny obnovuje nejdráž na světě. </w:t>
      </w:r>
      <w:r w:rsidRPr="009A496A">
        <w:rPr>
          <w:rFonts w:ascii="Times New Roman" w:hAnsi="Times New Roman"/>
          <w:color w:val="000000"/>
          <w:sz w:val="24"/>
          <w:szCs w:val="24"/>
        </w:rPr>
        <w:t>Ponechme stranou, zda je firma ČEZ soukromá, když patří ze tří čtvrtin státu. Že by stát byl už zprivatizován?</w:t>
      </w:r>
    </w:p>
    <w:p w:rsidR="00EE1367" w:rsidRDefault="00EE1367"/>
    <w:sectPr w:rsidR="00EE1367" w:rsidSect="00F433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722"/>
    <w:multiLevelType w:val="hybridMultilevel"/>
    <w:tmpl w:val="EE1C5316"/>
    <w:lvl w:ilvl="0" w:tplc="77F0BD1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8F4F98"/>
    <w:multiLevelType w:val="multilevel"/>
    <w:tmpl w:val="4E6A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96A"/>
    <w:rsid w:val="00410735"/>
    <w:rsid w:val="00732A4F"/>
    <w:rsid w:val="007B6813"/>
    <w:rsid w:val="009A496A"/>
    <w:rsid w:val="00EE1367"/>
    <w:rsid w:val="00F433B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A496A"/>
    <w:rPr>
      <w:rFonts w:cs="Times New Roman"/>
      <w:b/>
      <w:bCs/>
    </w:rPr>
  </w:style>
  <w:style w:type="paragraph" w:styleId="NormalWeb">
    <w:name w:val="Normal (Web)"/>
    <w:basedOn w:val="Normal"/>
    <w:uiPriority w:val="99"/>
    <w:semiHidden/>
    <w:rsid w:val="009A496A"/>
    <w:pPr>
      <w:spacing w:before="100" w:beforeAutospacing="1" w:after="100" w:afterAutospacing="1" w:line="240" w:lineRule="auto"/>
    </w:pPr>
    <w:rPr>
      <w:rFonts w:ascii="Times New Roman" w:eastAsia="Times New Roman" w:hAnsi="Times New Roman"/>
      <w:sz w:val="24"/>
      <w:szCs w:val="24"/>
      <w:lang w:eastAsia="cs-CZ"/>
    </w:rPr>
  </w:style>
  <w:style w:type="paragraph" w:styleId="ListParagraph">
    <w:name w:val="List Paragraph"/>
    <w:basedOn w:val="Normal"/>
    <w:uiPriority w:val="99"/>
    <w:qFormat/>
    <w:rsid w:val="009A4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570</Words>
  <Characters>3366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Prezentace NKÚ</dc:title>
  <dc:subject/>
  <dc:creator>User</dc:creator>
  <cp:keywords/>
  <dc:description/>
  <cp:lastModifiedBy>simackova</cp:lastModifiedBy>
  <cp:revision>2</cp:revision>
  <dcterms:created xsi:type="dcterms:W3CDTF">2011-04-28T09:28:00Z</dcterms:created>
  <dcterms:modified xsi:type="dcterms:W3CDTF">2011-04-28T09:28:00Z</dcterms:modified>
</cp:coreProperties>
</file>