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3E" w:rsidRDefault="00F72422">
      <w:pPr>
        <w:rPr>
          <w:b/>
          <w:u w:val="single"/>
        </w:rPr>
      </w:pPr>
      <w:r>
        <w:rPr>
          <w:b/>
          <w:u w:val="single"/>
        </w:rPr>
        <w:t>Okruhy otázek pro zkoušku z předmětu Právotvorba pro veřejnou správu</w:t>
      </w:r>
    </w:p>
    <w:p w:rsidR="006233F5" w:rsidRPr="006233F5" w:rsidRDefault="006233F5">
      <w:pPr>
        <w:rPr>
          <w:b/>
          <w:i/>
        </w:rPr>
      </w:pPr>
      <w:bookmarkStart w:id="0" w:name="_GoBack"/>
      <w:r w:rsidRPr="006233F5">
        <w:rPr>
          <w:b/>
        </w:rPr>
        <w:t>(</w:t>
      </w:r>
      <w:r w:rsidRPr="006233F5">
        <w:rPr>
          <w:b/>
          <w:i/>
        </w:rPr>
        <w:t>předběžná neúplná verze)</w:t>
      </w:r>
    </w:p>
    <w:bookmarkEnd w:id="0"/>
    <w:p w:rsidR="00F72422" w:rsidRPr="00603772" w:rsidRDefault="002F4312" w:rsidP="00F72422">
      <w:pPr>
        <w:pStyle w:val="Odstavecseseznamem"/>
        <w:numPr>
          <w:ilvl w:val="0"/>
          <w:numId w:val="1"/>
        </w:numPr>
        <w:rPr>
          <w:b/>
        </w:rPr>
      </w:pPr>
      <w:r w:rsidRPr="00603772">
        <w:rPr>
          <w:b/>
        </w:rPr>
        <w:t>Pojem právotvorba v teorii a praxi. Složky teorie legislativy</w:t>
      </w:r>
    </w:p>
    <w:p w:rsidR="00DD181C" w:rsidRDefault="002F4312" w:rsidP="002F4312">
      <w:pPr>
        <w:pStyle w:val="Odstavecseseznamem"/>
        <w:ind w:left="360"/>
      </w:pPr>
      <w:r>
        <w:t>(</w:t>
      </w:r>
      <w:r w:rsidR="00DD181C">
        <w:t>Co to je právotvorba, zákonodárství, legislativa, normotvorba jako pojmy, co zahrnují. Jaký má význam tvorba práva, jak lze právo tvořit, základní způsoby a přístupy)</w:t>
      </w:r>
    </w:p>
    <w:p w:rsidR="002F4312" w:rsidRDefault="002F4312" w:rsidP="002F4312">
      <w:pPr>
        <w:pStyle w:val="Odstavecseseznamem"/>
        <w:ind w:left="360"/>
      </w:pPr>
      <w:r>
        <w:t>úvodní konzultace, prezentace</w:t>
      </w:r>
      <w:r w:rsidR="003D47FC">
        <w:t>, Legislativní proces</w:t>
      </w:r>
      <w:r w:rsidR="00E235E8">
        <w:t>. Praha 2011</w:t>
      </w:r>
      <w:r w:rsidR="003D47FC">
        <w:t>, s. 33 n.)</w:t>
      </w:r>
    </w:p>
    <w:p w:rsidR="00F72422" w:rsidRPr="00603772" w:rsidRDefault="002F4312" w:rsidP="00F72422">
      <w:pPr>
        <w:pStyle w:val="Odstavecseseznamem"/>
        <w:numPr>
          <w:ilvl w:val="0"/>
          <w:numId w:val="1"/>
        </w:numPr>
        <w:rPr>
          <w:b/>
        </w:rPr>
      </w:pPr>
      <w:r w:rsidRPr="00603772">
        <w:rPr>
          <w:b/>
        </w:rPr>
        <w:t>Vztah pojmů právní řád a systém práva</w:t>
      </w:r>
    </w:p>
    <w:p w:rsidR="002F4312" w:rsidRDefault="002F4312" w:rsidP="002F4312">
      <w:pPr>
        <w:pStyle w:val="Odstavecseseznamem"/>
        <w:ind w:left="360"/>
      </w:pPr>
      <w:r>
        <w:t>(prezentace, list č. 2 až 5, Legislativní proces – s. 52</w:t>
      </w:r>
      <w:r w:rsidR="00AB217F">
        <w:t xml:space="preserve"> - 58)</w:t>
      </w:r>
    </w:p>
    <w:p w:rsidR="00B77E4A" w:rsidRDefault="00B77E4A" w:rsidP="00F7242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Klasifikace a systemizace právních předpisů a právního řádu</w:t>
      </w:r>
    </w:p>
    <w:p w:rsidR="00B77E4A" w:rsidRPr="00B77E4A" w:rsidRDefault="00B77E4A" w:rsidP="00B77E4A">
      <w:pPr>
        <w:pStyle w:val="Odstavecseseznamem"/>
        <w:ind w:left="360"/>
      </w:pPr>
      <w:r>
        <w:t>(Prezentace, listy 22 až 32)</w:t>
      </w:r>
    </w:p>
    <w:p w:rsidR="00F72422" w:rsidRPr="00603772" w:rsidRDefault="00AB217F" w:rsidP="00F72422">
      <w:pPr>
        <w:pStyle w:val="Odstavecseseznamem"/>
        <w:numPr>
          <w:ilvl w:val="0"/>
          <w:numId w:val="1"/>
        </w:numPr>
        <w:rPr>
          <w:b/>
        </w:rPr>
      </w:pPr>
      <w:r w:rsidRPr="00603772">
        <w:rPr>
          <w:b/>
        </w:rPr>
        <w:t>Právní</w:t>
      </w:r>
      <w:r w:rsidR="008B7B6E" w:rsidRPr="00603772">
        <w:rPr>
          <w:b/>
        </w:rPr>
        <w:t xml:space="preserve"> a interní</w:t>
      </w:r>
      <w:r w:rsidRPr="00603772">
        <w:rPr>
          <w:b/>
        </w:rPr>
        <w:t xml:space="preserve"> úprava tvorby práva </w:t>
      </w:r>
    </w:p>
    <w:p w:rsidR="00AB217F" w:rsidRDefault="00AB217F" w:rsidP="00AB217F">
      <w:pPr>
        <w:pStyle w:val="Odstavecseseznamem"/>
        <w:ind w:left="360"/>
      </w:pPr>
      <w:r>
        <w:t>(</w:t>
      </w:r>
      <w:r w:rsidR="008B7B6E">
        <w:t xml:space="preserve">Jaké právní předpisy a interní směrnice upravují tvorbu práva, jaký je mezi nimi rozdíl, jaký mají význam, proč nemáme zákon o tvorbě práva jako některé státy -  </w:t>
      </w:r>
      <w:r>
        <w:t>Legislativní proces, s. 59 n, Prezentace list č. 8 a 9, konzultace)</w:t>
      </w:r>
    </w:p>
    <w:p w:rsidR="003D47FC" w:rsidRPr="00603772" w:rsidRDefault="00881C6C" w:rsidP="00F72422">
      <w:pPr>
        <w:pStyle w:val="Odstavecseseznamem"/>
        <w:numPr>
          <w:ilvl w:val="0"/>
          <w:numId w:val="1"/>
        </w:numPr>
        <w:rPr>
          <w:b/>
        </w:rPr>
      </w:pPr>
      <w:r w:rsidRPr="00603772">
        <w:rPr>
          <w:b/>
        </w:rPr>
        <w:t>Legislativní pravidla vlády – základní charakteristika obsahu</w:t>
      </w:r>
    </w:p>
    <w:p w:rsidR="00030217" w:rsidRDefault="00881C6C" w:rsidP="003D47FC">
      <w:pPr>
        <w:pStyle w:val="Odstavecseseznamem"/>
        <w:ind w:left="360"/>
      </w:pPr>
      <w:r>
        <w:t>(</w:t>
      </w:r>
      <w:r w:rsidR="008B7B6E">
        <w:t>co obsa</w:t>
      </w:r>
      <w:r w:rsidR="00030217">
        <w:t>hu</w:t>
      </w:r>
      <w:r w:rsidR="008B7B6E">
        <w:t>jí, jaký</w:t>
      </w:r>
      <w:r w:rsidR="00030217">
        <w:t xml:space="preserve"> mají význam, koho zavazují</w:t>
      </w:r>
    </w:p>
    <w:p w:rsidR="003D47FC" w:rsidRDefault="00881C6C" w:rsidP="003D47FC">
      <w:pPr>
        <w:pStyle w:val="Odstavecseseznamem"/>
        <w:ind w:left="360"/>
      </w:pPr>
      <w:r>
        <w:t>studijní materiály</w:t>
      </w:r>
      <w:r w:rsidR="00030217">
        <w:t xml:space="preserve"> IS MUNI</w:t>
      </w:r>
      <w:r>
        <w:t>, text směrnice, přehled problémů, které jsou upraveny, Legislativní proces, s. 279-288)</w:t>
      </w:r>
    </w:p>
    <w:p w:rsidR="00881C6C" w:rsidRPr="00603772" w:rsidRDefault="009F52C6" w:rsidP="00F72422">
      <w:pPr>
        <w:pStyle w:val="Odstavecseseznamem"/>
        <w:numPr>
          <w:ilvl w:val="0"/>
          <w:numId w:val="1"/>
        </w:numPr>
        <w:rPr>
          <w:b/>
        </w:rPr>
      </w:pPr>
      <w:r w:rsidRPr="00603772">
        <w:rPr>
          <w:b/>
        </w:rPr>
        <w:t>Mechanismus tvorby práva – obecný přehled</w:t>
      </w:r>
    </w:p>
    <w:p w:rsidR="00881C6C" w:rsidRDefault="009F52C6" w:rsidP="00881C6C">
      <w:pPr>
        <w:pStyle w:val="Odstavecseseznamem"/>
        <w:ind w:left="360"/>
      </w:pPr>
      <w:r>
        <w:t>(orgány s legislativní pravomocí, poradní orgány – Leg. rada, pracovní komise, legislativní aparát orgánů s legislativní pravomocí. Prezentace, konzultace, Legislativní proces, s. 293-295</w:t>
      </w:r>
      <w:r w:rsidR="00F8161B">
        <w:t xml:space="preserve">, čl. 2, 15, </w:t>
      </w:r>
      <w:r w:rsidR="008B7B6E">
        <w:t>50, 78, 79, 104 Ústavy ČR</w:t>
      </w:r>
      <w:r>
        <w:t>)</w:t>
      </w:r>
    </w:p>
    <w:p w:rsidR="00AB217F" w:rsidRPr="00603772" w:rsidRDefault="003D47FC" w:rsidP="00F72422">
      <w:pPr>
        <w:pStyle w:val="Odstavecseseznamem"/>
        <w:numPr>
          <w:ilvl w:val="0"/>
          <w:numId w:val="1"/>
        </w:numPr>
        <w:rPr>
          <w:b/>
        </w:rPr>
      </w:pPr>
      <w:r w:rsidRPr="00603772">
        <w:rPr>
          <w:b/>
        </w:rPr>
        <w:t>Teorie legislativy a její složky – základní přehled</w:t>
      </w:r>
    </w:p>
    <w:p w:rsidR="00AB217F" w:rsidRDefault="003D47FC" w:rsidP="003D47FC">
      <w:pPr>
        <w:pStyle w:val="Odstavecseseznamem"/>
        <w:ind w:left="360"/>
      </w:pPr>
      <w:r>
        <w:t>(Prezentace, list 13 až 15, konzultace)</w:t>
      </w:r>
    </w:p>
    <w:p w:rsidR="00AB217F" w:rsidRPr="00603772" w:rsidRDefault="003D47FC" w:rsidP="00F72422">
      <w:pPr>
        <w:pStyle w:val="Odstavecseseznamem"/>
        <w:numPr>
          <w:ilvl w:val="0"/>
          <w:numId w:val="1"/>
        </w:numPr>
        <w:rPr>
          <w:b/>
        </w:rPr>
      </w:pPr>
      <w:r w:rsidRPr="00603772">
        <w:rPr>
          <w:b/>
        </w:rPr>
        <w:t>Zákon</w:t>
      </w:r>
      <w:r w:rsidR="00DD181C" w:rsidRPr="00603772">
        <w:rPr>
          <w:b/>
        </w:rPr>
        <w:t>, zákonodárství</w:t>
      </w:r>
    </w:p>
    <w:p w:rsidR="00DD181C" w:rsidRDefault="00DD181C" w:rsidP="00DD181C">
      <w:pPr>
        <w:pStyle w:val="Odstavecseseznamem"/>
        <w:ind w:left="360"/>
      </w:pPr>
      <w:r>
        <w:t>(co je to zákon – v materiálním a formálním smyslu</w:t>
      </w:r>
      <w:r w:rsidR="00DE7914">
        <w:t xml:space="preserve">, jak jej chápalo 18. století – viz úvodní definice z Ústavy Francie 1793, jaký význam má zákon pro stát a větve státní moci, jaký význam má z hlediska postavení jedince, co to je výhrada zákona, popř. ústavního zákona – konzultace, prezentace, skripta ÚP pro bakaláře, kap. </w:t>
      </w:r>
      <w:r w:rsidR="00F8161B">
        <w:t>10.1.)</w:t>
      </w:r>
      <w:r w:rsidR="00DE7914">
        <w:t xml:space="preserve"> </w:t>
      </w:r>
    </w:p>
    <w:p w:rsidR="00AB217F" w:rsidRPr="00603772" w:rsidRDefault="009F52C6" w:rsidP="00F72422">
      <w:pPr>
        <w:pStyle w:val="Odstavecseseznamem"/>
        <w:numPr>
          <w:ilvl w:val="0"/>
          <w:numId w:val="1"/>
        </w:numPr>
        <w:rPr>
          <w:b/>
        </w:rPr>
      </w:pPr>
      <w:r w:rsidRPr="00603772">
        <w:rPr>
          <w:b/>
        </w:rPr>
        <w:t xml:space="preserve">Příprava právního předpisu </w:t>
      </w:r>
      <w:r w:rsidR="00035E73" w:rsidRPr="00603772">
        <w:rPr>
          <w:b/>
        </w:rPr>
        <w:t>– základní fáze</w:t>
      </w:r>
    </w:p>
    <w:p w:rsidR="00AB217F" w:rsidRDefault="00035E73" w:rsidP="00035E73">
      <w:pPr>
        <w:pStyle w:val="Odstavecseseznamem"/>
        <w:ind w:left="360"/>
      </w:pPr>
      <w:r>
        <w:t xml:space="preserve">(věcná příprava, požadavky, oficiální fáze, odlišení – zákonodárný proces, tvorba předpisů výkonných orgánů, tvorba předpisů samosprávy, Legislativní proces – s. 97, Ústava – čl. 15, 41-52, 62, 76, 78, 79, </w:t>
      </w:r>
      <w:r w:rsidR="00BD7B68">
        <w:t>104, Legislativní</w:t>
      </w:r>
      <w:r w:rsidR="00FF6349">
        <w:t xml:space="preserve"> pravidla, čl. 2 až 12 – odlišení věcný záměr a návrh či osnova zákona</w:t>
      </w:r>
      <w:r>
        <w:t>)</w:t>
      </w:r>
    </w:p>
    <w:p w:rsidR="00526B55" w:rsidRPr="00526B55" w:rsidRDefault="00526B55" w:rsidP="00F72422">
      <w:pPr>
        <w:pStyle w:val="Odstavecseseznamem"/>
        <w:numPr>
          <w:ilvl w:val="0"/>
          <w:numId w:val="1"/>
        </w:numPr>
      </w:pPr>
      <w:r>
        <w:rPr>
          <w:b/>
        </w:rPr>
        <w:t>Pojem hodnocení dopadu právní regulace – RIA</w:t>
      </w:r>
    </w:p>
    <w:p w:rsidR="00526B55" w:rsidRPr="00526B55" w:rsidRDefault="00526B55" w:rsidP="00526B55">
      <w:pPr>
        <w:pStyle w:val="Odstavecseseznamem"/>
        <w:ind w:left="360"/>
      </w:pPr>
      <w:r>
        <w:t xml:space="preserve">(co to znamená, jak je to upraveno, rozlišení – malá RIA, velká RIA, </w:t>
      </w:r>
      <w:r w:rsidR="009042CE">
        <w:t>principy pro provádění – usnesení vlády č. 877/29007 – s. 5 až 12, Legislativní proces, s. 248- 261)</w:t>
      </w:r>
    </w:p>
    <w:p w:rsidR="00683BFF" w:rsidRPr="00683BFF" w:rsidRDefault="00683BFF" w:rsidP="00F72422">
      <w:pPr>
        <w:pStyle w:val="Odstavecseseznamem"/>
        <w:numPr>
          <w:ilvl w:val="0"/>
          <w:numId w:val="1"/>
        </w:numPr>
      </w:pPr>
      <w:r>
        <w:rPr>
          <w:b/>
        </w:rPr>
        <w:t>Systematika právního předpisu</w:t>
      </w:r>
    </w:p>
    <w:p w:rsidR="00683BFF" w:rsidRPr="00683BFF" w:rsidRDefault="00683BFF" w:rsidP="00683BFF">
      <w:pPr>
        <w:pStyle w:val="Odstavecseseznamem"/>
        <w:ind w:left="360"/>
      </w:pPr>
      <w:r>
        <w:t>(</w:t>
      </w:r>
      <w:r w:rsidR="00BD7B68">
        <w:t>Legislativní proces</w:t>
      </w:r>
      <w:r>
        <w:t>, s. 34</w:t>
      </w:r>
      <w:r w:rsidR="00055D88">
        <w:t>6</w:t>
      </w:r>
      <w:r w:rsidR="00967D70">
        <w:t xml:space="preserve"> n. – jen základní </w:t>
      </w:r>
      <w:r w:rsidR="00BD7B68">
        <w:t>přehled pro</w:t>
      </w:r>
      <w:r w:rsidR="00967D70">
        <w:t xml:space="preserve"> pochopení Legislativních pravidel,</w:t>
      </w:r>
      <w:r w:rsidR="007A2AF2">
        <w:t xml:space="preserve"> Legislativní pravidla vlády, čl. 25 až 29</w:t>
      </w:r>
      <w:r w:rsidR="00B77E4A">
        <w:t>,</w:t>
      </w:r>
      <w:r w:rsidR="001A4F0E">
        <w:t xml:space="preserve"> 39, 47 až 51, </w:t>
      </w:r>
      <w:r w:rsidR="00B77E4A">
        <w:t>prezentace list 33</w:t>
      </w:r>
      <w:r w:rsidR="00055D88">
        <w:t>, složky text</w:t>
      </w:r>
      <w:r w:rsidR="00BA1080">
        <w:t>u</w:t>
      </w:r>
      <w:r w:rsidR="00055D88">
        <w:t xml:space="preserve"> právního předpisu, </w:t>
      </w:r>
      <w:r w:rsidR="00BA1080">
        <w:t xml:space="preserve">ustanovení úvodní, základní, obecná, společná, přechodná, závěrečná, </w:t>
      </w:r>
      <w:r w:rsidR="001A4F0E">
        <w:t xml:space="preserve">zrušovací, </w:t>
      </w:r>
      <w:r w:rsidR="00055D88">
        <w:t>poznámky pod čarou, článek v IS MUNI)</w:t>
      </w:r>
    </w:p>
    <w:p w:rsidR="00173308" w:rsidRPr="00173308" w:rsidRDefault="00173308" w:rsidP="00F72422">
      <w:pPr>
        <w:pStyle w:val="Odstavecseseznamem"/>
        <w:numPr>
          <w:ilvl w:val="0"/>
          <w:numId w:val="1"/>
        </w:numPr>
      </w:pPr>
      <w:r>
        <w:rPr>
          <w:b/>
        </w:rPr>
        <w:t>Vztah zákona a podzákonného předpisu. Zmocňovací ustanovení</w:t>
      </w:r>
    </w:p>
    <w:p w:rsidR="00173308" w:rsidRPr="00173308" w:rsidRDefault="00173308" w:rsidP="00173308">
      <w:pPr>
        <w:pStyle w:val="Odstavecseseznamem"/>
        <w:ind w:left="360"/>
      </w:pPr>
      <w:r>
        <w:t xml:space="preserve">(jaký je význam, z čeho vztah vychází z hlediska ústavy a hierarchie právního řádu, nároky na zmocňovací ustanovení – Legislativní proces, s. 114-121, </w:t>
      </w:r>
      <w:r w:rsidR="00BA1080">
        <w:t>s. 365-371</w:t>
      </w:r>
      <w:r w:rsidR="00C5347D">
        <w:t>. Legislativní pravidla – čl. 49 až 50</w:t>
      </w:r>
      <w:r w:rsidR="00BA1080">
        <w:t>)</w:t>
      </w:r>
    </w:p>
    <w:p w:rsidR="00683BFF" w:rsidRPr="00055D88" w:rsidRDefault="00055D88" w:rsidP="00F72422">
      <w:pPr>
        <w:pStyle w:val="Odstavecseseznamem"/>
        <w:numPr>
          <w:ilvl w:val="0"/>
          <w:numId w:val="1"/>
        </w:numPr>
      </w:pPr>
      <w:r>
        <w:rPr>
          <w:b/>
        </w:rPr>
        <w:t>Účinnost, platnost a použitelnost právního předpisu</w:t>
      </w:r>
    </w:p>
    <w:p w:rsidR="00055D88" w:rsidRPr="00055D88" w:rsidRDefault="00055D88" w:rsidP="00055D88">
      <w:pPr>
        <w:pStyle w:val="Odstavecseseznamem"/>
        <w:ind w:left="360"/>
      </w:pPr>
      <w:r>
        <w:t>(</w:t>
      </w:r>
      <w:r w:rsidR="006A6CA3">
        <w:t>Legislativní proces, s. 383-393</w:t>
      </w:r>
    </w:p>
    <w:p w:rsidR="00055D88" w:rsidRPr="00967D70" w:rsidRDefault="00055D88" w:rsidP="00055D88">
      <w:pPr>
        <w:pStyle w:val="Odstavecseseznamem"/>
        <w:numPr>
          <w:ilvl w:val="0"/>
          <w:numId w:val="1"/>
        </w:numPr>
      </w:pPr>
      <w:r>
        <w:rPr>
          <w:b/>
        </w:rPr>
        <w:t>Právní jazyk</w:t>
      </w:r>
    </w:p>
    <w:p w:rsidR="00055D88" w:rsidRPr="00967D70" w:rsidRDefault="00055D88" w:rsidP="00055D88">
      <w:pPr>
        <w:pStyle w:val="Odstavecseseznamem"/>
        <w:ind w:left="360"/>
      </w:pPr>
      <w:r>
        <w:t xml:space="preserve">(Pojmy, jazyk, definice, legální definice, legislativní </w:t>
      </w:r>
      <w:r w:rsidR="00BD7B68">
        <w:t>zkratky Legislativní</w:t>
      </w:r>
      <w:r>
        <w:t xml:space="preserve"> proces, s. 342-346, prezentace – list č. 36 až 39)</w:t>
      </w:r>
    </w:p>
    <w:p w:rsidR="00F40F55" w:rsidRPr="00F40F55" w:rsidRDefault="00F40F55" w:rsidP="00F72422">
      <w:pPr>
        <w:pStyle w:val="Odstavecseseznamem"/>
        <w:numPr>
          <w:ilvl w:val="0"/>
          <w:numId w:val="1"/>
        </w:numPr>
      </w:pPr>
      <w:r>
        <w:rPr>
          <w:b/>
        </w:rPr>
        <w:t>Implementace práva EU do právního řádu ČR</w:t>
      </w:r>
    </w:p>
    <w:p w:rsidR="00F40F55" w:rsidRPr="00F40F55" w:rsidRDefault="00F40F55" w:rsidP="00F40F55">
      <w:pPr>
        <w:pStyle w:val="Odstavecseseznamem"/>
        <w:ind w:left="360"/>
      </w:pPr>
      <w:r>
        <w:t>(jen znalost základních pojmů jako implementace – pozitivní a negativní, transpozice</w:t>
      </w:r>
      <w:r w:rsidR="00833589">
        <w:t xml:space="preserve"> směrnic</w:t>
      </w:r>
      <w:r>
        <w:t>, harmonizace, unifikace</w:t>
      </w:r>
      <w:r w:rsidR="00833589">
        <w:t>, primární právo EU, sekundární právo, nařízení a směrnice</w:t>
      </w:r>
      <w:r w:rsidR="00A81CE6">
        <w:t>, rozhodnutí, doporučení a stanoviska,</w:t>
      </w:r>
      <w:r>
        <w:t xml:space="preserve">  - základ v Legislativní proces, s. 499-5</w:t>
      </w:r>
      <w:r w:rsidR="00A81CE6">
        <w:t>1</w:t>
      </w:r>
      <w:r>
        <w:t>2</w:t>
      </w:r>
      <w:r w:rsidR="00833589">
        <w:t>, Smlouva o fungování EU – čl. 288</w:t>
      </w:r>
      <w:r w:rsidR="00A81CE6">
        <w:t xml:space="preserve">, </w:t>
      </w:r>
      <w:r w:rsidR="00A81CE6">
        <w:t>kdo u nás implementaci zajišťuje</w:t>
      </w:r>
      <w:r w:rsidR="00B838ED">
        <w:t>, doložka slučitelnosti v návrzích právních předpisů</w:t>
      </w:r>
      <w:r w:rsidR="00A81CE6">
        <w:t xml:space="preserve"> – Legislativní proces – s. 516-522</w:t>
      </w:r>
    </w:p>
    <w:p w:rsidR="00F8161B" w:rsidRPr="003F11F0" w:rsidRDefault="00603772" w:rsidP="00F72422">
      <w:pPr>
        <w:pStyle w:val="Odstavecseseznamem"/>
        <w:numPr>
          <w:ilvl w:val="0"/>
          <w:numId w:val="1"/>
        </w:numPr>
      </w:pPr>
      <w:r>
        <w:rPr>
          <w:b/>
        </w:rPr>
        <w:t xml:space="preserve">Zákonodárný proces v Poslanecké sněmovně </w:t>
      </w:r>
    </w:p>
    <w:p w:rsidR="0049757B" w:rsidRDefault="003F11F0" w:rsidP="003F11F0">
      <w:pPr>
        <w:pStyle w:val="Odstavecseseznamem"/>
        <w:ind w:left="360"/>
      </w:pPr>
      <w:r>
        <w:t>(</w:t>
      </w:r>
      <w:r w:rsidR="000C03CD">
        <w:t xml:space="preserve">Pojem, základní fáze, pojem čtení, </w:t>
      </w:r>
      <w:r>
        <w:t xml:space="preserve">Legislativní proces, s. 97-109, Ústava ČR, čl. 41 až 52, JŘPS § 86 až </w:t>
      </w:r>
      <w:r w:rsidR="00BD7B68">
        <w:t>98.!!! Pozor</w:t>
      </w:r>
      <w:r w:rsidR="00845C22">
        <w:t>, pokud používáte starší úzetko, upozorňuji, že v zákonodárném procesu došlo k</w:t>
      </w:r>
      <w:r w:rsidR="004F1055">
        <w:t xml:space="preserve"> drobnějším </w:t>
      </w:r>
      <w:r w:rsidR="00845C22">
        <w:t xml:space="preserve">změnám zákonem č. 265/2011 </w:t>
      </w:r>
      <w:r w:rsidR="00BD7B68">
        <w:t>Sb., znění</w:t>
      </w:r>
      <w:r w:rsidR="0049757B">
        <w:t xml:space="preserve"> příslušných</w:t>
      </w:r>
      <w:r w:rsidR="00845C22">
        <w:t xml:space="preserve"> změn</w:t>
      </w:r>
      <w:r w:rsidR="004F1055">
        <w:t>, byť z hlediska zkoušky nejde o zásadní věci</w:t>
      </w:r>
    </w:p>
    <w:p w:rsidR="0049757B" w:rsidRPr="001939D3" w:rsidRDefault="0049757B" w:rsidP="0049757B">
      <w:pPr>
        <w:pStyle w:val="Odstavecseseznamem"/>
        <w:ind w:left="360"/>
        <w:rPr>
          <w:i/>
        </w:rPr>
      </w:pPr>
      <w:r w:rsidRPr="001939D3">
        <w:rPr>
          <w:i/>
        </w:rPr>
        <w:t>8. V § 86 odst. 2 větě první se slova „se předkládá písemně a“ zrušují a věta druhá se zrušuje.</w:t>
      </w:r>
    </w:p>
    <w:p w:rsidR="0049757B" w:rsidRPr="001939D3" w:rsidRDefault="0049757B" w:rsidP="0049757B">
      <w:pPr>
        <w:pStyle w:val="Odstavecseseznamem"/>
        <w:ind w:left="360"/>
        <w:rPr>
          <w:i/>
        </w:rPr>
      </w:pPr>
      <w:r w:rsidRPr="001939D3">
        <w:rPr>
          <w:i/>
        </w:rPr>
        <w:tab/>
        <w:t>9. V § 87 odst. 2 se věta první nahrazuje větou „Návrh zákona se doručí všem poslancům.“.</w:t>
      </w:r>
    </w:p>
    <w:p w:rsidR="0049757B" w:rsidRPr="001939D3" w:rsidRDefault="0049757B" w:rsidP="0049757B">
      <w:pPr>
        <w:pStyle w:val="Odstavecseseznamem"/>
        <w:ind w:left="360"/>
        <w:rPr>
          <w:i/>
        </w:rPr>
      </w:pPr>
      <w:r w:rsidRPr="001939D3">
        <w:rPr>
          <w:i/>
        </w:rPr>
        <w:tab/>
        <w:t>10. V § 87 odst. 2 se ve větě druhé slova „požádá ji“ nahrazují slovy „předseda Sněmovny ji požádá“.</w:t>
      </w:r>
    </w:p>
    <w:p w:rsidR="0049757B" w:rsidRPr="001939D3" w:rsidRDefault="0049757B" w:rsidP="0049757B">
      <w:pPr>
        <w:pStyle w:val="Odstavecseseznamem"/>
        <w:ind w:left="360"/>
        <w:rPr>
          <w:i/>
        </w:rPr>
      </w:pPr>
      <w:r w:rsidRPr="001939D3">
        <w:rPr>
          <w:i/>
        </w:rPr>
        <w:tab/>
        <w:t xml:space="preserve">11. V § 91 odst. 4 se </w:t>
      </w:r>
      <w:r w:rsidR="00BD7B68" w:rsidRPr="001939D3">
        <w:rPr>
          <w:i/>
        </w:rPr>
        <w:t>slova „, a to</w:t>
      </w:r>
      <w:r w:rsidRPr="001939D3">
        <w:rPr>
          <w:i/>
        </w:rPr>
        <w:t xml:space="preserve"> i písemně“ zrušují.</w:t>
      </w:r>
    </w:p>
    <w:p w:rsidR="0049757B" w:rsidRPr="001939D3" w:rsidRDefault="0049757B" w:rsidP="0049757B">
      <w:pPr>
        <w:pStyle w:val="Odstavecseseznamem"/>
        <w:ind w:left="360"/>
        <w:rPr>
          <w:i/>
        </w:rPr>
      </w:pPr>
      <w:r w:rsidRPr="001939D3">
        <w:rPr>
          <w:i/>
        </w:rPr>
        <w:tab/>
        <w:t>12. V § 92 odstavec 2 zní:</w:t>
      </w:r>
    </w:p>
    <w:p w:rsidR="0049757B" w:rsidRPr="001939D3" w:rsidRDefault="0049757B" w:rsidP="0049757B">
      <w:pPr>
        <w:pStyle w:val="Odstavecseseznamem"/>
        <w:ind w:left="360"/>
        <w:rPr>
          <w:i/>
        </w:rPr>
      </w:pPr>
      <w:r w:rsidRPr="001939D3">
        <w:rPr>
          <w:i/>
        </w:rPr>
        <w:tab/>
        <w:t>„(2) Usnesení výboru, popřípadě oponentní zpráva nebo záznam o jednání výboru se doručí všem poslancům nejméně 24 hodin před zahájením druhého čtení návrhu zákona.“.</w:t>
      </w:r>
    </w:p>
    <w:p w:rsidR="0049757B" w:rsidRPr="001939D3" w:rsidRDefault="0049757B" w:rsidP="0049757B">
      <w:pPr>
        <w:pStyle w:val="Odstavecseseznamem"/>
        <w:ind w:left="360"/>
        <w:rPr>
          <w:i/>
        </w:rPr>
      </w:pPr>
      <w:r w:rsidRPr="001939D3">
        <w:rPr>
          <w:i/>
        </w:rPr>
        <w:tab/>
        <w:t>13. V § 94 odstavec 2 zní:</w:t>
      </w:r>
    </w:p>
    <w:p w:rsidR="0049757B" w:rsidRPr="001939D3" w:rsidRDefault="0049757B" w:rsidP="0049757B">
      <w:pPr>
        <w:pStyle w:val="Odstavecseseznamem"/>
        <w:ind w:left="360"/>
        <w:rPr>
          <w:i/>
        </w:rPr>
      </w:pPr>
      <w:r w:rsidRPr="001939D3">
        <w:rPr>
          <w:i/>
        </w:rPr>
        <w:tab/>
        <w:t>„(2) Souhrn podaných pozměňovacích návrhů, popřípadě jiných návrhů se doručí všem poslancům.“.</w:t>
      </w:r>
    </w:p>
    <w:p w:rsidR="0049757B" w:rsidRPr="001939D3" w:rsidRDefault="0049757B" w:rsidP="0049757B">
      <w:pPr>
        <w:pStyle w:val="Odstavecseseznamem"/>
        <w:ind w:left="360"/>
        <w:rPr>
          <w:i/>
        </w:rPr>
      </w:pPr>
      <w:r w:rsidRPr="001939D3">
        <w:rPr>
          <w:i/>
        </w:rPr>
        <w:tab/>
        <w:t>14. V § 95 odst. 1 větě první se za slova „po doručení“ vkládají slova „souhrnu podaných“.</w:t>
      </w:r>
    </w:p>
    <w:p w:rsidR="0049757B" w:rsidRPr="001939D3" w:rsidRDefault="0049757B" w:rsidP="0049757B">
      <w:pPr>
        <w:pStyle w:val="Odstavecseseznamem"/>
        <w:ind w:left="360"/>
        <w:rPr>
          <w:i/>
        </w:rPr>
      </w:pPr>
      <w:r w:rsidRPr="001939D3">
        <w:rPr>
          <w:i/>
        </w:rPr>
        <w:tab/>
        <w:t>15. V § 97 se na konci textu odstavce 1 doplňují slova „ve třech stejnopisech v listinné podobě a stejnopisu v elektronické podobě“.</w:t>
      </w:r>
    </w:p>
    <w:p w:rsidR="0049757B" w:rsidRPr="001939D3" w:rsidRDefault="0049757B" w:rsidP="0049757B">
      <w:pPr>
        <w:pStyle w:val="Odstavecseseznamem"/>
        <w:ind w:left="360"/>
        <w:rPr>
          <w:i/>
        </w:rPr>
      </w:pPr>
      <w:r w:rsidRPr="001939D3">
        <w:rPr>
          <w:i/>
        </w:rPr>
        <w:tab/>
        <w:t>16. V § 97 odst. 3 větě první se za slova „od doručení usnesení“ vkládá slovo „poslancům“.</w:t>
      </w:r>
    </w:p>
    <w:p w:rsidR="0049757B" w:rsidRPr="001939D3" w:rsidRDefault="0049757B" w:rsidP="0049757B">
      <w:pPr>
        <w:pStyle w:val="Odstavecseseznamem"/>
        <w:ind w:left="360"/>
        <w:rPr>
          <w:i/>
        </w:rPr>
      </w:pPr>
      <w:r w:rsidRPr="001939D3">
        <w:rPr>
          <w:i/>
        </w:rPr>
        <w:tab/>
        <w:t>17. V § 98 se na konci textu odstavce 1 doplňují slova „ve třech stejnopisech v listinné podobě“.</w:t>
      </w:r>
    </w:p>
    <w:p w:rsidR="0049757B" w:rsidRPr="001939D3" w:rsidRDefault="0049757B" w:rsidP="0049757B">
      <w:pPr>
        <w:pStyle w:val="Odstavecseseznamem"/>
        <w:ind w:left="360"/>
        <w:rPr>
          <w:i/>
        </w:rPr>
      </w:pPr>
      <w:r w:rsidRPr="001939D3">
        <w:rPr>
          <w:i/>
        </w:rPr>
        <w:tab/>
        <w:t>18. V § 98 odst. 2 větě první se slova „rozešle se“ nahrazují slovy „doručí se vrácený zákon a“ a ve větě druhé se za slova „od jeho doručení“ vkládá slovo „poslancům“.</w:t>
      </w:r>
    </w:p>
    <w:p w:rsidR="0049757B" w:rsidRPr="001939D3" w:rsidRDefault="0049757B" w:rsidP="0049757B">
      <w:pPr>
        <w:pStyle w:val="Odstavecseseznamem"/>
        <w:ind w:left="360"/>
        <w:rPr>
          <w:i/>
        </w:rPr>
      </w:pPr>
      <w:r w:rsidRPr="001939D3">
        <w:rPr>
          <w:i/>
        </w:rPr>
        <w:tab/>
        <w:t>19. V § 104 odstavec 2 zní:</w:t>
      </w:r>
    </w:p>
    <w:p w:rsidR="0049757B" w:rsidRPr="001939D3" w:rsidRDefault="0049757B" w:rsidP="0049757B">
      <w:pPr>
        <w:pStyle w:val="Odstavecseseznamem"/>
        <w:ind w:left="360"/>
        <w:rPr>
          <w:i/>
        </w:rPr>
      </w:pPr>
      <w:r w:rsidRPr="001939D3">
        <w:rPr>
          <w:i/>
        </w:rPr>
        <w:tab/>
        <w:t>„(2) Rozpočtový výbor předloží své usnesení, popřípadě oponentní zprávu nebo záznam o jednání výboru předsedovi Sněmovny. Usnesení rozpočtového výboru, popřípadě oponentní zpráva nebo záznam o jednání rozpočtového výboru se doručí všem poslancům, a to nejméně 24 hodin před zahájením druhého čtení návrhu zákona o státním rozpočtu. Totéž se učiní s usnesením výboru, pokud výbor přijme usnesení nesouhlasné s usnesením rozpočtového výboru podle předchozích vět.“.</w:t>
      </w:r>
    </w:p>
    <w:p w:rsidR="0049757B" w:rsidRPr="001939D3" w:rsidRDefault="0049757B" w:rsidP="0049757B">
      <w:pPr>
        <w:pStyle w:val="Odstavecseseznamem"/>
        <w:ind w:left="360"/>
        <w:rPr>
          <w:i/>
        </w:rPr>
      </w:pPr>
      <w:r w:rsidRPr="001939D3">
        <w:rPr>
          <w:i/>
        </w:rPr>
        <w:tab/>
        <w:t>20. V § 105 odstavec 3 zní:</w:t>
      </w:r>
    </w:p>
    <w:p w:rsidR="0049757B" w:rsidRPr="001939D3" w:rsidRDefault="0049757B" w:rsidP="0049757B">
      <w:pPr>
        <w:pStyle w:val="Odstavecseseznamem"/>
        <w:ind w:left="360"/>
        <w:rPr>
          <w:i/>
        </w:rPr>
      </w:pPr>
      <w:r w:rsidRPr="001939D3">
        <w:rPr>
          <w:i/>
        </w:rPr>
        <w:tab/>
        <w:t>„(3) Souhrn podaných pozměňovacích návrhů, popřípadě jiných návrhů se doručí všem poslancům a navrhovateli.“.</w:t>
      </w:r>
    </w:p>
    <w:p w:rsidR="0049757B" w:rsidRPr="001939D3" w:rsidRDefault="0049757B" w:rsidP="0049757B">
      <w:pPr>
        <w:pStyle w:val="Odstavecseseznamem"/>
        <w:ind w:left="360"/>
        <w:rPr>
          <w:i/>
        </w:rPr>
      </w:pPr>
      <w:r w:rsidRPr="001939D3">
        <w:rPr>
          <w:i/>
        </w:rPr>
        <w:tab/>
        <w:t>21. V § 108 odstavec 4 zní:</w:t>
      </w:r>
    </w:p>
    <w:p w:rsidR="0049757B" w:rsidRPr="001939D3" w:rsidRDefault="0049757B" w:rsidP="0049757B">
      <w:pPr>
        <w:pStyle w:val="Odstavecseseznamem"/>
        <w:ind w:left="360"/>
        <w:rPr>
          <w:i/>
        </w:rPr>
      </w:pPr>
      <w:r w:rsidRPr="001939D3">
        <w:rPr>
          <w:i/>
        </w:rPr>
        <w:tab/>
        <w:t>„(4) Usnesení výboru k návrhu na projednání mezinárodní smlouvy, popřípadě oponentní zpráva nebo záznam o jednání výboru se doručí všem poslancům, a to nejméně 24 hodin před zahájením druhého čtení mezinárodní smlouvy.“.</w:t>
      </w:r>
    </w:p>
    <w:p w:rsidR="003F11F0" w:rsidRPr="001939D3" w:rsidRDefault="0049757B" w:rsidP="0049757B">
      <w:pPr>
        <w:pStyle w:val="Odstavecseseznamem"/>
        <w:ind w:left="360"/>
        <w:rPr>
          <w:i/>
        </w:rPr>
      </w:pPr>
      <w:r w:rsidRPr="001939D3">
        <w:rPr>
          <w:i/>
        </w:rPr>
        <w:tab/>
        <w:t>22. V § 112 odst. 4 se věty druhá a třetí nahrazují větami „Podá-li poslanec takovou žádost, písemná interpelace i odpověď na ni se doručí všem poslancům. Předseda Sněmovny zařadí projednání písemné interpelace na pořad nejbližší schůze Sněmovny ve stanoveném jednacím dnu připadajícím na čtvrtek od 9.00 do 11.00 hodin.“.</w:t>
      </w:r>
      <w:r w:rsidR="003F11F0" w:rsidRPr="001939D3">
        <w:rPr>
          <w:i/>
        </w:rPr>
        <w:t>)</w:t>
      </w:r>
    </w:p>
    <w:p w:rsidR="00603772" w:rsidRPr="000C03CD" w:rsidRDefault="00603772" w:rsidP="00603772">
      <w:pPr>
        <w:pStyle w:val="Odstavecseseznamem"/>
        <w:numPr>
          <w:ilvl w:val="0"/>
          <w:numId w:val="1"/>
        </w:numPr>
      </w:pPr>
      <w:r>
        <w:rPr>
          <w:b/>
        </w:rPr>
        <w:t>Zákonodárný proces v</w:t>
      </w:r>
      <w:r w:rsidR="000C03CD">
        <w:rPr>
          <w:b/>
        </w:rPr>
        <w:t> </w:t>
      </w:r>
      <w:r>
        <w:rPr>
          <w:b/>
        </w:rPr>
        <w:t>Senátu</w:t>
      </w:r>
    </w:p>
    <w:p w:rsidR="000C03CD" w:rsidRPr="000C03CD" w:rsidRDefault="000C03CD" w:rsidP="000C03CD">
      <w:pPr>
        <w:pStyle w:val="Odstavecseseznamem"/>
        <w:ind w:left="360"/>
      </w:pPr>
      <w:r>
        <w:t>(</w:t>
      </w:r>
      <w:r>
        <w:t xml:space="preserve">Pojem, základní fáze, </w:t>
      </w:r>
      <w:r>
        <w:t xml:space="preserve">odlišnosti v Senátu, možnost neprojednat návrh </w:t>
      </w:r>
      <w:r w:rsidR="00BD7B68">
        <w:t>zákona, Legislativní</w:t>
      </w:r>
      <w:r>
        <w:t xml:space="preserve"> proces, s. 97-109,</w:t>
      </w:r>
      <w:r w:rsidR="007F0EE6">
        <w:t xml:space="preserve"> Vybrané kapitoly ke studiu ústavního práva, 2011, s. 201-210,</w:t>
      </w:r>
      <w:r>
        <w:t xml:space="preserve"> Ústava ČR, čl. 4</w:t>
      </w:r>
      <w:r>
        <w:t>5 až 49</w:t>
      </w:r>
      <w:r>
        <w:t xml:space="preserve">, JŘS § </w:t>
      </w:r>
      <w:r>
        <w:t>98</w:t>
      </w:r>
      <w:r>
        <w:t xml:space="preserve"> až</w:t>
      </w:r>
      <w:r>
        <w:t xml:space="preserve"> 113</w:t>
      </w:r>
      <w:r w:rsidR="005D1832">
        <w:t>, návrh zákona podávaný samotným Senátem - § 127</w:t>
      </w:r>
      <w:r w:rsidR="007F0EE6">
        <w:t xml:space="preserve"> až 131</w:t>
      </w:r>
      <w:r>
        <w:t>)</w:t>
      </w:r>
    </w:p>
    <w:p w:rsidR="00603772" w:rsidRPr="005D1832" w:rsidRDefault="00603772" w:rsidP="00F72422">
      <w:pPr>
        <w:pStyle w:val="Odstavecseseznamem"/>
        <w:numPr>
          <w:ilvl w:val="0"/>
          <w:numId w:val="1"/>
        </w:numPr>
      </w:pPr>
      <w:r>
        <w:rPr>
          <w:b/>
        </w:rPr>
        <w:t>Zákonodárný proces v době mimořádných stavů a při plnění mezinárodních závazků</w:t>
      </w:r>
    </w:p>
    <w:p w:rsidR="005D1832" w:rsidRPr="005D1832" w:rsidRDefault="005D1832" w:rsidP="005D1832">
      <w:pPr>
        <w:pStyle w:val="Odstavecseseznamem"/>
        <w:ind w:left="360"/>
      </w:pPr>
      <w:r>
        <w:t>(co platí obecně, zvláštnosti – JŘPS § 99 až 100a, JŘS § 118, 119</w:t>
      </w:r>
      <w:r w:rsidR="0004120E">
        <w:t>, úst. zák. č. 110/1998 Sb., o bezpečnosti ČR – čl. 8)</w:t>
      </w:r>
    </w:p>
    <w:p w:rsidR="00603772" w:rsidRPr="0004120E" w:rsidRDefault="00603772" w:rsidP="00F72422">
      <w:pPr>
        <w:pStyle w:val="Odstavecseseznamem"/>
        <w:numPr>
          <w:ilvl w:val="0"/>
          <w:numId w:val="1"/>
        </w:numPr>
      </w:pPr>
      <w:r>
        <w:rPr>
          <w:b/>
        </w:rPr>
        <w:t>Zákonodárný proces a státní rozpočet</w:t>
      </w:r>
    </w:p>
    <w:p w:rsidR="0004120E" w:rsidRPr="00603772" w:rsidRDefault="00754D1A" w:rsidP="0004120E">
      <w:pPr>
        <w:pStyle w:val="Odstavecseseznamem"/>
        <w:ind w:left="360"/>
      </w:pPr>
      <w:r>
        <w:t xml:space="preserve">(jaké zvláštnosti má projednávání státního rozpočtu, </w:t>
      </w:r>
      <w:r w:rsidR="001939D3">
        <w:t xml:space="preserve">čl. 42 Ústavy ČR, JŘPS </w:t>
      </w:r>
      <w:r>
        <w:t xml:space="preserve">§ </w:t>
      </w:r>
      <w:r w:rsidR="001939D3">
        <w:t>101 až 106</w:t>
      </w:r>
    </w:p>
    <w:p w:rsidR="00AB217F" w:rsidRPr="00603772" w:rsidRDefault="00256A4D" w:rsidP="00F72422">
      <w:pPr>
        <w:pStyle w:val="Odstavecseseznamem"/>
        <w:numPr>
          <w:ilvl w:val="0"/>
          <w:numId w:val="1"/>
        </w:numPr>
        <w:rPr>
          <w:b/>
        </w:rPr>
      </w:pPr>
      <w:r w:rsidRPr="00603772">
        <w:rPr>
          <w:b/>
        </w:rPr>
        <w:t>Příprava nařízení vlády</w:t>
      </w:r>
    </w:p>
    <w:p w:rsidR="00AB217F" w:rsidRDefault="00256A4D" w:rsidP="00256A4D">
      <w:pPr>
        <w:pStyle w:val="Odstavecseseznamem"/>
        <w:ind w:left="360"/>
      </w:pPr>
      <w:r>
        <w:t>(Legislativní proces, s. 310-312, Legislativní pravidla</w:t>
      </w:r>
      <w:r w:rsidR="00FF6349">
        <w:t>, čl. 13 až 15</w:t>
      </w:r>
      <w:r>
        <w:t>)</w:t>
      </w:r>
    </w:p>
    <w:p w:rsidR="00AB217F" w:rsidRPr="00603772" w:rsidRDefault="00256A4D" w:rsidP="00F72422">
      <w:pPr>
        <w:pStyle w:val="Odstavecseseznamem"/>
        <w:numPr>
          <w:ilvl w:val="0"/>
          <w:numId w:val="1"/>
        </w:numPr>
        <w:rPr>
          <w:b/>
        </w:rPr>
      </w:pPr>
      <w:r w:rsidRPr="00603772">
        <w:rPr>
          <w:b/>
        </w:rPr>
        <w:t>Příprava vyhlášky</w:t>
      </w:r>
      <w:r w:rsidR="00603772">
        <w:rPr>
          <w:b/>
        </w:rPr>
        <w:t xml:space="preserve"> ústředního nebo jiného správního úřadu</w:t>
      </w:r>
    </w:p>
    <w:p w:rsidR="00256A4D" w:rsidRDefault="00256A4D" w:rsidP="00256A4D">
      <w:pPr>
        <w:pStyle w:val="Odstavecseseznamem"/>
        <w:ind w:left="360"/>
      </w:pPr>
      <w:r>
        <w:t>(Legislativní proces, s. 313-321</w:t>
      </w:r>
      <w:r w:rsidR="00FF6349">
        <w:t xml:space="preserve">, </w:t>
      </w:r>
      <w:r w:rsidR="00FF6349">
        <w:t>Legislativní pravidla, čl.</w:t>
      </w:r>
      <w:r w:rsidR="00FF6349">
        <w:t xml:space="preserve"> 16</w:t>
      </w:r>
      <w:r>
        <w:t>)</w:t>
      </w:r>
    </w:p>
    <w:p w:rsidR="00AB217F" w:rsidRPr="00D02191" w:rsidRDefault="00D02191" w:rsidP="00F72422">
      <w:pPr>
        <w:pStyle w:val="Odstavecseseznamem"/>
        <w:numPr>
          <w:ilvl w:val="0"/>
          <w:numId w:val="1"/>
        </w:numPr>
      </w:pPr>
      <w:r>
        <w:rPr>
          <w:b/>
        </w:rPr>
        <w:t>Publikace právních předpisů</w:t>
      </w:r>
    </w:p>
    <w:p w:rsidR="00D02191" w:rsidRPr="00D02191" w:rsidRDefault="00D02191" w:rsidP="00D02191">
      <w:pPr>
        <w:pStyle w:val="Odstavecseseznamem"/>
        <w:ind w:left="360"/>
      </w:pPr>
      <w:r>
        <w:t xml:space="preserve">(co to je, jaké druhy známe, jaké máme publikační orgány, jaké jsou funkce publikačního orgánu – prezentace list č. </w:t>
      </w:r>
      <w:r w:rsidR="00570710">
        <w:t>16, konzultace, JŘPS - § 107, zákon č. 309/1999 Sb., o Sbírce záko</w:t>
      </w:r>
      <w:r w:rsidR="00BD7B68">
        <w:t>nů</w:t>
      </w:r>
      <w:r w:rsidR="00570710">
        <w:t xml:space="preserve"> a Sbírce mezinárodních smluv  – úplné znění, zákon o obcích - </w:t>
      </w:r>
      <w:r w:rsidR="00D02447">
        <w:t>§ 12, zákon o krajích - § 8</w:t>
      </w:r>
      <w:r w:rsidR="00BD7B68">
        <w:t>)</w:t>
      </w:r>
    </w:p>
    <w:p w:rsidR="00D02447" w:rsidRPr="00B87C3A" w:rsidRDefault="00D02447" w:rsidP="00D02447">
      <w:pPr>
        <w:pStyle w:val="Odstavecseseznamem"/>
        <w:numPr>
          <w:ilvl w:val="0"/>
          <w:numId w:val="1"/>
        </w:numPr>
      </w:pPr>
      <w:r>
        <w:rPr>
          <w:b/>
        </w:rPr>
        <w:t>Elektronizace legislativního procesu a publikace právních předpisů</w:t>
      </w:r>
    </w:p>
    <w:p w:rsidR="00D02447" w:rsidRDefault="00D02447" w:rsidP="00D02447">
      <w:pPr>
        <w:pStyle w:val="Odstavecseseznamem"/>
        <w:ind w:left="360"/>
      </w:pPr>
      <w:r>
        <w:t xml:space="preserve">(Co to znamená, kde a jak se může uplatnit, </w:t>
      </w:r>
      <w:r w:rsidR="00BD7B68">
        <w:t>eSbirka,</w:t>
      </w:r>
      <w:r w:rsidR="00BD7B68">
        <w:t xml:space="preserve"> </w:t>
      </w:r>
      <w:r w:rsidR="00BD7B68">
        <w:t>eLegislativa</w:t>
      </w:r>
      <w:r>
        <w:t>, eklep</w:t>
      </w:r>
    </w:p>
    <w:p w:rsidR="00D02447" w:rsidRPr="00B87C3A" w:rsidRDefault="00D02447" w:rsidP="00D02447">
      <w:pPr>
        <w:pStyle w:val="Odstavecseseznamem"/>
        <w:ind w:left="360"/>
      </w:pPr>
      <w:r>
        <w:t>k tomu prezentace, list č. 17 až 20, Legislativní proces, s. 227-247)</w:t>
      </w:r>
    </w:p>
    <w:p w:rsidR="00702A20" w:rsidRPr="006556BE" w:rsidRDefault="00702A20" w:rsidP="00702A20">
      <w:pPr>
        <w:pStyle w:val="Odstavecseseznamem"/>
        <w:numPr>
          <w:ilvl w:val="0"/>
          <w:numId w:val="1"/>
        </w:numPr>
      </w:pPr>
      <w:r>
        <w:rPr>
          <w:b/>
        </w:rPr>
        <w:t>Judikatura Ústavního soudu v otázkách legislativy</w:t>
      </w:r>
    </w:p>
    <w:p w:rsidR="00702A20" w:rsidRDefault="00702A20" w:rsidP="00702A20">
      <w:pPr>
        <w:pStyle w:val="Odstavecseseznamem"/>
        <w:ind w:left="360"/>
      </w:pPr>
      <w:r>
        <w:t xml:space="preserve">(základní přehled o problémech, které ÚS řešil, co kritizoval, částečně plyne i dalších okruhů. </w:t>
      </w:r>
    </w:p>
    <w:p w:rsidR="00702A20" w:rsidRPr="006556BE" w:rsidRDefault="00702A20" w:rsidP="00702A20">
      <w:pPr>
        <w:pStyle w:val="Odstavecseseznamem"/>
        <w:ind w:left="360"/>
      </w:pPr>
      <w:r>
        <w:t>Prezentace, dále Filip: ÚS a legislativa, 2005, ÚS a tvorba práva, 2007 – obojí vloženo ve Studijních materiálech)</w:t>
      </w:r>
    </w:p>
    <w:p w:rsidR="00AB217F" w:rsidRDefault="00D02447" w:rsidP="00F72422">
      <w:pPr>
        <w:pStyle w:val="Odstavecseseznamem"/>
        <w:numPr>
          <w:ilvl w:val="0"/>
          <w:numId w:val="1"/>
        </w:numPr>
      </w:pPr>
      <w:r>
        <w:t>Právní předpisy obcí a krajů – bude doplněno po konzultaci 16. března</w:t>
      </w:r>
    </w:p>
    <w:p w:rsidR="00AB217F" w:rsidRDefault="00AB217F" w:rsidP="00F72422">
      <w:pPr>
        <w:pStyle w:val="Odstavecseseznamem"/>
        <w:numPr>
          <w:ilvl w:val="0"/>
          <w:numId w:val="1"/>
        </w:numPr>
      </w:pPr>
    </w:p>
    <w:p w:rsidR="00AB217F" w:rsidRDefault="00AB217F" w:rsidP="00F72422">
      <w:pPr>
        <w:pStyle w:val="Odstavecseseznamem"/>
        <w:numPr>
          <w:ilvl w:val="0"/>
          <w:numId w:val="1"/>
        </w:numPr>
      </w:pPr>
    </w:p>
    <w:p w:rsidR="00151AE1" w:rsidRDefault="00151AE1" w:rsidP="00F72422">
      <w:pPr>
        <w:pStyle w:val="Odstavecseseznamem"/>
        <w:numPr>
          <w:ilvl w:val="0"/>
          <w:numId w:val="1"/>
        </w:numPr>
      </w:pPr>
    </w:p>
    <w:p w:rsidR="00151AE1" w:rsidRDefault="00151AE1" w:rsidP="00F72422">
      <w:pPr>
        <w:pStyle w:val="Odstavecseseznamem"/>
        <w:numPr>
          <w:ilvl w:val="0"/>
          <w:numId w:val="1"/>
        </w:numPr>
      </w:pPr>
    </w:p>
    <w:p w:rsidR="00151AE1" w:rsidRDefault="00151AE1" w:rsidP="00F72422">
      <w:pPr>
        <w:pStyle w:val="Odstavecseseznamem"/>
        <w:numPr>
          <w:ilvl w:val="0"/>
          <w:numId w:val="1"/>
        </w:numPr>
      </w:pPr>
    </w:p>
    <w:p w:rsidR="00F72422" w:rsidRPr="00F72422" w:rsidRDefault="00F72422" w:rsidP="001B4685">
      <w:pPr>
        <w:pStyle w:val="Odstavecseseznamem"/>
        <w:ind w:left="360"/>
      </w:pPr>
    </w:p>
    <w:sectPr w:rsidR="00F72422" w:rsidRPr="00F72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445"/>
    <w:multiLevelType w:val="hybridMultilevel"/>
    <w:tmpl w:val="5C50BB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22"/>
    <w:rsid w:val="00030217"/>
    <w:rsid w:val="00035E73"/>
    <w:rsid w:val="0004120E"/>
    <w:rsid w:val="00055D88"/>
    <w:rsid w:val="000C03CD"/>
    <w:rsid w:val="00151AE1"/>
    <w:rsid w:val="00173308"/>
    <w:rsid w:val="0018522B"/>
    <w:rsid w:val="001939D3"/>
    <w:rsid w:val="001A4F0E"/>
    <w:rsid w:val="001B4685"/>
    <w:rsid w:val="00256A4D"/>
    <w:rsid w:val="002F4312"/>
    <w:rsid w:val="00303703"/>
    <w:rsid w:val="003D47FC"/>
    <w:rsid w:val="003F11F0"/>
    <w:rsid w:val="0049757B"/>
    <w:rsid w:val="004F1055"/>
    <w:rsid w:val="00526B55"/>
    <w:rsid w:val="005545AB"/>
    <w:rsid w:val="00570710"/>
    <w:rsid w:val="005D1832"/>
    <w:rsid w:val="005D63E6"/>
    <w:rsid w:val="00603772"/>
    <w:rsid w:val="006233F5"/>
    <w:rsid w:val="006556BE"/>
    <w:rsid w:val="00683BFF"/>
    <w:rsid w:val="006A6CA3"/>
    <w:rsid w:val="00702A20"/>
    <w:rsid w:val="0074602B"/>
    <w:rsid w:val="00754D1A"/>
    <w:rsid w:val="0079480D"/>
    <w:rsid w:val="007A2AF2"/>
    <w:rsid w:val="007F0EE6"/>
    <w:rsid w:val="00833589"/>
    <w:rsid w:val="00845C22"/>
    <w:rsid w:val="00881C6C"/>
    <w:rsid w:val="008B7B6E"/>
    <w:rsid w:val="009042CE"/>
    <w:rsid w:val="00967D70"/>
    <w:rsid w:val="009A3A2C"/>
    <w:rsid w:val="009F52C6"/>
    <w:rsid w:val="00A81CE6"/>
    <w:rsid w:val="00AB217F"/>
    <w:rsid w:val="00B77E4A"/>
    <w:rsid w:val="00B8293E"/>
    <w:rsid w:val="00B838ED"/>
    <w:rsid w:val="00B87C3A"/>
    <w:rsid w:val="00BA1080"/>
    <w:rsid w:val="00BD7B68"/>
    <w:rsid w:val="00C5347D"/>
    <w:rsid w:val="00D02191"/>
    <w:rsid w:val="00D02447"/>
    <w:rsid w:val="00D535C9"/>
    <w:rsid w:val="00DD181C"/>
    <w:rsid w:val="00DE7914"/>
    <w:rsid w:val="00E235E8"/>
    <w:rsid w:val="00EA2129"/>
    <w:rsid w:val="00F34896"/>
    <w:rsid w:val="00F40F55"/>
    <w:rsid w:val="00F72422"/>
    <w:rsid w:val="00F8161B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3A2C"/>
    <w:rPr>
      <w:rFonts w:ascii="Times New Roman" w:eastAsiaTheme="minorEastAsia" w:hAnsi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3A2C"/>
    <w:rPr>
      <w:rFonts w:ascii="Times New Roman" w:eastAsiaTheme="minorEastAsia" w:hAnsi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1180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Filip</dc:creator>
  <cp:lastModifiedBy>Jan Filip</cp:lastModifiedBy>
  <cp:revision>5</cp:revision>
  <dcterms:created xsi:type="dcterms:W3CDTF">2012-02-29T09:27:00Z</dcterms:created>
  <dcterms:modified xsi:type="dcterms:W3CDTF">2012-03-01T22:43:00Z</dcterms:modified>
</cp:coreProperties>
</file>