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52" w:rsidRPr="00E9516B" w:rsidRDefault="008D7E52">
      <w:pPr>
        <w:widowControl/>
        <w:rPr>
          <w:b/>
          <w:bCs/>
          <w:color w:val="222222"/>
          <w:lang w:val="cs-CZ"/>
        </w:rPr>
      </w:pPr>
    </w:p>
    <w:p w:rsidR="008D7E52" w:rsidRPr="001C326A" w:rsidRDefault="000F5CCB">
      <w:pPr>
        <w:widowControl/>
        <w:jc w:val="right"/>
        <w:rPr>
          <w:i/>
          <w:sz w:val="72"/>
          <w:szCs w:val="72"/>
        </w:rPr>
      </w:pPr>
      <w:r w:rsidRPr="001C326A">
        <w:rPr>
          <w:b/>
          <w:bCs/>
          <w:i/>
          <w:color w:val="222222"/>
          <w:sz w:val="72"/>
          <w:szCs w:val="72"/>
          <w:lang w:val="cs-CZ"/>
        </w:rPr>
        <w:t>Občanské právo III – cvičení</w:t>
      </w:r>
    </w:p>
    <w:p w:rsidR="008D7E52" w:rsidRPr="00E9516B" w:rsidRDefault="000F5CCB">
      <w:pPr>
        <w:widowControl/>
        <w:jc w:val="right"/>
        <w:rPr>
          <w:sz w:val="120"/>
          <w:szCs w:val="120"/>
        </w:rPr>
      </w:pPr>
      <w:r w:rsidRPr="00E9516B">
        <w:rPr>
          <w:b/>
          <w:bCs/>
          <w:color w:val="222222"/>
          <w:sz w:val="120"/>
          <w:szCs w:val="120"/>
          <w:lang w:val="cs-CZ"/>
        </w:rPr>
        <w:t>Dědické právo II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Default="008D7E52">
      <w:pPr>
        <w:widowControl/>
        <w:rPr>
          <w:color w:val="222222"/>
          <w:lang w:val="cs-CZ"/>
        </w:rPr>
      </w:pPr>
    </w:p>
    <w:p w:rsidR="00D344F2" w:rsidRPr="00392CDE" w:rsidRDefault="00BF0C03" w:rsidP="00392CDE">
      <w:pPr>
        <w:widowControl/>
        <w:jc w:val="both"/>
      </w:pPr>
      <w:r>
        <w:rPr>
          <w:lang w:val="cs-CZ"/>
        </w:rPr>
        <w:t>1</w:t>
      </w:r>
      <w:r w:rsidR="00D344F2" w:rsidRPr="009E7020">
        <w:rPr>
          <w:lang w:val="cs-CZ"/>
        </w:rPr>
        <w:t xml:space="preserve">) Pár hodin před svou smrtí usedl </w:t>
      </w:r>
      <w:r>
        <w:rPr>
          <w:lang w:val="cs-CZ"/>
        </w:rPr>
        <w:t>zůstavitel</w:t>
      </w:r>
      <w:r w:rsidR="00D344F2" w:rsidRPr="009E7020">
        <w:rPr>
          <w:lang w:val="cs-CZ"/>
        </w:rPr>
        <w:t xml:space="preserve"> k počítací, sepsal závěť, vytisknul ji a nedatovanou podepsal. Otázk</w:t>
      </w:r>
      <w:r>
        <w:rPr>
          <w:lang w:val="cs-CZ"/>
        </w:rPr>
        <w:t>a</w:t>
      </w:r>
      <w:r w:rsidR="00D344F2" w:rsidRPr="009E7020">
        <w:rPr>
          <w:lang w:val="cs-CZ"/>
        </w:rPr>
        <w:t>:</w:t>
      </w:r>
      <w:r w:rsidR="00392CDE">
        <w:t xml:space="preserve"> </w:t>
      </w:r>
      <w:r w:rsidR="00D344F2" w:rsidRPr="009E7020">
        <w:rPr>
          <w:bCs/>
          <w:iCs/>
          <w:lang w:val="cs-CZ"/>
        </w:rPr>
        <w:t>Je</w:t>
      </w:r>
      <w:r w:rsidR="00D60E9B">
        <w:rPr>
          <w:bCs/>
          <w:iCs/>
          <w:lang w:val="cs-CZ"/>
        </w:rPr>
        <w:t>dná se</w:t>
      </w:r>
      <w:r w:rsidR="00E539D6">
        <w:rPr>
          <w:bCs/>
          <w:iCs/>
          <w:lang w:val="cs-CZ"/>
        </w:rPr>
        <w:t xml:space="preserve"> (podle informací v zadání)</w:t>
      </w:r>
      <w:r w:rsidR="00D60E9B">
        <w:rPr>
          <w:bCs/>
          <w:iCs/>
          <w:lang w:val="cs-CZ"/>
        </w:rPr>
        <w:t xml:space="preserve"> o platnou závěť</w:t>
      </w:r>
      <w:r w:rsidR="00D344F2" w:rsidRPr="009E7020">
        <w:rPr>
          <w:bCs/>
          <w:iCs/>
          <w:lang w:val="cs-CZ"/>
        </w:rPr>
        <w:t>?</w:t>
      </w:r>
    </w:p>
    <w:p w:rsidR="00F91D4F" w:rsidRDefault="00F91D4F" w:rsidP="00D344F2">
      <w:pPr>
        <w:widowControl/>
        <w:pBdr>
          <w:bottom w:val="single" w:sz="6" w:space="1" w:color="auto"/>
        </w:pBdr>
        <w:rPr>
          <w:bCs/>
        </w:rPr>
      </w:pPr>
    </w:p>
    <w:p w:rsidR="009E7020" w:rsidRDefault="009E7020" w:rsidP="00D344F2">
      <w:pPr>
        <w:widowControl/>
        <w:rPr>
          <w:bCs/>
        </w:rPr>
      </w:pPr>
    </w:p>
    <w:p w:rsidR="00BF0C03" w:rsidRPr="0052324E" w:rsidRDefault="00E539D6" w:rsidP="00334F8E">
      <w:pPr>
        <w:widowControl/>
        <w:jc w:val="both"/>
        <w:rPr>
          <w:lang w:val="cs-CZ"/>
        </w:rPr>
      </w:pPr>
      <w:r>
        <w:rPr>
          <w:bCs/>
          <w:lang w:val="cs-CZ"/>
        </w:rPr>
        <w:t>2</w:t>
      </w:r>
      <w:r w:rsidR="00F91D4F" w:rsidRPr="00892700">
        <w:rPr>
          <w:bCs/>
          <w:lang w:val="cs-CZ"/>
        </w:rPr>
        <w:t xml:space="preserve">) </w:t>
      </w:r>
      <w:r w:rsidR="00BF0C03" w:rsidRPr="009E7020">
        <w:rPr>
          <w:lang w:val="cs-CZ"/>
        </w:rPr>
        <w:t>Paní Marie pořídila závě</w:t>
      </w:r>
      <w:r w:rsidR="00BF0C03">
        <w:rPr>
          <w:lang w:val="cs-CZ"/>
        </w:rPr>
        <w:t>tí</w:t>
      </w:r>
      <w:r w:rsidR="00BF0C03" w:rsidRPr="009E7020">
        <w:rPr>
          <w:lang w:val="cs-CZ"/>
        </w:rPr>
        <w:t xml:space="preserve"> ve formě notářského zápisu, kterou povolala za dědice k celé pozůstalosti svého prvního syna Jana, a nechala si ji uložit do notářské úschovy. Po čase vyjmula závěť z úschovy a pořídila </w:t>
      </w:r>
      <w:r w:rsidR="00743155">
        <w:rPr>
          <w:lang w:val="cs-CZ"/>
        </w:rPr>
        <w:t xml:space="preserve">ručně sepsanou </w:t>
      </w:r>
      <w:r w:rsidR="00BF0C03" w:rsidRPr="009E7020">
        <w:rPr>
          <w:lang w:val="cs-CZ"/>
        </w:rPr>
        <w:t>závě</w:t>
      </w:r>
      <w:r w:rsidR="00743155">
        <w:rPr>
          <w:lang w:val="cs-CZ"/>
        </w:rPr>
        <w:t>tí</w:t>
      </w:r>
      <w:r w:rsidR="00BF0C03" w:rsidRPr="009E7020">
        <w:rPr>
          <w:lang w:val="cs-CZ"/>
        </w:rPr>
        <w:t>, ve které povolala za dědice k celé pozůstalosti svého druhého syna Michala. Po její smrti se našly obě závěti. Otázka:</w:t>
      </w:r>
      <w:r w:rsidR="00334F8E">
        <w:rPr>
          <w:lang w:val="cs-CZ"/>
        </w:rPr>
        <w:t xml:space="preserve"> </w:t>
      </w:r>
      <w:r w:rsidR="00BF0C03" w:rsidRPr="009E7020">
        <w:rPr>
          <w:bCs/>
          <w:iCs/>
          <w:lang w:val="cs-CZ"/>
        </w:rPr>
        <w:t>- Kdo bude dědit?</w:t>
      </w:r>
    </w:p>
    <w:p w:rsidR="000D437F" w:rsidRPr="00E9516B" w:rsidRDefault="000D437F" w:rsidP="000D437F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Pr="00E9516B" w:rsidRDefault="008D7E52">
      <w:pPr>
        <w:widowControl/>
        <w:rPr>
          <w:lang w:val="cs-CZ"/>
        </w:rPr>
      </w:pPr>
    </w:p>
    <w:p w:rsidR="00BF0C03" w:rsidRPr="009E7020" w:rsidRDefault="007A448A" w:rsidP="00BF0C03">
      <w:pPr>
        <w:widowControl/>
        <w:jc w:val="both"/>
      </w:pPr>
      <w:r>
        <w:rPr>
          <w:lang w:val="cs-CZ"/>
        </w:rPr>
        <w:t>3</w:t>
      </w:r>
      <w:r w:rsidR="00BF0C03" w:rsidRPr="009E7020">
        <w:rPr>
          <w:lang w:val="cs-CZ"/>
        </w:rPr>
        <w:t>) Zůstavitel pořídil závě</w:t>
      </w:r>
      <w:r w:rsidR="00BF0C03">
        <w:rPr>
          <w:lang w:val="cs-CZ"/>
        </w:rPr>
        <w:t>tí</w:t>
      </w:r>
      <w:r w:rsidR="00BF0C03" w:rsidRPr="009E7020">
        <w:rPr>
          <w:lang w:val="cs-CZ"/>
        </w:rPr>
        <w:t>, do které zařadil i prohlášení o vydědění svého syna</w:t>
      </w:r>
      <w:r w:rsidR="00392CDE">
        <w:rPr>
          <w:lang w:val="cs-CZ"/>
        </w:rPr>
        <w:t xml:space="preserve">, které </w:t>
      </w:r>
      <w:r w:rsidR="00BF0C03" w:rsidRPr="009E7020">
        <w:rPr>
          <w:lang w:val="cs-CZ"/>
        </w:rPr>
        <w:t>nijak neodůvodnil. Vyděděný syn namítá, že k platnému vydědění může dojít pouze z určitého (zákonem stanoveného) důvodu, a jestliže zůstavitel tento důvod neuvedl, je vydědění neplatné. Otázky:</w:t>
      </w:r>
    </w:p>
    <w:p w:rsidR="00BF0C03" w:rsidRPr="009E7020" w:rsidRDefault="00BF0C03" w:rsidP="00BF0C03">
      <w:pPr>
        <w:widowControl/>
        <w:rPr>
          <w:bCs/>
          <w:iCs/>
          <w:lang w:val="cs-CZ"/>
        </w:rPr>
      </w:pPr>
      <w:r w:rsidRPr="009E7020">
        <w:rPr>
          <w:bCs/>
          <w:iCs/>
          <w:lang w:val="cs-CZ"/>
        </w:rPr>
        <w:t>a) Je řádné odůvodnění podmínkou platnosti vydědění?</w:t>
      </w:r>
    </w:p>
    <w:p w:rsidR="00595479" w:rsidRPr="00BF0C03" w:rsidRDefault="00BF0C03" w:rsidP="00BF0C03">
      <w:pPr>
        <w:widowControl/>
        <w:rPr>
          <w:bCs/>
          <w:iCs/>
          <w:lang w:val="cs-CZ"/>
        </w:rPr>
      </w:pPr>
      <w:r w:rsidRPr="009E7020">
        <w:rPr>
          <w:bCs/>
          <w:iCs/>
          <w:lang w:val="cs-CZ"/>
        </w:rPr>
        <w:t xml:space="preserve">b) </w:t>
      </w:r>
      <w:r>
        <w:rPr>
          <w:bCs/>
          <w:iCs/>
          <w:lang w:val="cs-CZ"/>
        </w:rPr>
        <w:t>J</w:t>
      </w:r>
      <w:r w:rsidRPr="009E7020">
        <w:rPr>
          <w:bCs/>
          <w:iCs/>
          <w:lang w:val="cs-CZ"/>
        </w:rPr>
        <w:t>akým způsobem se může syn proti vydědění bránit?</w:t>
      </w:r>
    </w:p>
    <w:p w:rsidR="008D7E52" w:rsidRPr="00E9516B" w:rsidRDefault="008D7E52">
      <w:pPr>
        <w:widowControl/>
        <w:pBdr>
          <w:bottom w:val="single" w:sz="2" w:space="2" w:color="000001"/>
        </w:pBdr>
        <w:rPr>
          <w:lang w:val="cs-CZ"/>
        </w:rPr>
      </w:pPr>
    </w:p>
    <w:p w:rsidR="008D7E52" w:rsidRPr="00E9516B" w:rsidRDefault="008D7E52">
      <w:pPr>
        <w:widowControl/>
        <w:rPr>
          <w:lang w:val="cs-CZ"/>
        </w:rPr>
      </w:pPr>
    </w:p>
    <w:p w:rsidR="00BF0C03" w:rsidRPr="000D604E" w:rsidRDefault="00392CDE" w:rsidP="003276BD">
      <w:pPr>
        <w:widowControl/>
        <w:jc w:val="both"/>
        <w:rPr>
          <w:color w:val="auto"/>
          <w:lang w:val="cs-CZ"/>
        </w:rPr>
      </w:pPr>
      <w:r>
        <w:rPr>
          <w:lang w:val="cs-CZ"/>
        </w:rPr>
        <w:t>4</w:t>
      </w:r>
      <w:r w:rsidR="00BF0C03" w:rsidRPr="009E7020">
        <w:rPr>
          <w:lang w:val="cs-CZ"/>
        </w:rPr>
        <w:t>) Otec Stanislav se rozhodl pořídit závě</w:t>
      </w:r>
      <w:r>
        <w:rPr>
          <w:lang w:val="cs-CZ"/>
        </w:rPr>
        <w:t>tí</w:t>
      </w:r>
      <w:r w:rsidR="00BF0C03" w:rsidRPr="009E7020">
        <w:rPr>
          <w:lang w:val="cs-CZ"/>
        </w:rPr>
        <w:t xml:space="preserve">. Protože trpěl revmatoidní artritidou, nadiktoval závěť svému staršímu synu Liborovi (18 let), který ji napsal svojí rukou, a otec následně tuto závěť podepsal. Jako svědek podepsal závěť Libor společně s Jaromírem (14 let), který byl mladším z obou synů, a soupisu závěti </w:t>
      </w:r>
      <w:r w:rsidR="00BF0C03" w:rsidRPr="000D604E">
        <w:rPr>
          <w:color w:val="auto"/>
          <w:lang w:val="cs-CZ"/>
        </w:rPr>
        <w:t>byl celou dobu přítomen. V závěti zůstavitel rozdělil celou pozůstalost mezi Libora a Jaromíra rovným dílem. Otázka:</w:t>
      </w:r>
      <w:r w:rsidR="003276BD">
        <w:rPr>
          <w:color w:val="auto"/>
          <w:lang w:val="cs-CZ"/>
        </w:rPr>
        <w:t xml:space="preserve"> </w:t>
      </w:r>
      <w:r w:rsidR="00BF0C03" w:rsidRPr="000D604E">
        <w:rPr>
          <w:bCs/>
          <w:iCs/>
          <w:color w:val="auto"/>
          <w:lang w:val="cs-CZ"/>
        </w:rPr>
        <w:t>- Jedná se o platnou závěť?</w:t>
      </w:r>
    </w:p>
    <w:p w:rsidR="008D7E52" w:rsidRPr="000D604E" w:rsidRDefault="008D7E52">
      <w:pPr>
        <w:widowControl/>
        <w:pBdr>
          <w:bottom w:val="single" w:sz="2" w:space="2" w:color="000001"/>
        </w:pBdr>
        <w:rPr>
          <w:color w:val="auto"/>
          <w:lang w:val="cs-CZ"/>
        </w:rPr>
      </w:pPr>
    </w:p>
    <w:p w:rsidR="008D7E52" w:rsidRPr="000D604E" w:rsidRDefault="008D7E52">
      <w:pPr>
        <w:widowControl/>
        <w:rPr>
          <w:color w:val="auto"/>
          <w:lang w:val="cs-CZ"/>
        </w:rPr>
      </w:pPr>
    </w:p>
    <w:p w:rsidR="00BF0C03" w:rsidRPr="000D604E" w:rsidRDefault="00392CDE" w:rsidP="00392CDE">
      <w:pPr>
        <w:widowControl/>
        <w:jc w:val="both"/>
        <w:rPr>
          <w:iCs/>
          <w:color w:val="auto"/>
        </w:rPr>
      </w:pPr>
      <w:r w:rsidRPr="000D604E">
        <w:rPr>
          <w:bCs/>
          <w:color w:val="auto"/>
          <w:lang w:val="cs-CZ"/>
        </w:rPr>
        <w:t>5</w:t>
      </w:r>
      <w:r w:rsidR="00BF0C03" w:rsidRPr="000D604E">
        <w:rPr>
          <w:bCs/>
          <w:color w:val="auto"/>
          <w:lang w:val="cs-CZ"/>
        </w:rPr>
        <w:t>) Zůstavitel projevil v závěti přání, aby dědic zajistil psovi dobrou péči. Den po smrti zůstavitele nechal dědic psa utratit.</w:t>
      </w:r>
      <w:r w:rsidRPr="000D604E">
        <w:rPr>
          <w:bCs/>
          <w:color w:val="auto"/>
          <w:lang w:val="cs-CZ"/>
        </w:rPr>
        <w:t xml:space="preserve"> </w:t>
      </w:r>
      <w:r w:rsidR="00BF0C03" w:rsidRPr="000D604E">
        <w:rPr>
          <w:iCs/>
          <w:color w:val="auto"/>
          <w:lang w:val="cs-CZ"/>
        </w:rPr>
        <w:t>Proveďte právní rozbor podle starého i nového občanského zákoníku.</w:t>
      </w:r>
    </w:p>
    <w:p w:rsidR="008D7E52" w:rsidRPr="000D604E" w:rsidRDefault="0082422C">
      <w:pPr>
        <w:widowControl/>
        <w:pBdr>
          <w:bottom w:val="single" w:sz="2" w:space="2" w:color="000001"/>
        </w:pBdr>
        <w:rPr>
          <w:color w:val="auto"/>
          <w:lang w:val="cs-CZ"/>
        </w:rPr>
      </w:pPr>
      <w:r w:rsidRPr="000D604E">
        <w:rPr>
          <w:color w:val="auto"/>
          <w:lang w:val="cs-CZ"/>
        </w:rPr>
        <w:tab/>
      </w:r>
    </w:p>
    <w:p w:rsidR="008D7E52" w:rsidRPr="000D604E" w:rsidRDefault="008D7E52">
      <w:pPr>
        <w:widowControl/>
        <w:rPr>
          <w:color w:val="auto"/>
          <w:lang w:val="cs-CZ"/>
        </w:rPr>
      </w:pPr>
    </w:p>
    <w:p w:rsidR="00621EDF" w:rsidRPr="000D604E" w:rsidRDefault="00392CDE" w:rsidP="00392CDE">
      <w:pPr>
        <w:widowControl/>
        <w:jc w:val="both"/>
        <w:rPr>
          <w:iCs/>
          <w:color w:val="auto"/>
          <w:lang w:val="cs-CZ"/>
        </w:rPr>
      </w:pPr>
      <w:r w:rsidRPr="000D604E">
        <w:rPr>
          <w:bCs/>
          <w:color w:val="auto"/>
          <w:lang w:val="cs-CZ"/>
        </w:rPr>
        <w:t>6</w:t>
      </w:r>
      <w:r w:rsidR="000F5CCB" w:rsidRPr="000D604E">
        <w:rPr>
          <w:bCs/>
          <w:color w:val="auto"/>
          <w:lang w:val="cs-CZ"/>
        </w:rPr>
        <w:t xml:space="preserve">) </w:t>
      </w:r>
      <w:r w:rsidR="0054135A" w:rsidRPr="000D604E">
        <w:rPr>
          <w:bCs/>
          <w:color w:val="auto"/>
          <w:lang w:val="cs-CZ"/>
        </w:rPr>
        <w:t xml:space="preserve">Martin a </w:t>
      </w:r>
      <w:r w:rsidR="000D604E" w:rsidRPr="000D604E">
        <w:rPr>
          <w:bCs/>
          <w:color w:val="auto"/>
          <w:lang w:val="cs-CZ"/>
        </w:rPr>
        <w:t>Jana</w:t>
      </w:r>
      <w:r w:rsidR="0054135A" w:rsidRPr="000D604E">
        <w:rPr>
          <w:bCs/>
          <w:color w:val="auto"/>
          <w:lang w:val="cs-CZ"/>
        </w:rPr>
        <w:t xml:space="preserve"> uzavřeli smlouvu</w:t>
      </w:r>
      <w:r w:rsidRPr="000D604E">
        <w:rPr>
          <w:bCs/>
          <w:color w:val="auto"/>
          <w:lang w:val="cs-CZ"/>
        </w:rPr>
        <w:t>, podle které měly starožitné kapesní hodinky Martina</w:t>
      </w:r>
      <w:r w:rsidR="00C06438" w:rsidRPr="000D604E">
        <w:rPr>
          <w:bCs/>
          <w:color w:val="auto"/>
          <w:lang w:val="cs-CZ"/>
        </w:rPr>
        <w:t xml:space="preserve"> </w:t>
      </w:r>
      <w:r w:rsidR="004C532B" w:rsidRPr="000D604E">
        <w:rPr>
          <w:bCs/>
          <w:color w:val="auto"/>
          <w:lang w:val="cs-CZ"/>
        </w:rPr>
        <w:t>připadnout</w:t>
      </w:r>
      <w:r w:rsidRPr="000D604E">
        <w:rPr>
          <w:bCs/>
          <w:color w:val="auto"/>
          <w:lang w:val="cs-CZ"/>
        </w:rPr>
        <w:t xml:space="preserve"> </w:t>
      </w:r>
      <w:r w:rsidR="000D604E" w:rsidRPr="000D604E">
        <w:rPr>
          <w:bCs/>
          <w:color w:val="auto"/>
          <w:lang w:val="cs-CZ"/>
        </w:rPr>
        <w:t>Janě</w:t>
      </w:r>
      <w:r w:rsidR="00C06438" w:rsidRPr="000D604E">
        <w:rPr>
          <w:bCs/>
          <w:color w:val="auto"/>
          <w:lang w:val="cs-CZ"/>
        </w:rPr>
        <w:t>, nikoli však hned,</w:t>
      </w:r>
      <w:r w:rsidR="0025323D" w:rsidRPr="000D604E">
        <w:rPr>
          <w:bCs/>
          <w:color w:val="auto"/>
          <w:lang w:val="cs-CZ"/>
        </w:rPr>
        <w:t xml:space="preserve"> ale okamžikem smrti Martina,</w:t>
      </w:r>
      <w:r w:rsidR="00937334" w:rsidRPr="000D604E">
        <w:rPr>
          <w:bCs/>
          <w:color w:val="auto"/>
          <w:lang w:val="cs-CZ"/>
        </w:rPr>
        <w:t xml:space="preserve"> pokud ho </w:t>
      </w:r>
      <w:r w:rsidR="000D604E" w:rsidRPr="000D604E">
        <w:rPr>
          <w:bCs/>
          <w:color w:val="auto"/>
          <w:lang w:val="cs-CZ"/>
        </w:rPr>
        <w:t>Jana</w:t>
      </w:r>
      <w:r w:rsidR="00937334" w:rsidRPr="000D604E">
        <w:rPr>
          <w:bCs/>
          <w:color w:val="auto"/>
          <w:lang w:val="cs-CZ"/>
        </w:rPr>
        <w:t xml:space="preserve"> přežije</w:t>
      </w:r>
      <w:r w:rsidR="00C06438" w:rsidRPr="000D604E">
        <w:rPr>
          <w:bCs/>
          <w:color w:val="auto"/>
          <w:lang w:val="cs-CZ"/>
        </w:rPr>
        <w:t>.</w:t>
      </w:r>
      <w:r w:rsidR="0054135A" w:rsidRPr="000D604E">
        <w:rPr>
          <w:bCs/>
          <w:color w:val="auto"/>
          <w:lang w:val="cs-CZ"/>
        </w:rPr>
        <w:t xml:space="preserve"> </w:t>
      </w:r>
      <w:r w:rsidR="000F5CCB" w:rsidRPr="000D604E">
        <w:rPr>
          <w:bCs/>
          <w:color w:val="auto"/>
          <w:lang w:val="cs-CZ"/>
        </w:rPr>
        <w:t>Tuto</w:t>
      </w:r>
      <w:r w:rsidR="00FE6FD2" w:rsidRPr="000D604E">
        <w:rPr>
          <w:bCs/>
          <w:color w:val="auto"/>
          <w:lang w:val="cs-CZ"/>
        </w:rPr>
        <w:t> </w:t>
      </w:r>
      <w:r w:rsidR="00A377C6" w:rsidRPr="000D604E">
        <w:rPr>
          <w:bCs/>
          <w:color w:val="auto"/>
          <w:lang w:val="cs-CZ"/>
        </w:rPr>
        <w:t>smlouvu</w:t>
      </w:r>
      <w:r w:rsidR="000F5CCB" w:rsidRPr="000D604E">
        <w:rPr>
          <w:bCs/>
          <w:color w:val="auto"/>
          <w:lang w:val="cs-CZ"/>
        </w:rPr>
        <w:t xml:space="preserve"> uzavřeli pouze ústně</w:t>
      </w:r>
      <w:r w:rsidR="001020B6" w:rsidRPr="000D604E">
        <w:rPr>
          <w:bCs/>
          <w:color w:val="auto"/>
          <w:lang w:val="cs-CZ"/>
        </w:rPr>
        <w:t>, ale</w:t>
      </w:r>
      <w:r w:rsidR="00890DF6" w:rsidRPr="000D604E">
        <w:rPr>
          <w:bCs/>
          <w:color w:val="auto"/>
          <w:lang w:val="cs-CZ"/>
        </w:rPr>
        <w:t> </w:t>
      </w:r>
      <w:r w:rsidR="000F5CCB" w:rsidRPr="000D604E">
        <w:rPr>
          <w:bCs/>
          <w:color w:val="auto"/>
          <w:lang w:val="cs-CZ"/>
        </w:rPr>
        <w:t>za</w:t>
      </w:r>
      <w:r w:rsidR="00890DF6" w:rsidRPr="000D604E">
        <w:rPr>
          <w:bCs/>
          <w:color w:val="auto"/>
          <w:lang w:val="cs-CZ"/>
        </w:rPr>
        <w:t> </w:t>
      </w:r>
      <w:r w:rsidR="000F5CCB" w:rsidRPr="000D604E">
        <w:rPr>
          <w:bCs/>
          <w:color w:val="auto"/>
          <w:lang w:val="cs-CZ"/>
        </w:rPr>
        <w:t>přítomnosti několika svědků.</w:t>
      </w:r>
      <w:r w:rsidR="00C478FE" w:rsidRPr="000D604E">
        <w:rPr>
          <w:bCs/>
          <w:color w:val="auto"/>
          <w:lang w:val="cs-CZ"/>
        </w:rPr>
        <w:t xml:space="preserve"> </w:t>
      </w:r>
      <w:r w:rsidRPr="000D604E">
        <w:rPr>
          <w:bCs/>
          <w:color w:val="auto"/>
          <w:lang w:val="cs-CZ"/>
        </w:rPr>
        <w:t>Posuďte, zda se jedná o</w:t>
      </w:r>
      <w:r w:rsidR="00D1527F" w:rsidRPr="000D604E">
        <w:rPr>
          <w:bCs/>
          <w:color w:val="auto"/>
          <w:lang w:val="cs-CZ"/>
        </w:rPr>
        <w:t> </w:t>
      </w:r>
      <w:r w:rsidRPr="000D604E">
        <w:rPr>
          <w:bCs/>
          <w:color w:val="auto"/>
          <w:lang w:val="cs-CZ"/>
        </w:rPr>
        <w:t>darování, odkaz nebo darování pro případ smrti.</w:t>
      </w:r>
    </w:p>
    <w:p w:rsidR="008D7E52" w:rsidRPr="00E9516B" w:rsidRDefault="008D7E52">
      <w:pPr>
        <w:widowControl/>
        <w:pBdr>
          <w:bottom w:val="single" w:sz="2" w:space="2" w:color="000000"/>
        </w:pBdr>
        <w:jc w:val="both"/>
      </w:pPr>
    </w:p>
    <w:p w:rsidR="00871B8D" w:rsidRDefault="00871B8D" w:rsidP="00871B8D">
      <w:pPr>
        <w:widowControl/>
        <w:pBdr>
          <w:bottom w:val="single" w:sz="6" w:space="1" w:color="auto"/>
        </w:pBdr>
        <w:jc w:val="both"/>
        <w:rPr>
          <w:bCs/>
          <w:lang w:val="cs-CZ"/>
        </w:rPr>
      </w:pPr>
    </w:p>
    <w:p w:rsidR="00871B8D" w:rsidRDefault="00871B8D" w:rsidP="00871B8D">
      <w:pPr>
        <w:widowControl/>
        <w:pBdr>
          <w:bottom w:val="single" w:sz="6" w:space="1" w:color="auto"/>
        </w:pBdr>
        <w:jc w:val="both"/>
        <w:rPr>
          <w:bCs/>
          <w:lang w:val="cs-CZ"/>
        </w:rPr>
      </w:pPr>
      <w:r>
        <w:rPr>
          <w:bCs/>
          <w:lang w:val="cs-CZ"/>
        </w:rPr>
        <w:t>7</w:t>
      </w:r>
      <w:r>
        <w:rPr>
          <w:bCs/>
          <w:lang w:val="cs-CZ"/>
        </w:rPr>
        <w:t xml:space="preserve">) Zůstavitel pořídil slovy: „odkazuji svůj dům sestřenici Anně, chalupu bratru Petrovi a porcelánovou sošku tanečnice přítelkyni Marii Novákové“. Posuďte, zda </w:t>
      </w:r>
      <w:r>
        <w:rPr>
          <w:bCs/>
          <w:lang w:val="cs-CZ"/>
        </w:rPr>
        <w:t xml:space="preserve">se jedná </w:t>
      </w:r>
      <w:r>
        <w:rPr>
          <w:bCs/>
          <w:lang w:val="cs-CZ"/>
        </w:rPr>
        <w:t>o povolání dědiců nebo o zřízení odkazů.</w:t>
      </w:r>
      <w:bookmarkStart w:id="0" w:name="_GoBack"/>
      <w:bookmarkEnd w:id="0"/>
    </w:p>
    <w:p w:rsidR="00871B8D" w:rsidRDefault="00871B8D" w:rsidP="00871B8D">
      <w:pPr>
        <w:widowControl/>
        <w:pBdr>
          <w:bottom w:val="single" w:sz="6" w:space="1" w:color="auto"/>
        </w:pBdr>
        <w:jc w:val="both"/>
        <w:rPr>
          <w:bCs/>
          <w:lang w:val="cs-CZ"/>
        </w:rPr>
      </w:pPr>
    </w:p>
    <w:p w:rsidR="008D7E52" w:rsidRPr="00E9516B" w:rsidRDefault="008D7E52">
      <w:pPr>
        <w:widowControl/>
        <w:jc w:val="both"/>
        <w:rPr>
          <w:lang w:val="cs-CZ"/>
        </w:rPr>
      </w:pPr>
    </w:p>
    <w:p w:rsidR="008D7E52" w:rsidRPr="00E35B66" w:rsidRDefault="00871B8D">
      <w:pPr>
        <w:widowControl/>
        <w:jc w:val="both"/>
        <w:rPr>
          <w:bCs/>
        </w:rPr>
      </w:pPr>
      <w:r>
        <w:rPr>
          <w:bCs/>
          <w:lang w:val="cs-CZ"/>
        </w:rPr>
        <w:lastRenderedPageBreak/>
        <w:t>8</w:t>
      </w:r>
      <w:r w:rsidR="000F5CCB" w:rsidRPr="00E35B66">
        <w:rPr>
          <w:bCs/>
          <w:lang w:val="cs-CZ"/>
        </w:rPr>
        <w:t xml:space="preserve">) Zůstavitel pořídil závětí, v níž rozhodl, že vše, co má, připadne jeho manželce, jen prababiččin portrét od Eduarda </w:t>
      </w:r>
      <w:proofErr w:type="spellStart"/>
      <w:r w:rsidR="000F5CCB" w:rsidRPr="00E35B66">
        <w:rPr>
          <w:bCs/>
          <w:lang w:val="cs-CZ"/>
        </w:rPr>
        <w:t>Demartiniho</w:t>
      </w:r>
      <w:proofErr w:type="spellEnd"/>
      <w:r w:rsidR="000F5CCB" w:rsidRPr="00E35B66">
        <w:rPr>
          <w:bCs/>
          <w:lang w:val="cs-CZ"/>
        </w:rPr>
        <w:t xml:space="preserve"> připadne jako rodinná památka zůstavitelově sestře jako odkaz. Po</w:t>
      </w:r>
      <w:r w:rsidR="002329AA">
        <w:rPr>
          <w:bCs/>
          <w:lang w:val="cs-CZ"/>
        </w:rPr>
        <w:t> </w:t>
      </w:r>
      <w:r w:rsidR="000F5CCB" w:rsidRPr="00E35B66">
        <w:rPr>
          <w:bCs/>
          <w:lang w:val="cs-CZ"/>
        </w:rPr>
        <w:t>smrti zůstavitele dědička sice vyrozuměla sestru zůstavitele o odkazu, následně ji však odmítala tento obraz vydat a později se s ní přestala bavit úplně.</w:t>
      </w:r>
      <w:r w:rsidR="005D30FB">
        <w:rPr>
          <w:bCs/>
          <w:lang w:val="cs-CZ"/>
        </w:rPr>
        <w:t xml:space="preserve"> Otázka:</w:t>
      </w:r>
    </w:p>
    <w:p w:rsidR="008D7E52" w:rsidRPr="005D30FB" w:rsidRDefault="000F5CCB">
      <w:pPr>
        <w:widowControl/>
        <w:jc w:val="both"/>
        <w:rPr>
          <w:iCs/>
        </w:rPr>
      </w:pPr>
      <w:r w:rsidRPr="005D30FB">
        <w:rPr>
          <w:iCs/>
          <w:lang w:val="cs-CZ"/>
        </w:rPr>
        <w:t>- Poraďte sestře zůstavitele, kdy a jakým způsobem se může vydání odkazu domáhat.</w:t>
      </w:r>
    </w:p>
    <w:p w:rsidR="00BF0C03" w:rsidRDefault="00BF0C03" w:rsidP="00130861">
      <w:pPr>
        <w:widowControl/>
        <w:pBdr>
          <w:bottom w:val="single" w:sz="6" w:space="1" w:color="auto"/>
        </w:pBdr>
        <w:jc w:val="both"/>
        <w:rPr>
          <w:bCs/>
          <w:lang w:val="cs-CZ"/>
        </w:rPr>
      </w:pPr>
    </w:p>
    <w:p w:rsidR="00BF0C03" w:rsidRDefault="00BF0C03" w:rsidP="00130861">
      <w:pPr>
        <w:widowControl/>
        <w:jc w:val="both"/>
        <w:rPr>
          <w:bCs/>
          <w:lang w:val="cs-CZ"/>
        </w:rPr>
      </w:pPr>
    </w:p>
    <w:p w:rsidR="00BF0C03" w:rsidRPr="00DB4BD8" w:rsidRDefault="00DB4BD8" w:rsidP="00130861">
      <w:pPr>
        <w:widowControl/>
        <w:jc w:val="both"/>
        <w:rPr>
          <w:bCs/>
        </w:rPr>
      </w:pPr>
      <w:r>
        <w:rPr>
          <w:lang w:val="cs-CZ"/>
        </w:rPr>
        <w:t>9</w:t>
      </w:r>
      <w:r w:rsidR="00BF0C03" w:rsidRPr="009E7020">
        <w:rPr>
          <w:lang w:val="cs-CZ"/>
        </w:rPr>
        <w:t xml:space="preserve">) </w:t>
      </w:r>
      <w:r w:rsidR="00BF0C03" w:rsidRPr="00892700">
        <w:rPr>
          <w:bCs/>
          <w:lang w:val="cs-CZ"/>
        </w:rPr>
        <w:t xml:space="preserve">Po smrti zůstavitele K. K. se syn J. K. jako jeden ze dvou dědiců vzdal nepředluženého dědictví ve prospěch druhého dědice, svého bratra M. K., s čímž M. K. souhlasil. Součástí </w:t>
      </w:r>
      <w:r w:rsidR="00BF0C03">
        <w:rPr>
          <w:bCs/>
          <w:lang w:val="cs-CZ"/>
        </w:rPr>
        <w:t>pozůstalosti</w:t>
      </w:r>
      <w:r w:rsidR="00BF0C03" w:rsidRPr="00892700">
        <w:rPr>
          <w:bCs/>
          <w:lang w:val="cs-CZ"/>
        </w:rPr>
        <w:t xml:space="preserve"> byl i</w:t>
      </w:r>
      <w:r w:rsidR="00BF0C03">
        <w:rPr>
          <w:bCs/>
          <w:lang w:val="cs-CZ"/>
        </w:rPr>
        <w:t> </w:t>
      </w:r>
      <w:r w:rsidR="00BF0C03" w:rsidRPr="00892700">
        <w:rPr>
          <w:bCs/>
          <w:lang w:val="cs-CZ"/>
        </w:rPr>
        <w:t>dluh zůstavitele ve výši 100.000 Kč. Věřitel se rozhodl v</w:t>
      </w:r>
      <w:r w:rsidR="00BF0C03">
        <w:rPr>
          <w:bCs/>
          <w:lang w:val="cs-CZ"/>
        </w:rPr>
        <w:t>ymáhat tento dluh v plné výši po J. K.</w:t>
      </w:r>
      <w:r w:rsidR="00BF0C03" w:rsidRPr="00892700">
        <w:rPr>
          <w:bCs/>
          <w:lang w:val="cs-CZ"/>
        </w:rPr>
        <w:t xml:space="preserve"> Ten</w:t>
      </w:r>
      <w:r w:rsidR="00BF0C03">
        <w:rPr>
          <w:bCs/>
          <w:lang w:val="cs-CZ"/>
        </w:rPr>
        <w:t> </w:t>
      </w:r>
      <w:r w:rsidR="00BF0C03" w:rsidRPr="00892700">
        <w:rPr>
          <w:bCs/>
          <w:lang w:val="cs-CZ"/>
        </w:rPr>
        <w:t>se brání tím, že dědictví nenabyl a za dluhy zůstavitele neodpovídá.</w:t>
      </w:r>
      <w:r w:rsidR="00BF0C03">
        <w:rPr>
          <w:bCs/>
          <w:lang w:val="cs-CZ"/>
        </w:rPr>
        <w:t xml:space="preserve"> </w:t>
      </w:r>
      <w:r w:rsidR="00BF0C03" w:rsidRPr="00590E25">
        <w:rPr>
          <w:bCs/>
          <w:iCs/>
          <w:lang w:val="cs-CZ"/>
        </w:rPr>
        <w:t>Proveďte právní rozbor.</w:t>
      </w:r>
    </w:p>
    <w:p w:rsidR="001E0F98" w:rsidRPr="00E9516B" w:rsidRDefault="001E0F98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634440" w:rsidRDefault="00634440" w:rsidP="00887AEB">
      <w:pPr>
        <w:widowControl/>
        <w:rPr>
          <w:lang w:val="cs-CZ"/>
        </w:rPr>
      </w:pPr>
    </w:p>
    <w:p w:rsidR="00871B8D" w:rsidRPr="00887AEB" w:rsidRDefault="00871B8D" w:rsidP="00F7112B">
      <w:pPr>
        <w:widowControl/>
        <w:jc w:val="both"/>
        <w:rPr>
          <w:iCs/>
          <w:lang w:val="cs-CZ"/>
        </w:rPr>
      </w:pPr>
      <w:r>
        <w:rPr>
          <w:iCs/>
          <w:lang w:val="cs-CZ"/>
        </w:rPr>
        <w:t xml:space="preserve">10) Přišel za Vámi klient, kterému zemřel </w:t>
      </w:r>
      <w:r w:rsidR="009C783B">
        <w:rPr>
          <w:iCs/>
          <w:lang w:val="cs-CZ"/>
        </w:rPr>
        <w:t xml:space="preserve">jeho zadlužený otec, </w:t>
      </w:r>
      <w:r w:rsidR="00F7112B">
        <w:rPr>
          <w:iCs/>
          <w:lang w:val="cs-CZ"/>
        </w:rPr>
        <w:t>na kterého byla řada</w:t>
      </w:r>
      <w:r w:rsidR="009C783B">
        <w:rPr>
          <w:iCs/>
          <w:lang w:val="cs-CZ"/>
        </w:rPr>
        <w:t xml:space="preserve"> exekucí. V pozůstalosti jsou jenom samé dluhy a možná pár věcí nepatrné hodnoty, které by mohly mít pro</w:t>
      </w:r>
      <w:r w:rsidR="00100001">
        <w:rPr>
          <w:iCs/>
          <w:lang w:val="cs-CZ"/>
        </w:rPr>
        <w:t> </w:t>
      </w:r>
      <w:r w:rsidR="009C783B">
        <w:rPr>
          <w:iCs/>
          <w:lang w:val="cs-CZ"/>
        </w:rPr>
        <w:t>syna zemřelého sentimentální hodnotu</w:t>
      </w:r>
      <w:r w:rsidR="00F7112B">
        <w:rPr>
          <w:iCs/>
          <w:lang w:val="cs-CZ"/>
        </w:rPr>
        <w:t xml:space="preserve">. Klient se s Vámi však především přišel poradit o tom, zda se nemusí obávat přechodu dluhů. Vypracujte odpověď z pozice advokáta a doporučte </w:t>
      </w:r>
      <w:r w:rsidR="006544BF">
        <w:rPr>
          <w:iCs/>
          <w:lang w:val="cs-CZ"/>
        </w:rPr>
        <w:t>klientovi</w:t>
      </w:r>
      <w:r w:rsidR="00F7112B">
        <w:rPr>
          <w:iCs/>
          <w:lang w:val="cs-CZ"/>
        </w:rPr>
        <w:t xml:space="preserve"> další postup.</w:t>
      </w:r>
    </w:p>
    <w:sectPr w:rsidR="00871B8D" w:rsidRPr="00887AE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52"/>
    <w:rsid w:val="000342FD"/>
    <w:rsid w:val="00067165"/>
    <w:rsid w:val="000801A0"/>
    <w:rsid w:val="00095027"/>
    <w:rsid w:val="000971EA"/>
    <w:rsid w:val="000A2293"/>
    <w:rsid w:val="000A367E"/>
    <w:rsid w:val="000C3D8E"/>
    <w:rsid w:val="000D115B"/>
    <w:rsid w:val="000D20C6"/>
    <w:rsid w:val="000D437F"/>
    <w:rsid w:val="000D604E"/>
    <w:rsid w:val="000F5CCB"/>
    <w:rsid w:val="00100001"/>
    <w:rsid w:val="001020B6"/>
    <w:rsid w:val="00114C1B"/>
    <w:rsid w:val="00130861"/>
    <w:rsid w:val="00136707"/>
    <w:rsid w:val="00154CFD"/>
    <w:rsid w:val="00185608"/>
    <w:rsid w:val="00195EEE"/>
    <w:rsid w:val="00196169"/>
    <w:rsid w:val="001A2B8C"/>
    <w:rsid w:val="001B7960"/>
    <w:rsid w:val="001C326A"/>
    <w:rsid w:val="001E0F98"/>
    <w:rsid w:val="001E70E8"/>
    <w:rsid w:val="00200ED0"/>
    <w:rsid w:val="00203571"/>
    <w:rsid w:val="002329AA"/>
    <w:rsid w:val="002462B4"/>
    <w:rsid w:val="0025161F"/>
    <w:rsid w:val="0025323D"/>
    <w:rsid w:val="00254520"/>
    <w:rsid w:val="002545BB"/>
    <w:rsid w:val="0026772E"/>
    <w:rsid w:val="0027399A"/>
    <w:rsid w:val="00297350"/>
    <w:rsid w:val="00297606"/>
    <w:rsid w:val="002A2FEA"/>
    <w:rsid w:val="002A359E"/>
    <w:rsid w:val="002A5656"/>
    <w:rsid w:val="002D6A1C"/>
    <w:rsid w:val="003276BD"/>
    <w:rsid w:val="00334F8E"/>
    <w:rsid w:val="00392CDE"/>
    <w:rsid w:val="003A42C2"/>
    <w:rsid w:val="003D79C4"/>
    <w:rsid w:val="003E2980"/>
    <w:rsid w:val="003F19D1"/>
    <w:rsid w:val="00422150"/>
    <w:rsid w:val="004622C4"/>
    <w:rsid w:val="0046373A"/>
    <w:rsid w:val="004975B1"/>
    <w:rsid w:val="004B281F"/>
    <w:rsid w:val="004B4928"/>
    <w:rsid w:val="004B5DCC"/>
    <w:rsid w:val="004C532B"/>
    <w:rsid w:val="004D6366"/>
    <w:rsid w:val="00502F99"/>
    <w:rsid w:val="0054135A"/>
    <w:rsid w:val="0057411C"/>
    <w:rsid w:val="00590E25"/>
    <w:rsid w:val="00595479"/>
    <w:rsid w:val="005A52B8"/>
    <w:rsid w:val="005A60F1"/>
    <w:rsid w:val="005B6585"/>
    <w:rsid w:val="005B6793"/>
    <w:rsid w:val="005C73D7"/>
    <w:rsid w:val="005D224D"/>
    <w:rsid w:val="005D30FB"/>
    <w:rsid w:val="005E2DF1"/>
    <w:rsid w:val="00612BED"/>
    <w:rsid w:val="00617209"/>
    <w:rsid w:val="00621EDF"/>
    <w:rsid w:val="00623263"/>
    <w:rsid w:val="00634440"/>
    <w:rsid w:val="006544BF"/>
    <w:rsid w:val="006715D3"/>
    <w:rsid w:val="006759FD"/>
    <w:rsid w:val="006874EB"/>
    <w:rsid w:val="00697BD4"/>
    <w:rsid w:val="006A292A"/>
    <w:rsid w:val="006A45D2"/>
    <w:rsid w:val="006C55A7"/>
    <w:rsid w:val="006E3FD7"/>
    <w:rsid w:val="006E499F"/>
    <w:rsid w:val="007059AC"/>
    <w:rsid w:val="00710CE1"/>
    <w:rsid w:val="007112CC"/>
    <w:rsid w:val="00734582"/>
    <w:rsid w:val="007368BD"/>
    <w:rsid w:val="00743155"/>
    <w:rsid w:val="00751C35"/>
    <w:rsid w:val="007602F9"/>
    <w:rsid w:val="00783834"/>
    <w:rsid w:val="00785C96"/>
    <w:rsid w:val="00792252"/>
    <w:rsid w:val="007A23C5"/>
    <w:rsid w:val="007A448A"/>
    <w:rsid w:val="007B3382"/>
    <w:rsid w:val="007B5AC5"/>
    <w:rsid w:val="007C0D60"/>
    <w:rsid w:val="007C1BED"/>
    <w:rsid w:val="007D15D8"/>
    <w:rsid w:val="007F7E8B"/>
    <w:rsid w:val="0082422C"/>
    <w:rsid w:val="00832768"/>
    <w:rsid w:val="00833E47"/>
    <w:rsid w:val="008366FE"/>
    <w:rsid w:val="0085318D"/>
    <w:rsid w:val="00857D15"/>
    <w:rsid w:val="008600FB"/>
    <w:rsid w:val="00866271"/>
    <w:rsid w:val="00871B8D"/>
    <w:rsid w:val="00872E9A"/>
    <w:rsid w:val="00885B69"/>
    <w:rsid w:val="00887AEB"/>
    <w:rsid w:val="00890DF6"/>
    <w:rsid w:val="00892700"/>
    <w:rsid w:val="008A08F2"/>
    <w:rsid w:val="008A1490"/>
    <w:rsid w:val="008D5C41"/>
    <w:rsid w:val="008D7E52"/>
    <w:rsid w:val="00916055"/>
    <w:rsid w:val="00931FE9"/>
    <w:rsid w:val="00937334"/>
    <w:rsid w:val="00961A06"/>
    <w:rsid w:val="0097203F"/>
    <w:rsid w:val="0097600F"/>
    <w:rsid w:val="0097620D"/>
    <w:rsid w:val="00983A19"/>
    <w:rsid w:val="009B017A"/>
    <w:rsid w:val="009C783B"/>
    <w:rsid w:val="009E7020"/>
    <w:rsid w:val="00A377C6"/>
    <w:rsid w:val="00A4175A"/>
    <w:rsid w:val="00A43103"/>
    <w:rsid w:val="00A5325C"/>
    <w:rsid w:val="00A559FC"/>
    <w:rsid w:val="00A56229"/>
    <w:rsid w:val="00A70C64"/>
    <w:rsid w:val="00A97823"/>
    <w:rsid w:val="00AB6427"/>
    <w:rsid w:val="00AC645C"/>
    <w:rsid w:val="00B15858"/>
    <w:rsid w:val="00B21E91"/>
    <w:rsid w:val="00B27A55"/>
    <w:rsid w:val="00B41B2A"/>
    <w:rsid w:val="00B946F7"/>
    <w:rsid w:val="00BB050F"/>
    <w:rsid w:val="00BF0C03"/>
    <w:rsid w:val="00C06438"/>
    <w:rsid w:val="00C1262F"/>
    <w:rsid w:val="00C478FE"/>
    <w:rsid w:val="00C750EB"/>
    <w:rsid w:val="00CA6FCF"/>
    <w:rsid w:val="00CB025D"/>
    <w:rsid w:val="00CB608B"/>
    <w:rsid w:val="00CC1237"/>
    <w:rsid w:val="00CD5DDF"/>
    <w:rsid w:val="00CE725B"/>
    <w:rsid w:val="00CF3D74"/>
    <w:rsid w:val="00CF41ED"/>
    <w:rsid w:val="00D1527F"/>
    <w:rsid w:val="00D2758D"/>
    <w:rsid w:val="00D31178"/>
    <w:rsid w:val="00D344F2"/>
    <w:rsid w:val="00D60E9B"/>
    <w:rsid w:val="00D7378F"/>
    <w:rsid w:val="00D7758C"/>
    <w:rsid w:val="00DB4BD8"/>
    <w:rsid w:val="00DB5A40"/>
    <w:rsid w:val="00DC75B1"/>
    <w:rsid w:val="00DD5326"/>
    <w:rsid w:val="00DD7D57"/>
    <w:rsid w:val="00DF597D"/>
    <w:rsid w:val="00E01768"/>
    <w:rsid w:val="00E15167"/>
    <w:rsid w:val="00E35B66"/>
    <w:rsid w:val="00E4219A"/>
    <w:rsid w:val="00E47C38"/>
    <w:rsid w:val="00E539D6"/>
    <w:rsid w:val="00E675B3"/>
    <w:rsid w:val="00E77BDD"/>
    <w:rsid w:val="00E9516B"/>
    <w:rsid w:val="00EB3B64"/>
    <w:rsid w:val="00EB46E9"/>
    <w:rsid w:val="00EB472C"/>
    <w:rsid w:val="00ED1C69"/>
    <w:rsid w:val="00ED1C7D"/>
    <w:rsid w:val="00EE4E1F"/>
    <w:rsid w:val="00F067F0"/>
    <w:rsid w:val="00F13F16"/>
    <w:rsid w:val="00F2103A"/>
    <w:rsid w:val="00F21A87"/>
    <w:rsid w:val="00F31EB3"/>
    <w:rsid w:val="00F424A0"/>
    <w:rsid w:val="00F43E47"/>
    <w:rsid w:val="00F7112B"/>
    <w:rsid w:val="00F75925"/>
    <w:rsid w:val="00F91D4F"/>
    <w:rsid w:val="00F935F5"/>
    <w:rsid w:val="00FC083D"/>
    <w:rsid w:val="00FD4BA6"/>
    <w:rsid w:val="00FE6FD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3386"/>
  <w15:docId w15:val="{B46C5AE6-B96E-4FBD-89E0-2729F19B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C2EE-AF60-4A28-A6A7-508E44AA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Dana Dobešová</cp:lastModifiedBy>
  <cp:revision>4</cp:revision>
  <dcterms:created xsi:type="dcterms:W3CDTF">2018-02-25T15:58:00Z</dcterms:created>
  <dcterms:modified xsi:type="dcterms:W3CDTF">2018-02-25T16:59:00Z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