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21" w:rsidRDefault="00BC5F21">
      <w:r w:rsidRPr="004D542F">
        <w:rPr>
          <w:b/>
          <w:color w:val="0070C0"/>
          <w:sz w:val="24"/>
          <w:szCs w:val="24"/>
        </w:rPr>
        <w:t xml:space="preserve">Zadání na 1. seminář OVZ </w:t>
      </w:r>
      <w:bookmarkStart w:id="0" w:name="_GoBack"/>
      <w:bookmarkEnd w:id="0"/>
    </w:p>
    <w:p w:rsidR="00BC5F21" w:rsidRPr="004D542F" w:rsidRDefault="00BC5F21">
      <w:pPr>
        <w:rPr>
          <w:b/>
          <w:color w:val="0070C0"/>
        </w:rPr>
      </w:pPr>
      <w:r w:rsidRPr="004D542F">
        <w:rPr>
          <w:b/>
          <w:color w:val="0070C0"/>
        </w:rPr>
        <w:t xml:space="preserve">1) V městském parku je vybudován areál s prolézačkami a pískoviště pro malé děti ve věku cca od 3 do 12 let. V okolí tohoto areálu je také oblíbené místo pro venčení psů. V bezprostřední blízkosti těchto atrakcí pro děti posedávají na lavičkách skupinky studentů z nedalekého gymnázia a kouří cigarety. </w:t>
      </w:r>
    </w:p>
    <w:p w:rsidR="00BC5F21" w:rsidRDefault="00BC5F21">
      <w:r>
        <w:t xml:space="preserve">a) Jak je de lege lata chráněno zdraví malých dětí před znečištěným pískem (např. zvířecími exkrementy)? </w:t>
      </w:r>
    </w:p>
    <w:p w:rsidR="00BC5F21" w:rsidRDefault="00BC5F21">
      <w:r>
        <w:t xml:space="preserve">b) Zabývejte se ochranou dětí před pasivním kouřením. </w:t>
      </w:r>
    </w:p>
    <w:p w:rsidR="00BC5F21" w:rsidRDefault="00BC5F21">
      <w:r>
        <w:t xml:space="preserve">c) Jak jsou v obecné rovině lidé chráněni před pasivním kouřením na veřejných prostranstvích a v restauracích? </w:t>
      </w:r>
    </w:p>
    <w:p w:rsidR="00BC5F21" w:rsidRPr="004D542F" w:rsidRDefault="00BC5F21">
      <w:pPr>
        <w:rPr>
          <w:b/>
          <w:color w:val="0070C0"/>
        </w:rPr>
      </w:pPr>
      <w:r w:rsidRPr="004D542F">
        <w:rPr>
          <w:b/>
          <w:color w:val="0070C0"/>
        </w:rPr>
        <w:t xml:space="preserve">2) Turistický oddíl dětí a mládeže připravuje letní tábor v přírodě. Tábor bude lokalizován na louce u rybníka, ve kterém se budou děti koupat. Zdrojem pitné vody bude lesní studánka. Pro provoz tábora bude třeba mimo jiné vybudovat hygienické zařízení (latríny) a jámu na biologicky rozložitelný odpad. Vedoucí tábora se zajímá, které základní hygienické požadavky musí být splněny. </w:t>
      </w:r>
    </w:p>
    <w:p w:rsidR="00BC5F21" w:rsidRDefault="00BC5F21">
      <w:r>
        <w:t>a) Jaké sankce hrozí v případě nesplnění zákonem požadovaných hygienických podmínek uložit provozovateli tábora? Dle kterého právního předpisu?</w:t>
      </w:r>
    </w:p>
    <w:p w:rsidR="00BC5F21" w:rsidRDefault="00BC5F21">
      <w:r>
        <w:t xml:space="preserve">b) Pokud by se na táboře vyskytlo epidemické onemocnění, jak je de lege lata zapotřebí postupovat? </w:t>
      </w:r>
    </w:p>
    <w:p w:rsidR="00BC5F21" w:rsidRDefault="00BC5F21">
      <w:r>
        <w:t xml:space="preserve">c) Zabývejte se otázkou zajištění povinného očkování dětí, které se zúčastní tábora. </w:t>
      </w:r>
    </w:p>
    <w:p w:rsidR="00BC5F21" w:rsidRDefault="00BC5F21">
      <w:r>
        <w:t xml:space="preserve">d) Kdo stanoví kvalitativní ukazatele vody vhodné ke koupání a informuje veřejnost? Podle které právní úpravy? </w:t>
      </w:r>
    </w:p>
    <w:p w:rsidR="00BC5F21" w:rsidRPr="004D542F" w:rsidRDefault="00BC5F21">
      <w:pPr>
        <w:rPr>
          <w:b/>
          <w:color w:val="0070C0"/>
        </w:rPr>
      </w:pPr>
      <w:r w:rsidRPr="004D542F">
        <w:rPr>
          <w:b/>
          <w:color w:val="0070C0"/>
        </w:rPr>
        <w:t>Základní doporučené prameny:</w:t>
      </w:r>
    </w:p>
    <w:p w:rsidR="00952FFB" w:rsidRDefault="00BC5F21">
      <w:r>
        <w:t xml:space="preserve"> z. 89/2012 Sb., občanský zákoník, zákon č. 258/2000 Sb., o ochraně veřejného zdraví, ve znění pozdějších předpisů, zákon č. 17/1992 Sb., o životním prostředí, ve znění pozdějších předpisů. Doporučená literatura: DUDOVÁ, J.: Právo na ochranu veřejného zdraví. Ochrana veřejného zdraví před rizikovými faktory venkovního prostředí. LINDE Praha, 2011, 420 s., ISBN 978-80-7201-854-3.</w:t>
      </w:r>
    </w:p>
    <w:sectPr w:rsidR="0095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21"/>
    <w:rsid w:val="002725B7"/>
    <w:rsid w:val="003407DE"/>
    <w:rsid w:val="004D542F"/>
    <w:rsid w:val="00607EBC"/>
    <w:rsid w:val="007266E9"/>
    <w:rsid w:val="00952FFB"/>
    <w:rsid w:val="00BC5F21"/>
    <w:rsid w:val="00B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9CCE"/>
  <w15:chartTrackingRefBased/>
  <w15:docId w15:val="{3714CF37-8566-4A0D-A941-E2E6E8AF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Jana Dudová</cp:lastModifiedBy>
  <cp:revision>4</cp:revision>
  <dcterms:created xsi:type="dcterms:W3CDTF">2017-03-03T09:36:00Z</dcterms:created>
  <dcterms:modified xsi:type="dcterms:W3CDTF">2018-02-22T13:11:00Z</dcterms:modified>
</cp:coreProperties>
</file>