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A8" w:rsidRPr="00F56589" w:rsidRDefault="00BE02FA" w:rsidP="00F56589">
      <w:pPr>
        <w:jc w:val="center"/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</w:pPr>
      <w:r>
        <w:rPr>
          <w:rFonts w:ascii="Arial" w:hAnsi="Arial" w:cs="Aharoni"/>
          <w:b/>
          <w:noProof/>
          <w:color w:val="385623" w:themeColor="accent6" w:themeShade="80"/>
          <w:sz w:val="40"/>
          <w:szCs w:val="40"/>
          <w:u w:val="single"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-366395</wp:posOffset>
                </wp:positionV>
                <wp:extent cx="6296025" cy="9608185"/>
                <wp:effectExtent l="104775" t="104775" r="104775" b="1073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960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032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F4A9A" id="Rectangle 2" o:spid="_x0000_s1026" style="position:absolute;margin-left:-19.85pt;margin-top:-28.85pt;width:495.75pt;height:75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" strokecolor="#538135 [2409]" strokeweight="16pt"/>
            </w:pict>
          </mc:Fallback>
        </mc:AlternateContent>
      </w:r>
      <w:r w:rsidR="000E7918"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>Organizační informace</w:t>
      </w:r>
    </w:p>
    <w:p w:rsidR="000530C0" w:rsidRPr="00F56589" w:rsidRDefault="000E7918" w:rsidP="00F565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 xml:space="preserve">Předmět </w:t>
      </w:r>
      <w:r w:rsidR="002D329C"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>Metody právního usuzování</w:t>
      </w:r>
      <w:r w:rsidRPr="00F56589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 xml:space="preserve"> (MV002K) JARO 201</w:t>
      </w:r>
      <w:r w:rsidR="00554FAB">
        <w:rPr>
          <w:rFonts w:ascii="Arial" w:hAnsi="Arial" w:cs="Aharoni"/>
          <w:b/>
          <w:color w:val="385623" w:themeColor="accent6" w:themeShade="80"/>
          <w:sz w:val="40"/>
          <w:szCs w:val="40"/>
          <w:u w:val="single"/>
        </w:rPr>
        <w:t>9</w:t>
      </w:r>
    </w:p>
    <w:p w:rsidR="00831A13" w:rsidRPr="00F56589" w:rsidRDefault="00831A13" w:rsidP="000530C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C03A8" w:rsidRPr="00F56589" w:rsidRDefault="00CC03A8" w:rsidP="000530C0">
      <w:pPr>
        <w:jc w:val="both"/>
        <w:rPr>
          <w:rFonts w:ascii="Arial" w:hAnsi="Arial" w:cs="Arial"/>
          <w:b/>
          <w:sz w:val="28"/>
          <w:szCs w:val="28"/>
        </w:rPr>
      </w:pPr>
      <w:r w:rsidRPr="00F56589">
        <w:rPr>
          <w:rFonts w:ascii="Arial" w:hAnsi="Arial" w:cs="Arial"/>
          <w:b/>
          <w:sz w:val="28"/>
          <w:szCs w:val="28"/>
        </w:rPr>
        <w:t>Katedra právní teorie</w:t>
      </w:r>
    </w:p>
    <w:p w:rsidR="000530C0" w:rsidRPr="00F56589" w:rsidRDefault="000530C0" w:rsidP="000530C0">
      <w:pPr>
        <w:jc w:val="both"/>
        <w:rPr>
          <w:rFonts w:ascii="Arial" w:hAnsi="Arial" w:cs="Arial"/>
          <w:b/>
          <w:u w:val="single"/>
        </w:rPr>
      </w:pPr>
    </w:p>
    <w:p w:rsidR="000530C0" w:rsidRPr="00F56589" w:rsidRDefault="000530C0" w:rsidP="000530C0">
      <w:pPr>
        <w:rPr>
          <w:rFonts w:ascii="Arial" w:hAnsi="Arial" w:cs="Arial"/>
          <w:b/>
          <w:bCs/>
        </w:rPr>
      </w:pPr>
      <w:r w:rsidRPr="00F56589">
        <w:rPr>
          <w:rFonts w:ascii="Arial" w:hAnsi="Arial" w:cs="Arial"/>
          <w:b/>
          <w:bCs/>
        </w:rPr>
        <w:t>Vyučující</w:t>
      </w:r>
    </w:p>
    <w:p w:rsidR="000E5A5E" w:rsidRPr="00F56589" w:rsidRDefault="000E5A5E" w:rsidP="000E5A5E">
      <w:pPr>
        <w:ind w:left="708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JUDr. Lukáš </w:t>
      </w:r>
      <w:proofErr w:type="spellStart"/>
      <w:r w:rsidRPr="00F56589">
        <w:rPr>
          <w:rFonts w:ascii="Arial" w:hAnsi="Arial" w:cs="Arial"/>
        </w:rPr>
        <w:t>Hlouch</w:t>
      </w:r>
      <w:proofErr w:type="spellEnd"/>
      <w:r w:rsidRPr="00F56589">
        <w:rPr>
          <w:rFonts w:ascii="Arial" w:hAnsi="Arial" w:cs="Arial"/>
        </w:rPr>
        <w:t xml:space="preserve">, </w:t>
      </w:r>
      <w:proofErr w:type="spellStart"/>
      <w:r w:rsidRPr="00F56589">
        <w:rPr>
          <w:rFonts w:ascii="Arial" w:hAnsi="Arial" w:cs="Arial"/>
        </w:rPr>
        <w:t>Ph</w:t>
      </w:r>
      <w:proofErr w:type="spellEnd"/>
      <w:r w:rsidRPr="00F56589">
        <w:rPr>
          <w:rFonts w:ascii="Arial" w:hAnsi="Arial" w:cs="Arial"/>
        </w:rPr>
        <w:t>. D. (</w:t>
      </w:r>
      <w:r w:rsidR="000E7918" w:rsidRPr="00F56589">
        <w:rPr>
          <w:rFonts w:ascii="Arial" w:hAnsi="Arial" w:cs="Arial"/>
        </w:rPr>
        <w:t xml:space="preserve">garant, </w:t>
      </w:r>
      <w:r w:rsidRPr="00F56589">
        <w:rPr>
          <w:rFonts w:ascii="Arial" w:hAnsi="Arial" w:cs="Arial"/>
        </w:rPr>
        <w:t>přednášející, cvičící)</w:t>
      </w:r>
    </w:p>
    <w:p w:rsidR="000530C0" w:rsidRPr="00F56589" w:rsidRDefault="00217D4D" w:rsidP="000530C0">
      <w:pPr>
        <w:ind w:left="708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Doc. </w:t>
      </w:r>
      <w:r w:rsidR="000530C0" w:rsidRPr="00F56589">
        <w:rPr>
          <w:rFonts w:ascii="Arial" w:hAnsi="Arial" w:cs="Arial"/>
        </w:rPr>
        <w:t>JUDr. Tomáš Sobek, Ph.D. (přednášející, cvičící)</w:t>
      </w:r>
    </w:p>
    <w:p w:rsidR="000E5A5E" w:rsidRPr="00F56589" w:rsidRDefault="000E5A5E" w:rsidP="000530C0">
      <w:pPr>
        <w:ind w:left="708"/>
        <w:rPr>
          <w:rFonts w:ascii="Arial" w:hAnsi="Arial" w:cs="Arial"/>
        </w:rPr>
      </w:pPr>
    </w:p>
    <w:p w:rsidR="000530C0" w:rsidRPr="00F56589" w:rsidRDefault="000530C0" w:rsidP="000530C0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Cíl předmětu:</w:t>
      </w:r>
    </w:p>
    <w:p w:rsidR="000530C0" w:rsidRPr="00F56589" w:rsidRDefault="000530C0" w:rsidP="000530C0">
      <w:pPr>
        <w:jc w:val="both"/>
        <w:rPr>
          <w:rFonts w:ascii="Arial" w:hAnsi="Arial" w:cs="Arial"/>
          <w:b/>
        </w:rPr>
      </w:pPr>
    </w:p>
    <w:p w:rsidR="000530C0" w:rsidRPr="00F56589" w:rsidRDefault="000530C0" w:rsidP="000530C0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</w:rPr>
        <w:t>Cílem tohoto kurzu je načerpat základní metodologické znalosti právního myšlení. Studenti se seznamují s teor</w:t>
      </w:r>
      <w:bookmarkStart w:id="0" w:name="_GoBack"/>
      <w:bookmarkEnd w:id="0"/>
      <w:r w:rsidRPr="00F56589">
        <w:rPr>
          <w:rFonts w:ascii="Arial" w:hAnsi="Arial" w:cs="Arial"/>
        </w:rPr>
        <w:t>etickou materií právní metodologie, kterou také aplikují na praktických příkladech (modelové příklady jednotlivých právnických úsudků, příklady z právní praxe).</w:t>
      </w:r>
      <w:r w:rsidR="000F4C94" w:rsidRPr="00F56589">
        <w:rPr>
          <w:rFonts w:ascii="Arial" w:hAnsi="Arial" w:cs="Arial"/>
        </w:rPr>
        <w:t xml:space="preserve"> Výukové moduly mají charakter kombinovan</w:t>
      </w:r>
      <w:r w:rsidR="002D329C" w:rsidRPr="00F56589">
        <w:rPr>
          <w:rFonts w:ascii="Arial" w:hAnsi="Arial" w:cs="Arial"/>
        </w:rPr>
        <w:t>é výuky – přednášky spojené s</w:t>
      </w:r>
      <w:r w:rsidR="000F4C94" w:rsidRPr="00F56589">
        <w:rPr>
          <w:rFonts w:ascii="Arial" w:hAnsi="Arial" w:cs="Arial"/>
        </w:rPr>
        <w:t xml:space="preserve"> </w:t>
      </w:r>
      <w:r w:rsidR="002D329C" w:rsidRPr="00F56589">
        <w:rPr>
          <w:rFonts w:ascii="Arial" w:hAnsi="Arial" w:cs="Arial"/>
        </w:rPr>
        <w:t>následným</w:t>
      </w:r>
      <w:r w:rsidR="000F4C94" w:rsidRPr="00F56589">
        <w:rPr>
          <w:rFonts w:ascii="Arial" w:hAnsi="Arial" w:cs="Arial"/>
        </w:rPr>
        <w:t xml:space="preserve"> procvičováním </w:t>
      </w:r>
      <w:r w:rsidR="00545BB0" w:rsidRPr="00F56589">
        <w:rPr>
          <w:rFonts w:ascii="Arial" w:hAnsi="Arial" w:cs="Arial"/>
        </w:rPr>
        <w:t xml:space="preserve">problematiky </w:t>
      </w:r>
      <w:r w:rsidR="000F4C94" w:rsidRPr="00F56589">
        <w:rPr>
          <w:rFonts w:ascii="Arial" w:hAnsi="Arial" w:cs="Arial"/>
        </w:rPr>
        <w:t xml:space="preserve">jednotlivých </w:t>
      </w:r>
      <w:proofErr w:type="spellStart"/>
      <w:r w:rsidR="000F4C94" w:rsidRPr="00F56589">
        <w:rPr>
          <w:rFonts w:ascii="Arial" w:hAnsi="Arial" w:cs="Arial"/>
        </w:rPr>
        <w:t>tématických</w:t>
      </w:r>
      <w:proofErr w:type="spellEnd"/>
      <w:r w:rsidR="000F4C94" w:rsidRPr="00F56589">
        <w:rPr>
          <w:rFonts w:ascii="Arial" w:hAnsi="Arial" w:cs="Arial"/>
        </w:rPr>
        <w:t xml:space="preserve"> okruhů</w:t>
      </w:r>
      <w:r w:rsidR="00545BB0" w:rsidRPr="00F56589">
        <w:rPr>
          <w:rFonts w:ascii="Arial" w:hAnsi="Arial" w:cs="Arial"/>
        </w:rPr>
        <w:t xml:space="preserve"> na praktických příkladech</w:t>
      </w:r>
      <w:r w:rsidR="002D329C" w:rsidRPr="00F56589">
        <w:rPr>
          <w:rFonts w:ascii="Arial" w:hAnsi="Arial" w:cs="Arial"/>
        </w:rPr>
        <w:t xml:space="preserve"> v seminární výuce</w:t>
      </w:r>
      <w:r w:rsidR="000F4C94" w:rsidRPr="00F56589">
        <w:rPr>
          <w:rFonts w:ascii="Arial" w:hAnsi="Arial" w:cs="Arial"/>
        </w:rPr>
        <w:t>.</w:t>
      </w:r>
      <w:r w:rsidR="002D329C" w:rsidRPr="00F56589">
        <w:rPr>
          <w:rFonts w:ascii="Arial" w:hAnsi="Arial" w:cs="Arial"/>
        </w:rPr>
        <w:t xml:space="preserve"> Důraz je kladen na proc</w:t>
      </w:r>
      <w:r w:rsidR="00831A13" w:rsidRPr="00F56589">
        <w:rPr>
          <w:rFonts w:ascii="Arial" w:hAnsi="Arial" w:cs="Arial"/>
        </w:rPr>
        <w:t>vičování typických právních úsudků v různých kontextech právního řádu i v souvislosti s konkrétními skutkovými situacemi.</w:t>
      </w:r>
      <w:r w:rsidRPr="00F56589">
        <w:rPr>
          <w:rFonts w:ascii="Arial" w:hAnsi="Arial" w:cs="Arial"/>
        </w:rPr>
        <w:t xml:space="preserve"> Na konci tohoto kurzu studenti budou schopni rozeznávat jednotlivé druhy právnických metod a argumentů a budou schopni aplikovat tyto znalosti pro kreativní odůvodňování vlastních právních názorů.</w:t>
      </w:r>
    </w:p>
    <w:p w:rsidR="000530C0" w:rsidRPr="00F56589" w:rsidRDefault="000530C0" w:rsidP="000530C0">
      <w:pPr>
        <w:jc w:val="both"/>
        <w:rPr>
          <w:rFonts w:ascii="Arial" w:hAnsi="Arial" w:cs="Arial"/>
        </w:rPr>
      </w:pPr>
    </w:p>
    <w:p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Témata výukových modulů:</w:t>
      </w:r>
    </w:p>
    <w:p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1.</w:t>
      </w:r>
      <w:r w:rsidRPr="00F56589">
        <w:rPr>
          <w:rFonts w:ascii="Arial" w:hAnsi="Arial" w:cs="Arial"/>
        </w:rPr>
        <w:tab/>
        <w:t>P</w:t>
      </w:r>
      <w:r w:rsidRPr="00F56589">
        <w:rPr>
          <w:rFonts w:ascii="Arial" w:eastAsia="Times New Roman" w:hAnsi="Arial" w:cs="Arial"/>
          <w:kern w:val="0"/>
          <w:lang w:eastAsia="cs-CZ" w:bidi="ar-SA"/>
        </w:rPr>
        <w:t>rávní interpretace (pojem, funkce, metody)</w:t>
      </w:r>
    </w:p>
    <w:p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2.</w:t>
      </w:r>
      <w:r w:rsidRPr="00F56589">
        <w:rPr>
          <w:rFonts w:ascii="Arial" w:hAnsi="Arial" w:cs="Arial"/>
        </w:rPr>
        <w:tab/>
        <w:t>Jazyková a logická východiska právního myšlení</w:t>
      </w:r>
    </w:p>
    <w:p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3.</w:t>
      </w:r>
      <w:r w:rsidRPr="00F56589">
        <w:rPr>
          <w:rFonts w:ascii="Arial" w:hAnsi="Arial" w:cs="Arial"/>
        </w:rPr>
        <w:tab/>
        <w:t>Právní pojem a jeho struktura</w:t>
      </w:r>
    </w:p>
    <w:p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4.</w:t>
      </w:r>
      <w:r w:rsidRPr="00F56589">
        <w:rPr>
          <w:rFonts w:ascii="Arial" w:hAnsi="Arial" w:cs="Arial"/>
        </w:rPr>
        <w:tab/>
        <w:t>Eliminace a analogie jako základní juristické metody</w:t>
      </w:r>
    </w:p>
    <w:p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5.</w:t>
      </w:r>
      <w:r w:rsidRPr="00F56589">
        <w:rPr>
          <w:rFonts w:ascii="Arial" w:hAnsi="Arial" w:cs="Arial"/>
        </w:rPr>
        <w:tab/>
        <w:t>Skutkové myšlení právníka (kauzalita, pravděpodobnost, přesvědčivost)</w:t>
      </w:r>
    </w:p>
    <w:p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6.</w:t>
      </w:r>
      <w:r w:rsidRPr="00F56589">
        <w:rPr>
          <w:rFonts w:ascii="Arial" w:hAnsi="Arial" w:cs="Arial"/>
        </w:rPr>
        <w:tab/>
        <w:t>Právní kvalifikace jako logický a hermeneutický problém</w:t>
      </w:r>
    </w:p>
    <w:p w:rsidR="00216326" w:rsidRPr="00F56589" w:rsidRDefault="00216326" w:rsidP="00216326">
      <w:pPr>
        <w:widowControl/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7.</w:t>
      </w:r>
      <w:r w:rsidRPr="00F56589">
        <w:rPr>
          <w:rFonts w:ascii="Arial" w:hAnsi="Arial" w:cs="Arial"/>
        </w:rPr>
        <w:tab/>
        <w:t>Právní normy a právní principy jako objekty výkladu</w:t>
      </w:r>
    </w:p>
    <w:p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8.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hAnsi="Arial" w:cs="Arial"/>
        </w:rPr>
        <w:t xml:space="preserve">Hermeneutika a právní myšlení </w:t>
      </w:r>
    </w:p>
    <w:p w:rsidR="00216326" w:rsidRPr="00F56589" w:rsidRDefault="00216326" w:rsidP="00216326">
      <w:pPr>
        <w:jc w:val="both"/>
        <w:rPr>
          <w:rFonts w:ascii="Arial" w:hAnsi="Arial" w:cs="Arial"/>
        </w:rPr>
      </w:pPr>
    </w:p>
    <w:p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9.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eastAsia="Times New Roman" w:hAnsi="Arial" w:cs="Arial"/>
          <w:kern w:val="0"/>
          <w:lang w:eastAsia="cs-CZ" w:bidi="ar-SA"/>
        </w:rPr>
        <w:t>Úmysl zákonodárce</w:t>
      </w:r>
    </w:p>
    <w:p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ab/>
      </w:r>
    </w:p>
    <w:p w:rsidR="00216326" w:rsidRPr="00F56589" w:rsidRDefault="00216326" w:rsidP="00216326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10.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hAnsi="Arial" w:cs="Arial"/>
        </w:rPr>
        <w:t xml:space="preserve">Princip proporcionality jako interpretační metoda </w:t>
      </w:r>
    </w:p>
    <w:p w:rsidR="00216326" w:rsidRPr="00F56589" w:rsidRDefault="00216326" w:rsidP="00216326">
      <w:pPr>
        <w:jc w:val="both"/>
        <w:rPr>
          <w:rFonts w:ascii="Arial" w:hAnsi="Arial" w:cs="Arial"/>
          <w:b/>
        </w:rPr>
      </w:pPr>
    </w:p>
    <w:p w:rsidR="00216326" w:rsidRPr="00F56589" w:rsidRDefault="00216326" w:rsidP="00216326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11.</w:t>
      </w:r>
      <w:r w:rsidRPr="00F56589">
        <w:rPr>
          <w:rFonts w:ascii="Arial" w:hAnsi="Arial" w:cs="Arial"/>
          <w:b/>
        </w:rPr>
        <w:tab/>
      </w:r>
      <w:r w:rsidRPr="00F56589">
        <w:rPr>
          <w:rFonts w:ascii="Arial" w:eastAsia="Times New Roman" w:hAnsi="Arial" w:cs="Arial"/>
          <w:kern w:val="0"/>
          <w:lang w:eastAsia="cs-CZ" w:bidi="ar-SA"/>
        </w:rPr>
        <w:t>Soudcovy intuice</w:t>
      </w:r>
    </w:p>
    <w:p w:rsidR="00216326" w:rsidRPr="00F56589" w:rsidRDefault="00216326" w:rsidP="00216326">
      <w:pPr>
        <w:jc w:val="both"/>
        <w:rPr>
          <w:rFonts w:ascii="Arial" w:hAnsi="Arial" w:cs="Arial"/>
          <w:b/>
        </w:rPr>
      </w:pPr>
    </w:p>
    <w:p w:rsidR="00216326" w:rsidRPr="00F56589" w:rsidRDefault="00216326" w:rsidP="00216326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12.</w:t>
      </w:r>
      <w:r w:rsidRPr="00F56589">
        <w:rPr>
          <w:rFonts w:ascii="Arial" w:hAnsi="Arial" w:cs="Arial"/>
        </w:rPr>
        <w:tab/>
      </w:r>
      <w:r w:rsidRPr="00F56589">
        <w:rPr>
          <w:rFonts w:ascii="Arial" w:eastAsia="Times New Roman" w:hAnsi="Arial" w:cs="Arial"/>
          <w:kern w:val="0"/>
          <w:lang w:eastAsia="cs-CZ" w:bidi="ar-SA"/>
        </w:rPr>
        <w:t>Neurčitost v právu a teorie mezer</w:t>
      </w:r>
    </w:p>
    <w:p w:rsidR="00216326" w:rsidRPr="00F56589" w:rsidRDefault="00BE02FA" w:rsidP="00216326">
      <w:pPr>
        <w:jc w:val="both"/>
        <w:rPr>
          <w:rFonts w:ascii="Arial" w:hAnsi="Arial" w:cs="Arial"/>
        </w:rPr>
      </w:pPr>
      <w:r>
        <w:rPr>
          <w:rFonts w:ascii="Arial" w:hAnsi="Arial" w:cs="Aharoni"/>
          <w:b/>
          <w:noProof/>
          <w:color w:val="385623"/>
          <w:sz w:val="40"/>
          <w:szCs w:val="40"/>
          <w:u w:val="single"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-258527</wp:posOffset>
                </wp:positionH>
                <wp:positionV relativeFrom="paragraph">
                  <wp:posOffset>-341656</wp:posOffset>
                </wp:positionV>
                <wp:extent cx="6296025" cy="5438899"/>
                <wp:effectExtent l="95250" t="95250" r="123825" b="1238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5438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03200" cmpd="sng">
                          <a:solidFill>
                            <a:srgbClr val="5381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1361" id="Rectangle 3" o:spid="_x0000_s1026" style="position:absolute;margin-left:-20.35pt;margin-top:-26.9pt;width:495.75pt;height:4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" strokecolor="#538135" strokeweight="16pt"/>
            </w:pict>
          </mc:Fallback>
        </mc:AlternateContent>
      </w:r>
    </w:p>
    <w:p w:rsidR="00216326" w:rsidRPr="00F56589" w:rsidRDefault="00216326" w:rsidP="00216326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  <w:b/>
        </w:rPr>
        <w:t>13.</w:t>
      </w:r>
      <w:r w:rsidRPr="00F56589">
        <w:rPr>
          <w:rFonts w:ascii="Arial" w:hAnsi="Arial" w:cs="Arial"/>
        </w:rPr>
        <w:tab/>
        <w:t xml:space="preserve">Styly právnického odůvodňování </w:t>
      </w:r>
    </w:p>
    <w:p w:rsidR="000530C0" w:rsidRPr="00F56589" w:rsidRDefault="000530C0" w:rsidP="000530C0">
      <w:pPr>
        <w:jc w:val="both"/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Způsob ukončení předmětu – kolokvium:</w:t>
      </w:r>
    </w:p>
    <w:p w:rsidR="000530C0" w:rsidRPr="00F56589" w:rsidRDefault="000530C0" w:rsidP="000530C0">
      <w:pPr>
        <w:jc w:val="both"/>
        <w:rPr>
          <w:rFonts w:ascii="Arial" w:hAnsi="Arial" w:cs="Arial"/>
          <w:b/>
        </w:rPr>
      </w:pPr>
    </w:p>
    <w:p w:rsidR="000530C0" w:rsidRPr="00F56589" w:rsidRDefault="000530C0" w:rsidP="000530C0">
      <w:pPr>
        <w:jc w:val="both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Kolokvium bude probíhat ve formě diskuse nad zadaným příkladem či metodologickým problémem. Student bude muset prokázat metodologické znalosti a předvést jejich aplikaci na konkrétní praktický případ. </w:t>
      </w:r>
    </w:p>
    <w:p w:rsidR="0014494A" w:rsidRPr="00F56589" w:rsidRDefault="0014494A" w:rsidP="000530C0">
      <w:pPr>
        <w:jc w:val="both"/>
        <w:rPr>
          <w:rFonts w:ascii="Arial" w:hAnsi="Arial" w:cs="Arial"/>
        </w:rPr>
      </w:pPr>
    </w:p>
    <w:p w:rsidR="000530C0" w:rsidRPr="00F56589" w:rsidRDefault="000530C0" w:rsidP="000530C0">
      <w:pPr>
        <w:rPr>
          <w:rFonts w:ascii="Arial" w:hAnsi="Arial" w:cs="Arial"/>
          <w:b/>
          <w:bCs/>
        </w:rPr>
      </w:pPr>
      <w:r w:rsidRPr="00F56589">
        <w:rPr>
          <w:rFonts w:ascii="Arial" w:hAnsi="Arial" w:cs="Arial"/>
          <w:b/>
          <w:bCs/>
        </w:rPr>
        <w:t>Literatura</w:t>
      </w:r>
    </w:p>
    <w:p w:rsidR="000530C0" w:rsidRPr="00F56589" w:rsidRDefault="000530C0" w:rsidP="000530C0">
      <w:pPr>
        <w:rPr>
          <w:rFonts w:ascii="Arial" w:hAnsi="Arial" w:cs="Arial"/>
        </w:rPr>
      </w:pPr>
    </w:p>
    <w:p w:rsidR="000530C0" w:rsidRPr="00F56589" w:rsidRDefault="000530C0" w:rsidP="000530C0">
      <w:pPr>
        <w:rPr>
          <w:rFonts w:ascii="Arial" w:hAnsi="Arial" w:cs="Arial"/>
        </w:rPr>
      </w:pPr>
      <w:r w:rsidRPr="00F56589">
        <w:rPr>
          <w:rFonts w:ascii="Arial" w:hAnsi="Arial" w:cs="Arial"/>
          <w:b/>
          <w:iCs/>
        </w:rPr>
        <w:t>1)</w:t>
      </w:r>
      <w:r w:rsidRPr="00F56589">
        <w:rPr>
          <w:rFonts w:ascii="Arial" w:hAnsi="Arial" w:cs="Arial"/>
          <w:b/>
          <w:iCs/>
        </w:rPr>
        <w:tab/>
        <w:t>Povinná literatura</w:t>
      </w:r>
      <w:r w:rsidRPr="00F56589">
        <w:rPr>
          <w:rFonts w:ascii="Arial" w:hAnsi="Arial" w:cs="Arial"/>
          <w:b/>
        </w:rPr>
        <w:t xml:space="preserve"> </w:t>
      </w:r>
    </w:p>
    <w:p w:rsidR="00853D75" w:rsidRPr="00F56589" w:rsidRDefault="00853D75" w:rsidP="00853D75">
      <w:pPr>
        <w:widowControl/>
        <w:numPr>
          <w:ilvl w:val="3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HLOUCH L. Teorie a realita právní interpretace. Plzeň: Vydavatelství a nakladatelství Aleš Čeněk, 2011 </w:t>
      </w:r>
    </w:p>
    <w:p w:rsidR="00D2013E" w:rsidRDefault="000530C0" w:rsidP="000530C0">
      <w:pPr>
        <w:numPr>
          <w:ilvl w:val="3"/>
          <w:numId w:val="1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SOBEK T. Právní myšlení. Kritika </w:t>
      </w:r>
      <w:proofErr w:type="spellStart"/>
      <w:proofErr w:type="gramStart"/>
      <w:r w:rsidRPr="00F56589">
        <w:rPr>
          <w:rFonts w:ascii="Arial" w:hAnsi="Arial" w:cs="Arial"/>
        </w:rPr>
        <w:t>moralismu.Plzeň</w:t>
      </w:r>
      <w:proofErr w:type="spellEnd"/>
      <w:proofErr w:type="gramEnd"/>
      <w:r w:rsidRPr="00F56589">
        <w:rPr>
          <w:rFonts w:ascii="Arial" w:hAnsi="Arial" w:cs="Arial"/>
        </w:rPr>
        <w:t>: Vydavatelství a nakladatelství Aleš Čeněk, 2012</w:t>
      </w:r>
    </w:p>
    <w:p w:rsidR="00853D75" w:rsidRPr="00D2013E" w:rsidRDefault="00D2013E" w:rsidP="00853D75">
      <w:pPr>
        <w:pStyle w:val="Odstavecseseznamem"/>
        <w:numPr>
          <w:ilvl w:val="3"/>
          <w:numId w:val="1"/>
        </w:numPr>
        <w:rPr>
          <w:rFonts w:ascii="Arial" w:hAnsi="Arial" w:cs="Arial"/>
        </w:rPr>
      </w:pPr>
      <w:r w:rsidRPr="00D2013E">
        <w:rPr>
          <w:rFonts w:ascii="Arial" w:hAnsi="Arial" w:cs="Arial"/>
          <w:szCs w:val="24"/>
        </w:rPr>
        <w:t>ROSENKRANZOVÁ, O. a kol. Praktikum z právní metodologie. Pr</w:t>
      </w:r>
      <w:r>
        <w:rPr>
          <w:rFonts w:ascii="Arial" w:hAnsi="Arial" w:cs="Arial"/>
          <w:szCs w:val="24"/>
        </w:rPr>
        <w:t xml:space="preserve">aha: Nakladatelství </w:t>
      </w:r>
      <w:proofErr w:type="spellStart"/>
      <w:r>
        <w:rPr>
          <w:rFonts w:ascii="Arial" w:hAnsi="Arial" w:cs="Arial"/>
          <w:szCs w:val="24"/>
        </w:rPr>
        <w:t>Leges</w:t>
      </w:r>
      <w:proofErr w:type="spellEnd"/>
      <w:r>
        <w:rPr>
          <w:rFonts w:ascii="Arial" w:hAnsi="Arial" w:cs="Arial"/>
          <w:szCs w:val="24"/>
        </w:rPr>
        <w:t>, 2017</w:t>
      </w:r>
    </w:p>
    <w:p w:rsidR="00D2013E" w:rsidRPr="00D2013E" w:rsidRDefault="00D2013E" w:rsidP="00D2013E">
      <w:pPr>
        <w:pStyle w:val="Odstavecseseznamem"/>
        <w:ind w:left="1080"/>
        <w:rPr>
          <w:rFonts w:ascii="Arial" w:hAnsi="Arial" w:cs="Arial"/>
        </w:rPr>
      </w:pPr>
    </w:p>
    <w:p w:rsidR="000530C0" w:rsidRPr="00F56589" w:rsidRDefault="000530C0" w:rsidP="000530C0">
      <w:pPr>
        <w:rPr>
          <w:rFonts w:ascii="Arial" w:hAnsi="Arial" w:cs="Arial"/>
          <w:b/>
        </w:rPr>
      </w:pPr>
      <w:r w:rsidRPr="00F56589">
        <w:rPr>
          <w:rFonts w:ascii="Arial" w:hAnsi="Arial" w:cs="Arial"/>
          <w:b/>
        </w:rPr>
        <w:t>2)</w:t>
      </w:r>
      <w:r w:rsidRPr="00F56589">
        <w:rPr>
          <w:rFonts w:ascii="Arial" w:hAnsi="Arial" w:cs="Arial"/>
          <w:b/>
        </w:rPr>
        <w:tab/>
        <w:t>Doporučená literatura</w:t>
      </w:r>
    </w:p>
    <w:p w:rsidR="000530C0" w:rsidRPr="00F56589" w:rsidRDefault="000530C0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KNAPP, V. Vědecká propedeutika pro právníky. </w:t>
      </w:r>
      <w:proofErr w:type="gramStart"/>
      <w:r w:rsidRPr="00F56589">
        <w:rPr>
          <w:rFonts w:ascii="Arial" w:hAnsi="Arial" w:cs="Arial"/>
        </w:rPr>
        <w:t>Praha :</w:t>
      </w:r>
      <w:proofErr w:type="gramEnd"/>
      <w:r w:rsidRPr="00F56589">
        <w:rPr>
          <w:rFonts w:ascii="Arial" w:hAnsi="Arial" w:cs="Arial"/>
        </w:rPr>
        <w:t xml:space="preserve"> Eurolex Bohemia, 2003.</w:t>
      </w:r>
    </w:p>
    <w:p w:rsidR="000530C0" w:rsidRPr="00F56589" w:rsidRDefault="000530C0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>MELZER, F. Metodologie nalézání práva. Praha: C. H. Beck, 2011.</w:t>
      </w:r>
    </w:p>
    <w:p w:rsidR="00853D75" w:rsidRPr="00F56589" w:rsidRDefault="00853D75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>TRYZNA, J. Právní principy a právní argumentace. K vlivu právních principů na právní argumentaci při aplikaci práva. Praha: Auditorium, 2010.</w:t>
      </w:r>
    </w:p>
    <w:p w:rsidR="000E5A5E" w:rsidRPr="00F56589" w:rsidRDefault="000E5A5E" w:rsidP="000530C0">
      <w:pPr>
        <w:numPr>
          <w:ilvl w:val="3"/>
          <w:numId w:val="2"/>
        </w:numPr>
        <w:rPr>
          <w:rFonts w:ascii="Arial" w:hAnsi="Arial" w:cs="Arial"/>
        </w:rPr>
      </w:pPr>
      <w:r w:rsidRPr="00F56589">
        <w:rPr>
          <w:rFonts w:ascii="Arial" w:hAnsi="Arial" w:cs="Arial"/>
        </w:rPr>
        <w:t xml:space="preserve">WINTR, J.  Metody a zásady právní interpretace. </w:t>
      </w:r>
      <w:r w:rsidR="00853D75" w:rsidRPr="00F56589">
        <w:rPr>
          <w:rFonts w:ascii="Arial" w:hAnsi="Arial" w:cs="Arial"/>
        </w:rPr>
        <w:t>Praha: Auditorium</w:t>
      </w:r>
      <w:proofErr w:type="gramStart"/>
      <w:r w:rsidR="00853D75" w:rsidRPr="00F56589">
        <w:rPr>
          <w:rFonts w:ascii="Arial" w:hAnsi="Arial" w:cs="Arial"/>
        </w:rPr>
        <w:t>,  2013.</w:t>
      </w:r>
      <w:proofErr w:type="gramEnd"/>
      <w:r w:rsidR="00853D75" w:rsidRPr="00F56589">
        <w:rPr>
          <w:rFonts w:ascii="Arial" w:hAnsi="Arial" w:cs="Arial"/>
        </w:rPr>
        <w:t xml:space="preserve"> </w:t>
      </w:r>
    </w:p>
    <w:p w:rsidR="000530C0" w:rsidRPr="00F56589" w:rsidRDefault="000530C0">
      <w:pPr>
        <w:rPr>
          <w:rFonts w:ascii="Arial" w:hAnsi="Arial" w:cs="Arial"/>
        </w:rPr>
      </w:pPr>
    </w:p>
    <w:p w:rsidR="00F56589" w:rsidRPr="00F56589" w:rsidRDefault="00F56589">
      <w:pPr>
        <w:rPr>
          <w:rFonts w:ascii="Arial" w:hAnsi="Arial" w:cs="Arial"/>
        </w:rPr>
      </w:pPr>
    </w:p>
    <w:sectPr w:rsidR="00F56589" w:rsidRPr="00F5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A89"/>
    <w:multiLevelType w:val="hybridMultilevel"/>
    <w:tmpl w:val="52B098CA"/>
    <w:lvl w:ilvl="0" w:tplc="C84C8984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EA92435"/>
    <w:multiLevelType w:val="hybridMultilevel"/>
    <w:tmpl w:val="B07ACE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A364BD"/>
    <w:multiLevelType w:val="hybridMultilevel"/>
    <w:tmpl w:val="D7683D50"/>
    <w:lvl w:ilvl="0" w:tplc="C84C8984">
      <w:start w:val="18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0C0"/>
    <w:rsid w:val="00030868"/>
    <w:rsid w:val="000530C0"/>
    <w:rsid w:val="000E5A5E"/>
    <w:rsid w:val="000E7918"/>
    <w:rsid w:val="000F4C94"/>
    <w:rsid w:val="0014494A"/>
    <w:rsid w:val="00216326"/>
    <w:rsid w:val="00217D4D"/>
    <w:rsid w:val="002D329C"/>
    <w:rsid w:val="00545BB0"/>
    <w:rsid w:val="005471CB"/>
    <w:rsid w:val="00554FAB"/>
    <w:rsid w:val="005F2290"/>
    <w:rsid w:val="00613882"/>
    <w:rsid w:val="00677CAC"/>
    <w:rsid w:val="007B357D"/>
    <w:rsid w:val="00831A13"/>
    <w:rsid w:val="00853D75"/>
    <w:rsid w:val="00A43011"/>
    <w:rsid w:val="00A43926"/>
    <w:rsid w:val="00B61333"/>
    <w:rsid w:val="00BE02FA"/>
    <w:rsid w:val="00C164DC"/>
    <w:rsid w:val="00CC03A8"/>
    <w:rsid w:val="00D2013E"/>
    <w:rsid w:val="00D55720"/>
    <w:rsid w:val="00DA4A16"/>
    <w:rsid w:val="00DD445D"/>
    <w:rsid w:val="00DE01B5"/>
    <w:rsid w:val="00F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6B502"/>
  <w15:docId w15:val="{9A9CC034-0C01-419E-BDBA-A17DE7E3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30C0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30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290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pokyny k předmětu</vt:lpstr>
    </vt:vector>
  </TitlesOfParts>
  <Company>Nejvyšší správní soud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pokyny k předmětu</dc:title>
  <dc:creator>Nejvyšší správní soud</dc:creator>
  <cp:lastModifiedBy>Hlousik</cp:lastModifiedBy>
  <cp:revision>2</cp:revision>
  <cp:lastPrinted>2017-02-14T07:31:00Z</cp:lastPrinted>
  <dcterms:created xsi:type="dcterms:W3CDTF">2019-02-13T23:40:00Z</dcterms:created>
  <dcterms:modified xsi:type="dcterms:W3CDTF">2019-02-13T23:40:00Z</dcterms:modified>
</cp:coreProperties>
</file>