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69" w:rsidRPr="00602E90" w:rsidRDefault="00DB6C2D" w:rsidP="00ED7269">
      <w:pPr>
        <w:pStyle w:val="Nadpis1"/>
        <w:numPr>
          <w:ilvl w:val="0"/>
          <w:numId w:val="0"/>
        </w:numPr>
        <w:ind w:left="432" w:hanging="432"/>
        <w:jc w:val="center"/>
        <w:rPr>
          <w:rFonts w:ascii="Constantia" w:hAnsi="Constantia"/>
          <w:sz w:val="24"/>
          <w:szCs w:val="24"/>
        </w:rPr>
      </w:pPr>
      <w:r w:rsidRPr="00602E90">
        <w:rPr>
          <w:rFonts w:ascii="Constantia" w:hAnsi="Constantia"/>
          <w:sz w:val="24"/>
          <w:szCs w:val="24"/>
        </w:rPr>
        <w:t>OVZ - ROZPIS PREZENTACÍ</w:t>
      </w:r>
      <w:r w:rsidR="00ED7269" w:rsidRPr="00602E90">
        <w:rPr>
          <w:rFonts w:ascii="Constantia" w:hAnsi="Constantia"/>
          <w:sz w:val="24"/>
          <w:szCs w:val="24"/>
        </w:rPr>
        <w:t xml:space="preserve"> kolokviálních prací</w:t>
      </w:r>
      <w:r w:rsidR="007279A3" w:rsidRPr="00602E90">
        <w:rPr>
          <w:rFonts w:ascii="Constantia" w:hAnsi="Constantia"/>
          <w:sz w:val="24"/>
          <w:szCs w:val="24"/>
        </w:rPr>
        <w:t xml:space="preserve"> JARO 2019</w:t>
      </w:r>
    </w:p>
    <w:p w:rsidR="00602E90" w:rsidRPr="00602E90" w:rsidRDefault="00602E90" w:rsidP="00602E90">
      <w:pPr>
        <w:rPr>
          <w:rFonts w:ascii="Constantia" w:hAnsi="Constantia"/>
          <w:sz w:val="24"/>
          <w:szCs w:val="24"/>
        </w:rPr>
      </w:pPr>
    </w:p>
    <w:p w:rsidR="00602E90" w:rsidRPr="00602E90" w:rsidRDefault="00602E90" w:rsidP="00602E90">
      <w:pPr>
        <w:rPr>
          <w:rFonts w:ascii="Constantia" w:hAnsi="Constantia"/>
          <w:sz w:val="24"/>
          <w:szCs w:val="24"/>
        </w:rPr>
      </w:pPr>
      <w:r w:rsidRPr="00602E90">
        <w:rPr>
          <w:rFonts w:ascii="Constantia" w:hAnsi="Constantia"/>
          <w:sz w:val="24"/>
          <w:szCs w:val="24"/>
          <w:highlight w:val="cyan"/>
        </w:rPr>
        <w:t>Zaměřte se prosím především na případové studie</w:t>
      </w:r>
      <w:bookmarkStart w:id="0" w:name="_GoBack"/>
      <w:bookmarkEnd w:id="0"/>
    </w:p>
    <w:p w:rsidR="00DB6C2D" w:rsidRPr="00602E90" w:rsidRDefault="007279A3" w:rsidP="00ED7269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  <w:highlight w:val="cyan"/>
        </w:rPr>
        <w:t>1</w:t>
      </w:r>
      <w:r w:rsidR="00ED7269" w:rsidRPr="00602E90">
        <w:rPr>
          <w:rFonts w:ascii="Constantia" w:hAnsi="Constantia"/>
          <w:b/>
          <w:sz w:val="24"/>
          <w:szCs w:val="24"/>
          <w:highlight w:val="cyan"/>
        </w:rPr>
        <w:t>)</w:t>
      </w:r>
      <w:r w:rsidR="00570B7B" w:rsidRPr="00602E90">
        <w:rPr>
          <w:rFonts w:ascii="Constantia" w:hAnsi="Constantia"/>
          <w:b/>
          <w:sz w:val="24"/>
          <w:szCs w:val="24"/>
          <w:highlight w:val="cyan"/>
        </w:rPr>
        <w:t xml:space="preserve"> </w:t>
      </w:r>
      <w:r w:rsidRPr="00602E90">
        <w:rPr>
          <w:rFonts w:ascii="Constantia" w:hAnsi="Constantia"/>
          <w:b/>
          <w:sz w:val="24"/>
          <w:szCs w:val="24"/>
          <w:highlight w:val="cyan"/>
        </w:rPr>
        <w:t>14</w:t>
      </w:r>
      <w:r w:rsidR="00DB6C2D" w:rsidRPr="00602E90">
        <w:rPr>
          <w:rFonts w:ascii="Constantia" w:hAnsi="Constantia"/>
          <w:b/>
          <w:sz w:val="24"/>
          <w:szCs w:val="24"/>
          <w:highlight w:val="cyan"/>
        </w:rPr>
        <w:t>.3.</w:t>
      </w:r>
    </w:p>
    <w:p w:rsidR="004E4139" w:rsidRPr="00602E90" w:rsidRDefault="007279A3" w:rsidP="00ED7269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</w:rPr>
        <w:t>1. PŘIKRYLOVÁ + KRÁLOVÁ</w:t>
      </w:r>
      <w:r w:rsidR="00DB6C2D" w:rsidRPr="00602E90">
        <w:rPr>
          <w:rFonts w:ascii="Constantia" w:hAnsi="Constantia"/>
          <w:b/>
          <w:sz w:val="24"/>
          <w:szCs w:val="24"/>
        </w:rPr>
        <w:t xml:space="preserve"> – </w:t>
      </w:r>
      <w:r w:rsidR="00337DCC" w:rsidRPr="00602E90">
        <w:rPr>
          <w:rFonts w:ascii="Constantia" w:hAnsi="Constantia"/>
          <w:b/>
          <w:sz w:val="24"/>
          <w:szCs w:val="24"/>
        </w:rPr>
        <w:t xml:space="preserve">Právní úprava </w:t>
      </w:r>
      <w:r w:rsidRPr="00602E90">
        <w:rPr>
          <w:rFonts w:ascii="Constantia" w:hAnsi="Constantia"/>
          <w:b/>
          <w:sz w:val="24"/>
          <w:szCs w:val="24"/>
        </w:rPr>
        <w:t xml:space="preserve">hromadných a </w:t>
      </w:r>
      <w:r w:rsidR="00337DCC" w:rsidRPr="00602E90">
        <w:rPr>
          <w:rFonts w:ascii="Constantia" w:hAnsi="Constantia"/>
          <w:b/>
          <w:sz w:val="24"/>
          <w:szCs w:val="24"/>
        </w:rPr>
        <w:t>kolektivních akcí</w:t>
      </w:r>
      <w:r w:rsidR="004E4139" w:rsidRPr="00602E90">
        <w:rPr>
          <w:rFonts w:ascii="Constantia" w:hAnsi="Constantia"/>
          <w:b/>
          <w:sz w:val="24"/>
          <w:szCs w:val="24"/>
        </w:rPr>
        <w:t xml:space="preserve"> pro děti</w:t>
      </w:r>
    </w:p>
    <w:p w:rsidR="00ED7269" w:rsidRPr="00602E90" w:rsidRDefault="007279A3" w:rsidP="00ED7269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</w:rPr>
        <w:t>2. KŘESKOVÁ</w:t>
      </w:r>
      <w:r w:rsidR="004E4139" w:rsidRPr="00602E90">
        <w:rPr>
          <w:rFonts w:ascii="Constantia" w:hAnsi="Constantia"/>
          <w:b/>
          <w:sz w:val="24"/>
          <w:szCs w:val="24"/>
        </w:rPr>
        <w:t xml:space="preserve"> - </w:t>
      </w:r>
      <w:r w:rsidR="00DB6C2D" w:rsidRPr="00602E90">
        <w:rPr>
          <w:rFonts w:ascii="Constantia" w:hAnsi="Constantia"/>
          <w:b/>
          <w:sz w:val="24"/>
          <w:szCs w:val="24"/>
        </w:rPr>
        <w:t>Právní prostředky ochrany veřejného zdraví ve vazbě na kvalitu o</w:t>
      </w:r>
      <w:r w:rsidR="004E4139" w:rsidRPr="00602E90">
        <w:rPr>
          <w:rFonts w:ascii="Constantia" w:hAnsi="Constantia"/>
          <w:b/>
          <w:sz w:val="24"/>
          <w:szCs w:val="24"/>
        </w:rPr>
        <w:t>v</w:t>
      </w:r>
      <w:r w:rsidR="00DB6C2D" w:rsidRPr="00602E90">
        <w:rPr>
          <w:rFonts w:ascii="Constantia" w:hAnsi="Constantia"/>
          <w:b/>
          <w:sz w:val="24"/>
          <w:szCs w:val="24"/>
        </w:rPr>
        <w:t>zduší</w:t>
      </w:r>
    </w:p>
    <w:p w:rsidR="00570B7B" w:rsidRPr="00602E90" w:rsidRDefault="00ED7269" w:rsidP="00ED7269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  <w:highlight w:val="cyan"/>
        </w:rPr>
        <w:t>2)</w:t>
      </w:r>
      <w:r w:rsidR="004E4139" w:rsidRPr="00602E90">
        <w:rPr>
          <w:rFonts w:ascii="Constantia" w:hAnsi="Constantia"/>
          <w:b/>
          <w:sz w:val="24"/>
          <w:szCs w:val="24"/>
          <w:highlight w:val="cyan"/>
        </w:rPr>
        <w:t xml:space="preserve"> 2</w:t>
      </w:r>
      <w:r w:rsidR="007279A3" w:rsidRPr="00602E90">
        <w:rPr>
          <w:rFonts w:ascii="Constantia" w:hAnsi="Constantia"/>
          <w:b/>
          <w:sz w:val="24"/>
          <w:szCs w:val="24"/>
          <w:highlight w:val="cyan"/>
        </w:rPr>
        <w:t>1</w:t>
      </w:r>
      <w:r w:rsidR="004E4139" w:rsidRPr="00602E90">
        <w:rPr>
          <w:rFonts w:ascii="Constantia" w:hAnsi="Constantia"/>
          <w:b/>
          <w:sz w:val="24"/>
          <w:szCs w:val="24"/>
          <w:highlight w:val="cyan"/>
        </w:rPr>
        <w:t>.3</w:t>
      </w:r>
    </w:p>
    <w:p w:rsidR="004E4139" w:rsidRPr="00602E90" w:rsidRDefault="007279A3" w:rsidP="00ED7269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</w:rPr>
        <w:t>1. BALÁK</w:t>
      </w:r>
      <w:r w:rsidR="004E4139" w:rsidRPr="00602E90">
        <w:rPr>
          <w:rFonts w:ascii="Constantia" w:hAnsi="Constantia"/>
          <w:b/>
          <w:sz w:val="24"/>
          <w:szCs w:val="24"/>
        </w:rPr>
        <w:t xml:space="preserve"> – Právní prostředky ochrany veřejného zdraví před hlukem a vibracemi</w:t>
      </w:r>
    </w:p>
    <w:p w:rsidR="004E4139" w:rsidRPr="00602E90" w:rsidRDefault="007279A3" w:rsidP="00ED7269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</w:rPr>
        <w:t>2. HARABIŠOVÁ</w:t>
      </w:r>
      <w:r w:rsidR="004E4139" w:rsidRPr="00602E90">
        <w:rPr>
          <w:rFonts w:ascii="Constantia" w:hAnsi="Constantia"/>
          <w:b/>
          <w:sz w:val="24"/>
          <w:szCs w:val="24"/>
        </w:rPr>
        <w:t xml:space="preserve"> – Ochrana veřejného zdraví při práci</w:t>
      </w:r>
    </w:p>
    <w:p w:rsidR="00570B7B" w:rsidRPr="00602E90" w:rsidRDefault="00570B7B" w:rsidP="00ED7269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  <w:highlight w:val="cyan"/>
        </w:rPr>
        <w:t xml:space="preserve">3) </w:t>
      </w:r>
      <w:r w:rsidR="007279A3" w:rsidRPr="00602E90">
        <w:rPr>
          <w:rFonts w:ascii="Constantia" w:hAnsi="Constantia"/>
          <w:b/>
          <w:sz w:val="24"/>
          <w:szCs w:val="24"/>
          <w:highlight w:val="cyan"/>
        </w:rPr>
        <w:t>4</w:t>
      </w:r>
      <w:r w:rsidR="004E4139" w:rsidRPr="00602E90">
        <w:rPr>
          <w:rFonts w:ascii="Constantia" w:hAnsi="Constantia"/>
          <w:b/>
          <w:sz w:val="24"/>
          <w:szCs w:val="24"/>
          <w:highlight w:val="cyan"/>
        </w:rPr>
        <w:t>.4.</w:t>
      </w:r>
    </w:p>
    <w:p w:rsidR="0097550A" w:rsidRPr="00602E90" w:rsidRDefault="007279A3" w:rsidP="0097550A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</w:rPr>
        <w:t>VESELÁ</w:t>
      </w:r>
      <w:r w:rsidR="0097550A" w:rsidRPr="00602E90">
        <w:rPr>
          <w:rFonts w:ascii="Constantia" w:hAnsi="Constantia"/>
          <w:b/>
          <w:sz w:val="24"/>
          <w:szCs w:val="24"/>
        </w:rPr>
        <w:t xml:space="preserve"> – Právní prostředky ochrany veřejného zdraví</w:t>
      </w:r>
      <w:r w:rsidRPr="00602E90">
        <w:rPr>
          <w:rFonts w:ascii="Constantia" w:hAnsi="Constantia"/>
          <w:b/>
          <w:sz w:val="24"/>
          <w:szCs w:val="24"/>
        </w:rPr>
        <w:t xml:space="preserve"> ve vazbě na kvalitu</w:t>
      </w:r>
      <w:r w:rsidR="0097550A" w:rsidRPr="00602E90">
        <w:rPr>
          <w:rFonts w:ascii="Constantia" w:hAnsi="Constantia"/>
          <w:b/>
          <w:sz w:val="24"/>
          <w:szCs w:val="24"/>
        </w:rPr>
        <w:t xml:space="preserve"> potravin</w:t>
      </w:r>
    </w:p>
    <w:p w:rsidR="004E4139" w:rsidRPr="00602E90" w:rsidRDefault="00FD33C5" w:rsidP="00ED7269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  <w:highlight w:val="cyan"/>
        </w:rPr>
        <w:t xml:space="preserve">4) </w:t>
      </w:r>
      <w:r w:rsidR="004E4139" w:rsidRPr="00602E90">
        <w:rPr>
          <w:rFonts w:ascii="Constantia" w:hAnsi="Constantia"/>
          <w:b/>
          <w:sz w:val="24"/>
          <w:szCs w:val="24"/>
          <w:highlight w:val="cyan"/>
        </w:rPr>
        <w:t>1</w:t>
      </w:r>
      <w:r w:rsidR="007279A3" w:rsidRPr="00602E90">
        <w:rPr>
          <w:rFonts w:ascii="Constantia" w:hAnsi="Constantia"/>
          <w:b/>
          <w:sz w:val="24"/>
          <w:szCs w:val="24"/>
          <w:highlight w:val="cyan"/>
        </w:rPr>
        <w:t>8</w:t>
      </w:r>
      <w:r w:rsidR="004E4139" w:rsidRPr="00602E90">
        <w:rPr>
          <w:rFonts w:ascii="Constantia" w:hAnsi="Constantia"/>
          <w:b/>
          <w:sz w:val="24"/>
          <w:szCs w:val="24"/>
          <w:highlight w:val="cyan"/>
        </w:rPr>
        <w:t>.4.</w:t>
      </w:r>
      <w:r w:rsidR="004E4139" w:rsidRPr="00602E90">
        <w:rPr>
          <w:rFonts w:ascii="Constantia" w:hAnsi="Constantia"/>
          <w:b/>
          <w:sz w:val="24"/>
          <w:szCs w:val="24"/>
        </w:rPr>
        <w:t xml:space="preserve"> </w:t>
      </w:r>
    </w:p>
    <w:p w:rsidR="0097550A" w:rsidRPr="00602E90" w:rsidRDefault="007279A3" w:rsidP="0097550A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</w:rPr>
        <w:t>POLÁCHOVÁ – Právní prostředky na ochranu zdraví pacienta</w:t>
      </w:r>
    </w:p>
    <w:p w:rsidR="004E4139" w:rsidRPr="00602E90" w:rsidRDefault="004E4139" w:rsidP="00ED7269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  <w:highlight w:val="cyan"/>
        </w:rPr>
        <w:t xml:space="preserve">5) </w:t>
      </w:r>
      <w:r w:rsidR="007279A3" w:rsidRPr="00602E90">
        <w:rPr>
          <w:rFonts w:ascii="Constantia" w:hAnsi="Constantia"/>
          <w:b/>
          <w:sz w:val="24"/>
          <w:szCs w:val="24"/>
          <w:highlight w:val="cyan"/>
        </w:rPr>
        <w:t>2</w:t>
      </w:r>
      <w:r w:rsidRPr="00602E90">
        <w:rPr>
          <w:rFonts w:ascii="Constantia" w:hAnsi="Constantia"/>
          <w:b/>
          <w:sz w:val="24"/>
          <w:szCs w:val="24"/>
          <w:highlight w:val="cyan"/>
        </w:rPr>
        <w:t>.5.</w:t>
      </w:r>
    </w:p>
    <w:p w:rsidR="00ED7269" w:rsidRPr="00602E90" w:rsidRDefault="00602E90" w:rsidP="00ED7269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</w:rPr>
        <w:t>1. BARTELTOVÁ</w:t>
      </w:r>
      <w:r w:rsidR="004E4139" w:rsidRPr="00602E90">
        <w:rPr>
          <w:rFonts w:ascii="Constantia" w:hAnsi="Constantia"/>
          <w:b/>
          <w:sz w:val="24"/>
          <w:szCs w:val="24"/>
        </w:rPr>
        <w:t xml:space="preserve"> – </w:t>
      </w:r>
      <w:r w:rsidRPr="00602E90">
        <w:rPr>
          <w:rFonts w:ascii="Constantia" w:hAnsi="Constantia"/>
          <w:b/>
          <w:sz w:val="24"/>
          <w:szCs w:val="24"/>
        </w:rPr>
        <w:t>Právní prostředky ochrany zdraví před haváriemi a epidemiemi</w:t>
      </w:r>
    </w:p>
    <w:p w:rsidR="004E4139" w:rsidRPr="00602E90" w:rsidRDefault="00602E90" w:rsidP="00ED7269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</w:rPr>
        <w:t>2. ČECHMÁNEK – Determinanty ochrany zdraví</w:t>
      </w:r>
    </w:p>
    <w:p w:rsidR="00ED7269" w:rsidRPr="00602E90" w:rsidRDefault="00602E90" w:rsidP="00ED7269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</w:rPr>
        <w:t>3. VAŠÍČKOVÁ – Právní prostředky ochrany zdraví před nebezpečnými chemickými látkami</w:t>
      </w:r>
    </w:p>
    <w:p w:rsidR="00602E90" w:rsidRPr="00602E90" w:rsidRDefault="00602E90" w:rsidP="00ED7269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</w:rPr>
        <w:t>4. CHMELÍČKOVÁ – Právní prostředky ochrany zdraví před zdroji ionizujícího záření</w:t>
      </w:r>
    </w:p>
    <w:p w:rsidR="00552DE8" w:rsidRPr="00602E90" w:rsidRDefault="00552DE8" w:rsidP="00ED7269">
      <w:pPr>
        <w:rPr>
          <w:rFonts w:ascii="Constantia" w:hAnsi="Constantia"/>
          <w:b/>
          <w:sz w:val="24"/>
          <w:szCs w:val="24"/>
        </w:rPr>
      </w:pPr>
      <w:r w:rsidRPr="00602E90">
        <w:rPr>
          <w:rFonts w:ascii="Constantia" w:hAnsi="Constantia"/>
          <w:b/>
          <w:sz w:val="24"/>
          <w:szCs w:val="24"/>
          <w:highlight w:val="cyan"/>
        </w:rPr>
        <w:t>A DALŠÍ STUDENTI, KTEŘÍ NEPREZENTOVALI KOLOKVIÁLNÍ PRÁCI NA PŘEDCHOZÍCH SEMINÁŘÍCH</w:t>
      </w:r>
    </w:p>
    <w:p w:rsidR="006A3332" w:rsidRPr="00602E90" w:rsidRDefault="006A3332" w:rsidP="00ED7269">
      <w:pPr>
        <w:rPr>
          <w:rFonts w:ascii="Constantia" w:hAnsi="Constantia"/>
          <w:sz w:val="24"/>
          <w:szCs w:val="24"/>
        </w:rPr>
      </w:pPr>
    </w:p>
    <w:sectPr w:rsidR="006A3332" w:rsidRPr="00602E9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97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69"/>
    <w:rsid w:val="001064D7"/>
    <w:rsid w:val="001318E2"/>
    <w:rsid w:val="001E5315"/>
    <w:rsid w:val="002C55F0"/>
    <w:rsid w:val="00337DCC"/>
    <w:rsid w:val="0036062E"/>
    <w:rsid w:val="00367729"/>
    <w:rsid w:val="003E6B00"/>
    <w:rsid w:val="0041763E"/>
    <w:rsid w:val="004E4139"/>
    <w:rsid w:val="00552DE8"/>
    <w:rsid w:val="00570B7B"/>
    <w:rsid w:val="00584475"/>
    <w:rsid w:val="00602E90"/>
    <w:rsid w:val="006A3332"/>
    <w:rsid w:val="006C58D2"/>
    <w:rsid w:val="007279A3"/>
    <w:rsid w:val="00783066"/>
    <w:rsid w:val="00875C28"/>
    <w:rsid w:val="0097550A"/>
    <w:rsid w:val="00976EBC"/>
    <w:rsid w:val="00A91C32"/>
    <w:rsid w:val="00AA43A1"/>
    <w:rsid w:val="00DB6C2D"/>
    <w:rsid w:val="00ED7269"/>
    <w:rsid w:val="00F92F60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FAEC"/>
  <w15:chartTrackingRefBased/>
  <w15:docId w15:val="{455AEE59-72BB-4525-B3CC-6103874F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269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7269"/>
    <w:pPr>
      <w:keepNext/>
      <w:numPr>
        <w:numId w:val="1"/>
      </w:numPr>
      <w:spacing w:before="240" w:after="60" w:line="312" w:lineRule="auto"/>
      <w:jc w:val="both"/>
      <w:outlineLvl w:val="0"/>
    </w:pPr>
    <w:rPr>
      <w:rFonts w:ascii="Candara" w:hAnsi="Candara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269"/>
    <w:pPr>
      <w:keepNext/>
      <w:numPr>
        <w:ilvl w:val="1"/>
        <w:numId w:val="1"/>
      </w:numPr>
      <w:spacing w:after="60" w:line="312" w:lineRule="auto"/>
      <w:jc w:val="both"/>
      <w:outlineLvl w:val="1"/>
    </w:pPr>
    <w:rPr>
      <w:rFonts w:ascii="Candara" w:hAnsi="Candara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7269"/>
    <w:pPr>
      <w:numPr>
        <w:ilvl w:val="2"/>
        <w:numId w:val="1"/>
      </w:numPr>
      <w:spacing w:after="60" w:line="312" w:lineRule="auto"/>
      <w:jc w:val="both"/>
      <w:outlineLvl w:val="2"/>
    </w:pPr>
    <w:rPr>
      <w:rFonts w:ascii="Candara" w:hAnsi="Candara"/>
      <w:b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ED7269"/>
    <w:pPr>
      <w:numPr>
        <w:ilvl w:val="3"/>
      </w:numPr>
      <w:outlineLvl w:val="3"/>
    </w:pPr>
    <w:rPr>
      <w:b w:val="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7269"/>
    <w:pPr>
      <w:keepNext/>
      <w:keepLines/>
      <w:numPr>
        <w:ilvl w:val="4"/>
        <w:numId w:val="1"/>
      </w:numPr>
      <w:spacing w:before="200" w:after="60" w:line="312" w:lineRule="auto"/>
      <w:jc w:val="both"/>
      <w:outlineLvl w:val="4"/>
    </w:pPr>
    <w:rPr>
      <w:rFonts w:ascii="Cambria" w:hAnsi="Cambria"/>
      <w:color w:val="243F60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7269"/>
    <w:pPr>
      <w:keepNext/>
      <w:keepLines/>
      <w:numPr>
        <w:ilvl w:val="5"/>
        <w:numId w:val="1"/>
      </w:numPr>
      <w:spacing w:before="200" w:after="60" w:line="312" w:lineRule="auto"/>
      <w:jc w:val="both"/>
      <w:outlineLvl w:val="5"/>
    </w:pPr>
    <w:rPr>
      <w:rFonts w:ascii="Cambria" w:hAnsi="Cambria"/>
      <w:i/>
      <w:iCs/>
      <w:color w:val="243F60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7269"/>
    <w:pPr>
      <w:keepNext/>
      <w:keepLines/>
      <w:numPr>
        <w:ilvl w:val="6"/>
        <w:numId w:val="1"/>
      </w:numPr>
      <w:spacing w:before="200" w:after="60" w:line="312" w:lineRule="auto"/>
      <w:jc w:val="both"/>
      <w:outlineLvl w:val="6"/>
    </w:pPr>
    <w:rPr>
      <w:rFonts w:ascii="Cambria" w:hAnsi="Cambria"/>
      <w:i/>
      <w:iCs/>
      <w:color w:val="40404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7269"/>
    <w:pPr>
      <w:keepNext/>
      <w:keepLines/>
      <w:numPr>
        <w:ilvl w:val="7"/>
        <w:numId w:val="1"/>
      </w:numPr>
      <w:spacing w:before="200" w:after="60" w:line="312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7269"/>
    <w:pPr>
      <w:keepNext/>
      <w:keepLines/>
      <w:numPr>
        <w:ilvl w:val="8"/>
        <w:numId w:val="1"/>
      </w:numPr>
      <w:spacing w:before="200" w:after="60" w:line="312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269"/>
    <w:rPr>
      <w:rFonts w:ascii="Candara" w:eastAsiaTheme="minorEastAsia" w:hAnsi="Candara" w:cs="Times New Roman"/>
      <w:b/>
      <w:bCs/>
      <w:cap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269"/>
    <w:rPr>
      <w:rFonts w:ascii="Candara" w:eastAsiaTheme="minorEastAsia" w:hAnsi="Candara" w:cs="Times New Roman"/>
      <w:b/>
      <w:bCs/>
      <w:iCs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7269"/>
    <w:rPr>
      <w:rFonts w:ascii="Candara" w:eastAsiaTheme="minorEastAsia" w:hAnsi="Candara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7269"/>
    <w:rPr>
      <w:rFonts w:ascii="Candara" w:eastAsiaTheme="minorEastAsia" w:hAnsi="Candara" w:cs="Times New Roman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7269"/>
    <w:rPr>
      <w:rFonts w:ascii="Cambria" w:eastAsiaTheme="minorEastAsia" w:hAnsi="Cambria" w:cs="Times New Roman"/>
      <w:color w:val="243F6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7269"/>
    <w:rPr>
      <w:rFonts w:ascii="Cambria" w:eastAsiaTheme="minorEastAsia" w:hAnsi="Cambria" w:cs="Times New Roman"/>
      <w:i/>
      <w:iCs/>
      <w:color w:val="243F6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7269"/>
    <w:rPr>
      <w:rFonts w:ascii="Cambria" w:eastAsiaTheme="minorEastAsia" w:hAnsi="Cambria" w:cs="Times New Roman"/>
      <w:i/>
      <w:iCs/>
      <w:color w:val="40404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7269"/>
    <w:rPr>
      <w:rFonts w:ascii="Cambria" w:eastAsiaTheme="minorEastAsia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7269"/>
    <w:rPr>
      <w:rFonts w:ascii="Cambria" w:eastAsiaTheme="minorEastAsia" w:hAnsi="Cambria" w:cs="Times New Roman"/>
      <w:i/>
      <w:iCs/>
      <w:color w:val="40404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B7B"/>
    <w:rPr>
      <w:rFonts w:ascii="Segoe UI" w:eastAsiaTheme="minorEastAsia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5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96</cp:lastModifiedBy>
  <cp:revision>3</cp:revision>
  <cp:lastPrinted>2015-02-24T10:25:00Z</cp:lastPrinted>
  <dcterms:created xsi:type="dcterms:W3CDTF">2019-03-07T07:51:00Z</dcterms:created>
  <dcterms:modified xsi:type="dcterms:W3CDTF">2019-03-07T08:10:00Z</dcterms:modified>
</cp:coreProperties>
</file>