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7C" w:rsidRPr="004E7FD6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sz w:val="28"/>
          <w:u w:val="single"/>
        </w:rPr>
        <w:t xml:space="preserve">Katastr nemovitostí </w:t>
      </w:r>
      <w:r w:rsidRPr="004E7FD6">
        <w:rPr>
          <w:rFonts w:ascii="Garamond" w:hAnsi="Garamond"/>
          <w:b/>
          <w:bCs/>
          <w:sz w:val="28"/>
          <w:u w:val="single"/>
        </w:rPr>
        <w:t>BN606K</w:t>
      </w:r>
      <w:r w:rsidRPr="004E7FD6">
        <w:rPr>
          <w:rFonts w:ascii="Garamond" w:hAnsi="Garamond"/>
          <w:b/>
          <w:sz w:val="28"/>
          <w:u w:val="single"/>
        </w:rPr>
        <w:t xml:space="preserve"> – </w:t>
      </w:r>
      <w:r w:rsidR="00874319">
        <w:rPr>
          <w:rFonts w:ascii="Garamond" w:hAnsi="Garamond"/>
          <w:b/>
          <w:sz w:val="28"/>
          <w:u w:val="single"/>
        </w:rPr>
        <w:t>Akademický rok 2019/2020 – Jaro 2020</w:t>
      </w:r>
    </w:p>
    <w:p w:rsidR="008B647C" w:rsidRPr="004E7FD6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sz w:val="28"/>
          <w:u w:val="single"/>
        </w:rPr>
        <w:t>Témata kolokviálních prací</w:t>
      </w:r>
    </w:p>
    <w:p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JUDr.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Jana Tkáčiková</w:t>
      </w:r>
      <w:r>
        <w:rPr>
          <w:rFonts w:ascii="Garamond" w:eastAsia="Times New Roman" w:hAnsi="Garamond" w:cs="Times New Roman"/>
          <w:szCs w:val="22"/>
          <w:lang w:eastAsia="cs-CZ" w:bidi="ar-SA"/>
        </w:rPr>
        <w:t>, Ph.D.</w:t>
      </w:r>
    </w:p>
    <w:p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Témata: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Řízení o povolení vkladu do katastru nemovitostí. 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Zápis jiných údajů do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Evidence </w:t>
      </w:r>
      <w:r>
        <w:rPr>
          <w:rFonts w:ascii="Garamond" w:eastAsia="Times New Roman" w:hAnsi="Garamond" w:cs="Times New Roman"/>
          <w:szCs w:val="22"/>
          <w:lang w:eastAsia="cs-CZ" w:bidi="ar-SA"/>
        </w:rPr>
        <w:t>staveb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v katastru nemovitostí.</w:t>
      </w:r>
    </w:p>
    <w:p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Zásada materiální publicity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Zásada formální publicity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Vývoj</w:t>
      </w:r>
      <w:r>
        <w:rPr>
          <w:rFonts w:ascii="Garamond" w:eastAsia="Times New Roman" w:hAnsi="Garamond" w:cs="Times New Roman"/>
          <w:szCs w:val="22"/>
          <w:lang w:eastAsia="cs-CZ" w:bidi="ar-SA"/>
        </w:rPr>
        <w:t>ové mezníky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novodobého katastru nemovitostí</w:t>
      </w:r>
      <w:r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Odpovědnost na úseku katastru nemovitostí.</w:t>
      </w:r>
    </w:p>
    <w:p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Poznámky a jiná upozornění v katastru nemovitostí.</w:t>
      </w:r>
    </w:p>
    <w:p w:rsidR="002B6C81" w:rsidRPr="004E7FD6" w:rsidRDefault="002B6C81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Soudní přezkum činnosti katastrálních úřadů.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Vlastní téma z problematiky katastru nemovitostí.</w:t>
      </w: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 výběru a přihlášení tématu kolokviální práce: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 tématu je možné se při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hlásit od 28. 2. 2020</w:t>
      </w:r>
      <w:r w:rsidR="00CF5730">
        <w:rPr>
          <w:rFonts w:ascii="Garamond" w:eastAsia="Times New Roman" w:hAnsi="Garamond" w:cs="Times New Roman"/>
          <w:szCs w:val="22"/>
          <w:lang w:eastAsia="cs-CZ" w:bidi="ar-SA"/>
        </w:rPr>
        <w:t xml:space="preserve"> (17.00)</w:t>
      </w:r>
      <w:bookmarkStart w:id="0" w:name="_GoBack"/>
      <w:bookmarkEnd w:id="0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>
        <w:rPr>
          <w:rFonts w:ascii="Garamond" w:eastAsia="Times New Roman" w:hAnsi="Garamond" w:cs="Times New Roman"/>
          <w:szCs w:val="22"/>
          <w:lang w:eastAsia="cs-CZ" w:bidi="ar-SA"/>
        </w:rPr>
        <w:t>prostřednictvím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rozpisu v </w:t>
      </w:r>
      <w:proofErr w:type="spellStart"/>
      <w:r w:rsidR="00874319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 w:rsidR="00874319"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Návrh vlastního tématu se stručnou osnovou je třeba zaslat k odsou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hlasení nejpozději do 6. 3. 2020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na email: </w:t>
      </w:r>
      <w:hyperlink r:id="rId5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ke zpracování tématu kolokviální práce: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Práci je třeba odevzdat nejpozději 3 dny před konáním kolokvia vložením do </w:t>
      </w:r>
      <w:proofErr w:type="spell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odevzdávárny</w:t>
      </w:r>
      <w:proofErr w:type="spell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předmětu Katastr nemovitostí.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Před odevzdáním práce je doporučeno využít konzultace (po předchozí domluvě) s vyučujícím k formálním anebo obsahovým požadavkům na kolokviální práce. 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Rozsah práce: 10 – 15 stran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Při zpracování práce je třeba respektovat Směrnici děkana č. 7/2012 o studiu v bakalářských a magisterských studijních programech a Směrnici děkana č. 4/2013 o citacích dokumentů užívaných v pracích podávaných na Právnické fakultě Masarykovy univerzity. </w:t>
      </w: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szCs w:val="22"/>
          <w:u w:val="single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Kolokvium: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Kolokvium proběhne v termínech, které budou zveřejněny v</w:t>
      </w:r>
      <w:r w:rsidRPr="004E7FD6">
        <w:rPr>
          <w:rFonts w:ascii="Garamond" w:hAnsi="Garamond" w:cs="Times New Roman"/>
          <w:szCs w:val="22"/>
          <w:lang w:eastAsia="cs-CZ" w:bidi="ar-SA"/>
        </w:rPr>
        <w:t> </w:t>
      </w:r>
      <w:proofErr w:type="spellStart"/>
      <w:proofErr w:type="gram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proofErr w:type="gram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a na které se budou studenti přihlašovat.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Podmínkou úspěšného absolvování předmětu je </w:t>
      </w:r>
      <w:r>
        <w:rPr>
          <w:rFonts w:ascii="Garamond" w:eastAsia="Times New Roman" w:hAnsi="Garamond" w:cs="Times New Roman"/>
          <w:szCs w:val="22"/>
          <w:lang w:eastAsia="cs-CZ" w:bidi="ar-SA"/>
        </w:rPr>
        <w:t>řádné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zpracování vybraného tématu kolokviální práce, jeho prezentace studentem a prokázání znalostí základních právních institutů katastru nemovitostí formou doplňujících otázek.</w:t>
      </w:r>
    </w:p>
    <w:p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</w:p>
    <w:p w:rsidR="008B647C" w:rsidRDefault="00874319" w:rsidP="008B647C">
      <w:pPr>
        <w:widowControl/>
        <w:tabs>
          <w:tab w:val="left" w:pos="5670"/>
        </w:tabs>
        <w:spacing w:line="276" w:lineRule="auto"/>
        <w:rPr>
          <w:rFonts w:ascii="Garamond" w:hAnsi="Garamond" w:cs="Times New Roman"/>
          <w:szCs w:val="22"/>
          <w:lang w:eastAsia="cs-CZ" w:bidi="ar-SA"/>
        </w:rPr>
      </w:pPr>
      <w:r>
        <w:rPr>
          <w:rFonts w:ascii="Garamond" w:hAnsi="Garamond" w:cs="Times New Roman"/>
          <w:szCs w:val="22"/>
          <w:lang w:eastAsia="cs-CZ" w:bidi="ar-SA"/>
        </w:rPr>
        <w:t>V Brně dne 26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2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</w:t>
      </w:r>
      <w:r>
        <w:rPr>
          <w:rFonts w:ascii="Garamond" w:hAnsi="Garamond" w:cs="Times New Roman"/>
          <w:szCs w:val="22"/>
          <w:lang w:eastAsia="cs-CZ" w:bidi="ar-SA"/>
        </w:rPr>
        <w:t>2020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ab/>
      </w:r>
    </w:p>
    <w:p w:rsidR="008B647C" w:rsidRPr="004E7FD6" w:rsidRDefault="008B647C" w:rsidP="008B647C">
      <w:pPr>
        <w:widowControl/>
        <w:tabs>
          <w:tab w:val="left" w:pos="5670"/>
        </w:tabs>
        <w:spacing w:line="276" w:lineRule="auto"/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 xml:space="preserve">JUDr. Jana Tkáčiková, Ph.D. </w:t>
      </w:r>
    </w:p>
    <w:p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  <w:r w:rsidRPr="004E7FD6">
        <w:rPr>
          <w:rFonts w:ascii="Garamond" w:hAnsi="Garamond" w:cs="Times New Roman"/>
          <w:sz w:val="22"/>
          <w:szCs w:val="22"/>
          <w:lang w:eastAsia="cs-CZ" w:bidi="ar-SA"/>
        </w:rPr>
        <w:t xml:space="preserve"> </w:t>
      </w:r>
    </w:p>
    <w:p w:rsidR="008B647C" w:rsidRPr="004E7FD6" w:rsidRDefault="008B647C" w:rsidP="008B647C">
      <w:pPr>
        <w:rPr>
          <w:rFonts w:ascii="Garamond" w:hAnsi="Garamond"/>
        </w:rPr>
      </w:pPr>
    </w:p>
    <w:p w:rsidR="000C4F4F" w:rsidRDefault="000C4F4F"/>
    <w:sectPr w:rsidR="000C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B5D"/>
    <w:multiLevelType w:val="hybridMultilevel"/>
    <w:tmpl w:val="145A318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C"/>
    <w:rsid w:val="000C4F4F"/>
    <w:rsid w:val="002B6C81"/>
    <w:rsid w:val="00874319"/>
    <w:rsid w:val="008B647C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335"/>
  <w15:chartTrackingRefBased/>
  <w15:docId w15:val="{63357322-2578-4EBF-9F20-A55181A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8B647C"/>
    <w:pPr>
      <w:keepNext/>
      <w:widowControl/>
      <w:numPr>
        <w:numId w:val="1"/>
      </w:numPr>
      <w:spacing w:before="240" w:after="120"/>
      <w:jc w:val="both"/>
      <w:outlineLvl w:val="0"/>
    </w:pPr>
    <w:rPr>
      <w:rFonts w:ascii="Candara" w:eastAsia="Microsoft YaHei" w:hAnsi="Candara" w:cs="Times New Roman"/>
      <w:b/>
      <w:bCs/>
      <w:sz w:val="28"/>
      <w:szCs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647C"/>
    <w:rPr>
      <w:rFonts w:ascii="Candara" w:eastAsia="Microsoft YaHei" w:hAnsi="Candara" w:cs="Times New Roman"/>
      <w:b/>
      <w:bCs/>
      <w:kern w:val="2"/>
      <w:sz w:val="28"/>
      <w:szCs w:val="32"/>
      <w:lang w:eastAsia="cs-CZ"/>
    </w:rPr>
  </w:style>
  <w:style w:type="character" w:styleId="Hypertextovodkaz">
    <w:name w:val="Hyperlink"/>
    <w:uiPriority w:val="99"/>
    <w:unhideWhenUsed/>
    <w:rsid w:val="008B64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647C"/>
    <w:pPr>
      <w:ind w:left="720"/>
      <w:contextualSpacing/>
    </w:pPr>
    <w:rPr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647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47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2</cp:revision>
  <dcterms:created xsi:type="dcterms:W3CDTF">2019-02-20T12:51:00Z</dcterms:created>
  <dcterms:modified xsi:type="dcterms:W3CDTF">2020-02-26T08:46:00Z</dcterms:modified>
</cp:coreProperties>
</file>