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2C" w:rsidRPr="00F5082C" w:rsidRDefault="00F5082C" w:rsidP="006C30A0">
      <w:pPr>
        <w:jc w:val="both"/>
        <w:rPr>
          <w:b/>
        </w:rPr>
      </w:pPr>
      <w:r>
        <w:rPr>
          <w:b/>
        </w:rPr>
        <w:t>Anotace rozsudku v českém jazyce – rozsudky k výběru</w:t>
      </w:r>
      <w:bookmarkStart w:id="0" w:name="_GoBack"/>
      <w:bookmarkEnd w:id="0"/>
    </w:p>
    <w:p w:rsidR="00F5082C" w:rsidRDefault="00F5082C" w:rsidP="006C30A0">
      <w:pPr>
        <w:jc w:val="both"/>
        <w:rPr>
          <w:b/>
          <w:i/>
        </w:rPr>
      </w:pPr>
    </w:p>
    <w:p w:rsidR="00796B80" w:rsidRDefault="005F0BD9" w:rsidP="006C30A0">
      <w:pPr>
        <w:jc w:val="both"/>
      </w:pPr>
      <w:r w:rsidRPr="004D5675">
        <w:rPr>
          <w:b/>
          <w:i/>
        </w:rPr>
        <w:t>M. L. proti Norsku,</w:t>
      </w:r>
      <w:r w:rsidRPr="004D5675">
        <w:rPr>
          <w:b/>
        </w:rPr>
        <w:t xml:space="preserve"> </w:t>
      </w:r>
      <w:r>
        <w:t>stížnost č. 64639/16, rozsudek ze dne 22. prosince 2020</w:t>
      </w:r>
    </w:p>
    <w:p w:rsidR="00087A6F" w:rsidRDefault="00087A6F" w:rsidP="006C30A0">
      <w:pPr>
        <w:jc w:val="both"/>
      </w:pPr>
      <w:r>
        <w:t>Právo na respektování rodinného života</w:t>
      </w:r>
    </w:p>
    <w:p w:rsidR="005F0BD9" w:rsidRDefault="005F0BD9" w:rsidP="006C30A0">
      <w:pPr>
        <w:jc w:val="both"/>
      </w:pPr>
      <w:hyperlink r:id="rId4" w:history="1">
        <w:r w:rsidRPr="003E7AA7">
          <w:rPr>
            <w:rStyle w:val="Hypertextovodkaz"/>
          </w:rPr>
          <w:t>http://hudoc.echr.coe.int/eng?i=001-207017</w:t>
        </w:r>
      </w:hyperlink>
    </w:p>
    <w:p w:rsidR="00087A6F" w:rsidRDefault="00087A6F" w:rsidP="006C30A0">
      <w:pPr>
        <w:jc w:val="both"/>
      </w:pPr>
    </w:p>
    <w:p w:rsidR="00087A6F" w:rsidRDefault="00087A6F" w:rsidP="006C30A0">
      <w:pPr>
        <w:jc w:val="both"/>
      </w:pPr>
      <w:proofErr w:type="spellStart"/>
      <w:r w:rsidRPr="004D5675">
        <w:rPr>
          <w:b/>
          <w:i/>
        </w:rPr>
        <w:t>Gillligan</w:t>
      </w:r>
      <w:proofErr w:type="spellEnd"/>
      <w:r w:rsidRPr="004D5675">
        <w:rPr>
          <w:b/>
          <w:i/>
        </w:rPr>
        <w:t xml:space="preserve"> proti Irsku,</w:t>
      </w:r>
      <w:r w:rsidRPr="004D5675">
        <w:rPr>
          <w:b/>
        </w:rPr>
        <w:t xml:space="preserve"> </w:t>
      </w:r>
      <w:r>
        <w:t>stížnost č. 55276/11, rozsudek ze dne 18. března 2021</w:t>
      </w:r>
    </w:p>
    <w:p w:rsidR="00087A6F" w:rsidRDefault="00087A6F" w:rsidP="006C30A0">
      <w:pPr>
        <w:jc w:val="both"/>
      </w:pPr>
      <w:r>
        <w:t>Právo na řízení v přiměřené lhůtě</w:t>
      </w:r>
    </w:p>
    <w:p w:rsidR="00087A6F" w:rsidRDefault="00087A6F" w:rsidP="006C30A0">
      <w:pPr>
        <w:jc w:val="both"/>
      </w:pPr>
      <w:hyperlink r:id="rId5" w:history="1">
        <w:r w:rsidRPr="003E7AA7">
          <w:rPr>
            <w:rStyle w:val="Hypertextovodkaz"/>
          </w:rPr>
          <w:t>http://hudoc.echr.coe.int/eng?i=001-208547</w:t>
        </w:r>
      </w:hyperlink>
    </w:p>
    <w:p w:rsidR="00087A6F" w:rsidRDefault="00087A6F" w:rsidP="006C30A0">
      <w:pPr>
        <w:jc w:val="both"/>
      </w:pPr>
    </w:p>
    <w:p w:rsidR="00087A6F" w:rsidRDefault="001C537D" w:rsidP="006C30A0">
      <w:pPr>
        <w:jc w:val="both"/>
      </w:pPr>
      <w:r w:rsidRPr="001C537D">
        <w:rPr>
          <w:b/>
          <w:i/>
        </w:rPr>
        <w:t xml:space="preserve">Bon proti Chorvatsku, </w:t>
      </w:r>
      <w:r>
        <w:t>stížnost č. 26933/15, rozsudek ze dne 18. března 2021</w:t>
      </w:r>
    </w:p>
    <w:p w:rsidR="001C537D" w:rsidRDefault="001C537D" w:rsidP="006C30A0">
      <w:pPr>
        <w:jc w:val="both"/>
      </w:pPr>
      <w:r>
        <w:t>Právo na svobodu projevu</w:t>
      </w:r>
    </w:p>
    <w:p w:rsidR="001C537D" w:rsidRDefault="001C537D" w:rsidP="006C30A0">
      <w:pPr>
        <w:jc w:val="both"/>
      </w:pPr>
      <w:hyperlink r:id="rId6" w:history="1">
        <w:r w:rsidRPr="003E7AA7">
          <w:rPr>
            <w:rStyle w:val="Hypertextovodkaz"/>
          </w:rPr>
          <w:t>http://hudoc.echr.coe.int/eng?i=001-208646</w:t>
        </w:r>
      </w:hyperlink>
    </w:p>
    <w:p w:rsidR="001C537D" w:rsidRDefault="001C537D" w:rsidP="006C30A0">
      <w:pPr>
        <w:jc w:val="both"/>
      </w:pPr>
    </w:p>
    <w:p w:rsidR="002710EF" w:rsidRDefault="002710EF" w:rsidP="006C30A0">
      <w:pPr>
        <w:jc w:val="both"/>
      </w:pPr>
    </w:p>
    <w:p w:rsidR="002710EF" w:rsidRDefault="002710EF" w:rsidP="006C30A0">
      <w:pPr>
        <w:jc w:val="both"/>
      </w:pPr>
      <w:r>
        <w:t xml:space="preserve">Případně jakýkoli jiný rozsudek, jehož anotace není v databázi judikatury Soudu </w:t>
      </w:r>
      <w:hyperlink r:id="rId7" w:history="1">
        <w:r w:rsidRPr="003E7AA7">
          <w:rPr>
            <w:rStyle w:val="Hypertextovodkaz"/>
          </w:rPr>
          <w:t>http://eslp.justice.cz/</w:t>
        </w:r>
      </w:hyperlink>
      <w:r>
        <w:t>.</w:t>
      </w:r>
    </w:p>
    <w:p w:rsidR="002710EF" w:rsidRDefault="002710EF" w:rsidP="006C30A0">
      <w:pPr>
        <w:jc w:val="both"/>
      </w:pPr>
    </w:p>
    <w:sectPr w:rsidR="0027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87"/>
    <w:rsid w:val="00087A6F"/>
    <w:rsid w:val="001C537D"/>
    <w:rsid w:val="002378C5"/>
    <w:rsid w:val="002710EF"/>
    <w:rsid w:val="004D5675"/>
    <w:rsid w:val="005F0BD9"/>
    <w:rsid w:val="006C30A0"/>
    <w:rsid w:val="00796B80"/>
    <w:rsid w:val="00E37087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49A"/>
  <w15:chartTrackingRefBased/>
  <w15:docId w15:val="{372C7E83-DAEC-41A7-9135-AA9BDA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BD9"/>
    <w:rPr>
      <w:color w:val="0563C1" w:themeColor="hyperlink"/>
      <w:u w:val="single"/>
    </w:rPr>
  </w:style>
  <w:style w:type="paragraph" w:customStyle="1" w:styleId="sab870285">
    <w:name w:val="sab870285"/>
    <w:basedOn w:val="Normln"/>
    <w:rsid w:val="005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6b621b36">
    <w:name w:val="s6b621b36"/>
    <w:basedOn w:val="Standardnpsmoodstavce"/>
    <w:rsid w:val="005F0BD9"/>
  </w:style>
  <w:style w:type="paragraph" w:customStyle="1" w:styleId="s3ca103cc">
    <w:name w:val="s3ca103cc"/>
    <w:basedOn w:val="Normln"/>
    <w:rsid w:val="005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b8d990e2">
    <w:name w:val="sb8d990e2"/>
    <w:basedOn w:val="Standardnpsmoodstavce"/>
    <w:rsid w:val="005F0BD9"/>
  </w:style>
  <w:style w:type="paragraph" w:customStyle="1" w:styleId="s89688ec0">
    <w:name w:val="s89688ec0"/>
    <w:basedOn w:val="Normln"/>
    <w:rsid w:val="0008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7d2086b4">
    <w:name w:val="s7d2086b4"/>
    <w:basedOn w:val="Standardnpsmoodstavce"/>
    <w:rsid w:val="0008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lp.just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doc.echr.coe.int/eng?i=001-208646" TargetMode="External"/><Relationship Id="rId5" Type="http://schemas.openxmlformats.org/officeDocument/2006/relationships/hyperlink" Target="http://hudoc.echr.coe.int/eng?i=001-208547" TargetMode="External"/><Relationship Id="rId4" Type="http://schemas.openxmlformats.org/officeDocument/2006/relationships/hyperlink" Target="http://hudoc.echr.coe.int/eng?i=001-2070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Eva Mgr.</dc:creator>
  <cp:keywords/>
  <dc:description/>
  <cp:lastModifiedBy>Petrová Eva Mgr.</cp:lastModifiedBy>
  <cp:revision>8</cp:revision>
  <dcterms:created xsi:type="dcterms:W3CDTF">2021-03-22T09:13:00Z</dcterms:created>
  <dcterms:modified xsi:type="dcterms:W3CDTF">2021-03-22T09:31:00Z</dcterms:modified>
</cp:coreProperties>
</file>