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200" w:rsidRDefault="00905200" w:rsidP="00985223">
      <w:pPr>
        <w:pStyle w:val="Nadpis8"/>
        <w:spacing w:before="60" w:after="60" w:line="300" w:lineRule="auto"/>
        <w:rPr>
          <w:rFonts w:ascii="Syntax LT CE Black" w:hAnsi="Syntax LT CE Black"/>
          <w:b/>
          <w:i/>
          <w:sz w:val="22"/>
          <w:szCs w:val="22"/>
        </w:rPr>
      </w:pPr>
    </w:p>
    <w:p w:rsidR="00905200" w:rsidRDefault="00905200" w:rsidP="00985223">
      <w:pPr>
        <w:pStyle w:val="Nadpis8"/>
        <w:spacing w:before="60" w:after="60" w:line="300" w:lineRule="auto"/>
        <w:rPr>
          <w:rFonts w:ascii="Syntax LT CE Black" w:hAnsi="Syntax LT CE Black"/>
          <w:b/>
          <w:i/>
          <w:sz w:val="22"/>
          <w:szCs w:val="22"/>
        </w:rPr>
      </w:pPr>
    </w:p>
    <w:p w:rsidR="00905200" w:rsidRDefault="00905200" w:rsidP="00985223">
      <w:pPr>
        <w:pStyle w:val="Nadpis8"/>
        <w:spacing w:before="60" w:after="60" w:line="300" w:lineRule="auto"/>
        <w:rPr>
          <w:rFonts w:ascii="Syntax LT CE Black" w:hAnsi="Syntax LT CE Black"/>
          <w:b/>
          <w:i/>
          <w:sz w:val="22"/>
          <w:szCs w:val="22"/>
        </w:rPr>
      </w:pPr>
    </w:p>
    <w:p w:rsidR="00905200" w:rsidRDefault="00905200" w:rsidP="00985223">
      <w:pPr>
        <w:pStyle w:val="Nadpis8"/>
        <w:spacing w:before="60" w:after="60" w:line="300" w:lineRule="auto"/>
        <w:rPr>
          <w:rFonts w:ascii="Syntax LT CE Black" w:hAnsi="Syntax LT CE Black"/>
          <w:b/>
          <w:i/>
          <w:sz w:val="22"/>
          <w:szCs w:val="22"/>
        </w:rPr>
      </w:pPr>
    </w:p>
    <w:p w:rsidR="00905200" w:rsidRPr="009B627D" w:rsidRDefault="00905200" w:rsidP="00985223">
      <w:pPr>
        <w:pStyle w:val="Nadpis8"/>
        <w:spacing w:before="60" w:after="60" w:line="300" w:lineRule="auto"/>
        <w:rPr>
          <w:rFonts w:ascii="Syntax LT CE Black" w:hAnsi="Syntax LT CE Black"/>
          <w:b/>
          <w:sz w:val="22"/>
          <w:szCs w:val="22"/>
          <w:u w:val="single"/>
        </w:rPr>
      </w:pPr>
      <w:r w:rsidRPr="009B627D">
        <w:rPr>
          <w:rFonts w:ascii="Syntax LT CE Black" w:hAnsi="Syntax LT CE Black"/>
          <w:b/>
          <w:sz w:val="22"/>
          <w:szCs w:val="22"/>
          <w:u w:val="single"/>
        </w:rPr>
        <w:sym w:font="Wingdings" w:char="F0F0"/>
      </w:r>
      <w:r w:rsidRPr="009B627D">
        <w:rPr>
          <w:rFonts w:ascii="Syntax LT CE Black" w:hAnsi="Syntax LT CE Black"/>
          <w:b/>
          <w:sz w:val="22"/>
          <w:szCs w:val="22"/>
          <w:u w:val="single"/>
        </w:rPr>
        <w:t xml:space="preserve"> </w:t>
      </w:r>
      <w:r w:rsidR="0063473C" w:rsidRPr="009B627D">
        <w:rPr>
          <w:rFonts w:ascii="Syntax LT CE Black" w:hAnsi="Syntax LT CE Black"/>
          <w:b/>
          <w:sz w:val="22"/>
          <w:szCs w:val="22"/>
          <w:u w:val="single"/>
        </w:rPr>
        <w:t>Navazující m</w:t>
      </w:r>
      <w:r w:rsidRPr="009B627D">
        <w:rPr>
          <w:rFonts w:ascii="Syntax LT CE Black" w:hAnsi="Syntax LT CE Black"/>
          <w:b/>
          <w:sz w:val="22"/>
          <w:szCs w:val="22"/>
          <w:u w:val="single"/>
        </w:rPr>
        <w:t>agisterský studijní program „</w:t>
      </w:r>
      <w:r w:rsidR="0063473C" w:rsidRPr="009B627D">
        <w:rPr>
          <w:rFonts w:ascii="Syntax LT CE Black" w:hAnsi="Syntax LT CE Black"/>
          <w:b/>
          <w:sz w:val="22"/>
          <w:szCs w:val="22"/>
          <w:u w:val="single"/>
        </w:rPr>
        <w:t>Veřejná správa</w:t>
      </w:r>
      <w:r w:rsidRPr="009B627D">
        <w:rPr>
          <w:rFonts w:ascii="Syntax LT CE Black" w:hAnsi="Syntax LT CE Black"/>
          <w:b/>
          <w:sz w:val="22"/>
          <w:szCs w:val="22"/>
          <w:u w:val="single"/>
        </w:rPr>
        <w:t>“, podzim 20</w:t>
      </w:r>
      <w:r w:rsidR="0008135A" w:rsidRPr="009B627D">
        <w:rPr>
          <w:rFonts w:ascii="Syntax LT CE Black" w:hAnsi="Syntax LT CE Black"/>
          <w:b/>
          <w:sz w:val="22"/>
          <w:szCs w:val="22"/>
          <w:u w:val="single"/>
        </w:rPr>
        <w:t>1</w:t>
      </w:r>
      <w:r w:rsidR="009E2C86">
        <w:rPr>
          <w:rFonts w:ascii="Syntax LT CE Black" w:hAnsi="Syntax LT CE Black"/>
          <w:b/>
          <w:sz w:val="22"/>
          <w:szCs w:val="22"/>
          <w:u w:val="single"/>
        </w:rPr>
        <w:t>3</w:t>
      </w:r>
      <w:r w:rsidRPr="009B627D">
        <w:rPr>
          <w:rFonts w:ascii="Syntax LT CE Black" w:hAnsi="Syntax LT CE Black"/>
          <w:b/>
          <w:sz w:val="22"/>
          <w:szCs w:val="22"/>
          <w:u w:val="single"/>
        </w:rPr>
        <w:t xml:space="preserve">, </w:t>
      </w:r>
      <w:r w:rsidR="0063473C" w:rsidRPr="009B627D">
        <w:rPr>
          <w:rFonts w:ascii="Syntax LT CE Black" w:hAnsi="Syntax LT CE Black"/>
          <w:b/>
          <w:sz w:val="22"/>
          <w:szCs w:val="22"/>
          <w:u w:val="single"/>
        </w:rPr>
        <w:t>1</w:t>
      </w:r>
      <w:r w:rsidRPr="009B627D">
        <w:rPr>
          <w:rFonts w:ascii="Syntax LT CE Black" w:hAnsi="Syntax LT CE Black"/>
          <w:b/>
          <w:sz w:val="22"/>
          <w:szCs w:val="22"/>
          <w:u w:val="single"/>
        </w:rPr>
        <w:t xml:space="preserve">. semestr </w:t>
      </w:r>
      <w:r w:rsidRPr="009B627D">
        <w:rPr>
          <w:rFonts w:ascii="Syntax LT CE Black" w:hAnsi="Syntax LT CE Black"/>
          <w:b/>
          <w:sz w:val="22"/>
          <w:szCs w:val="22"/>
          <w:u w:val="single"/>
        </w:rPr>
        <w:sym w:font="Wingdings" w:char="F0EF"/>
      </w:r>
    </w:p>
    <w:p w:rsidR="009B627D" w:rsidRPr="008260ED" w:rsidRDefault="009B627D" w:rsidP="009B627D">
      <w:pPr>
        <w:rPr>
          <w:rFonts w:ascii="Syntax LT CE Black" w:hAnsi="Syntax LT CE Black"/>
          <w:b/>
          <w:sz w:val="22"/>
          <w:szCs w:val="22"/>
        </w:rPr>
      </w:pPr>
      <w:r w:rsidRPr="008260ED">
        <w:rPr>
          <w:b/>
          <w:i/>
        </w:rPr>
        <w:t xml:space="preserve">Navazující program celoživotního </w:t>
      </w:r>
      <w:r w:rsidRPr="00DA0959">
        <w:rPr>
          <w:b/>
          <w:i/>
        </w:rPr>
        <w:t xml:space="preserve">vzdělávání </w:t>
      </w:r>
      <w:r w:rsidR="009E2C86">
        <w:rPr>
          <w:rFonts w:ascii="Syntax LT CE Black" w:hAnsi="Syntax LT CE Black"/>
          <w:b/>
          <w:i/>
          <w:sz w:val="22"/>
          <w:szCs w:val="22"/>
        </w:rPr>
        <w:t>„Veřejná správa", podzim 2013</w:t>
      </w:r>
      <w:r w:rsidRPr="00DA0959">
        <w:rPr>
          <w:rFonts w:ascii="Syntax LT CE Black" w:hAnsi="Syntax LT CE Black"/>
          <w:b/>
          <w:i/>
          <w:sz w:val="22"/>
          <w:szCs w:val="22"/>
        </w:rPr>
        <w:t>, 1. semestr</w:t>
      </w:r>
    </w:p>
    <w:p w:rsidR="009B627D" w:rsidRPr="009B627D" w:rsidRDefault="009B627D" w:rsidP="009B627D"/>
    <w:p w:rsidR="00905200" w:rsidRDefault="0063473C" w:rsidP="00985223">
      <w:pPr>
        <w:spacing w:before="60" w:after="60" w:line="300" w:lineRule="auto"/>
        <w:jc w:val="center"/>
        <w:rPr>
          <w:rFonts w:ascii="Syntax LT CE Black" w:hAnsi="Syntax LT CE Black"/>
          <w:b/>
          <w:sz w:val="40"/>
          <w:szCs w:val="40"/>
          <w:u w:val="single"/>
        </w:rPr>
      </w:pPr>
      <w:r>
        <w:rPr>
          <w:rFonts w:ascii="Syntax LT CE Black" w:hAnsi="Syntax LT CE Black"/>
          <w:sz w:val="40"/>
          <w:szCs w:val="40"/>
          <w:u w:val="single"/>
        </w:rPr>
        <w:t>NP1</w:t>
      </w:r>
      <w:r w:rsidR="00905200" w:rsidRPr="00FA24F5">
        <w:rPr>
          <w:rFonts w:ascii="Syntax LT CE Black" w:hAnsi="Syntax LT CE Black"/>
          <w:sz w:val="40"/>
          <w:szCs w:val="40"/>
          <w:u w:val="single"/>
        </w:rPr>
        <w:t>0</w:t>
      </w:r>
      <w:r>
        <w:rPr>
          <w:rFonts w:ascii="Syntax LT CE Black" w:hAnsi="Syntax LT CE Black"/>
          <w:sz w:val="40"/>
          <w:szCs w:val="40"/>
          <w:u w:val="single"/>
        </w:rPr>
        <w:t>2</w:t>
      </w:r>
      <w:r w:rsidR="00905200" w:rsidRPr="00FA24F5">
        <w:rPr>
          <w:rFonts w:ascii="Syntax LT CE Black" w:hAnsi="Syntax LT CE Black"/>
          <w:sz w:val="40"/>
          <w:szCs w:val="40"/>
          <w:u w:val="single"/>
        </w:rPr>
        <w:t>Z</w:t>
      </w:r>
      <w:r>
        <w:rPr>
          <w:rFonts w:ascii="Syntax LT CE Black" w:hAnsi="Syntax LT CE Black"/>
          <w:sz w:val="40"/>
          <w:szCs w:val="40"/>
          <w:u w:val="single"/>
        </w:rPr>
        <w:t>k</w:t>
      </w:r>
      <w:r w:rsidR="00905200" w:rsidRPr="00FA24F5">
        <w:rPr>
          <w:rFonts w:ascii="Syntax LT CE Black" w:hAnsi="Syntax LT CE Black"/>
          <w:sz w:val="40"/>
          <w:szCs w:val="40"/>
          <w:u w:val="single"/>
        </w:rPr>
        <w:t xml:space="preserve"> </w:t>
      </w:r>
      <w:r>
        <w:rPr>
          <w:rFonts w:ascii="Syntax LT CE Black" w:hAnsi="Syntax LT CE Black"/>
          <w:b/>
          <w:sz w:val="40"/>
          <w:szCs w:val="40"/>
          <w:u w:val="single"/>
        </w:rPr>
        <w:t>Organizace veřejné správy</w:t>
      </w:r>
    </w:p>
    <w:p w:rsidR="002D38ED" w:rsidRPr="002D38ED" w:rsidRDefault="002D38ED" w:rsidP="00985223">
      <w:pPr>
        <w:spacing w:before="60" w:after="60" w:line="300" w:lineRule="auto"/>
        <w:jc w:val="center"/>
        <w:rPr>
          <w:rFonts w:ascii="Syntax LT CE Black" w:hAnsi="Syntax LT CE Black"/>
          <w:b/>
          <w:i/>
          <w:sz w:val="40"/>
          <w:szCs w:val="40"/>
        </w:rPr>
      </w:pPr>
      <w:r>
        <w:rPr>
          <w:rFonts w:ascii="Syntax LT CE Black" w:hAnsi="Syntax LT CE Black"/>
          <w:b/>
          <w:i/>
          <w:sz w:val="40"/>
          <w:szCs w:val="40"/>
        </w:rPr>
        <w:t>CNP102Zk Organizace veřejné správy</w:t>
      </w:r>
    </w:p>
    <w:p w:rsidR="00905200" w:rsidRPr="00322716" w:rsidRDefault="00905200" w:rsidP="00985223">
      <w:pPr>
        <w:spacing w:before="60" w:after="60" w:line="300" w:lineRule="auto"/>
        <w:jc w:val="center"/>
        <w:rPr>
          <w:rFonts w:ascii="Syntax LT CE" w:hAnsi="Syntax LT CE"/>
        </w:rPr>
      </w:pPr>
      <w:r w:rsidRPr="00322716">
        <w:rPr>
          <w:rFonts w:ascii="Syntax LT CE" w:hAnsi="Syntax LT CE"/>
        </w:rPr>
        <w:t>Garant: JUDr. S</w:t>
      </w:r>
      <w:r w:rsidR="0063473C" w:rsidRPr="00322716">
        <w:rPr>
          <w:rFonts w:ascii="Syntax LT CE" w:hAnsi="Syntax LT CE"/>
        </w:rPr>
        <w:t>tanislav KADEČKA</w:t>
      </w:r>
      <w:r w:rsidRPr="00322716">
        <w:rPr>
          <w:rFonts w:ascii="Syntax LT CE" w:hAnsi="Syntax LT CE"/>
        </w:rPr>
        <w:t>, Ph.D.</w:t>
      </w:r>
    </w:p>
    <w:p w:rsidR="00905200" w:rsidRPr="00C46515" w:rsidRDefault="00905200" w:rsidP="00985223">
      <w:pPr>
        <w:pStyle w:val="Nzev"/>
        <w:spacing w:before="60" w:after="60" w:line="300" w:lineRule="auto"/>
        <w:rPr>
          <w:rFonts w:ascii="Syntax LT CE" w:hAnsi="Syntax LT CE"/>
          <w:b/>
          <w:spacing w:val="30"/>
          <w:sz w:val="24"/>
          <w:szCs w:val="24"/>
          <w:u w:val="single"/>
        </w:rPr>
      </w:pPr>
    </w:p>
    <w:p w:rsidR="00905200" w:rsidRPr="00B43714" w:rsidRDefault="00B26BE5" w:rsidP="00985223">
      <w:pPr>
        <w:pStyle w:val="Nzev"/>
        <w:spacing w:before="60" w:after="60" w:line="300" w:lineRule="auto"/>
        <w:rPr>
          <w:rFonts w:ascii="Syntax LT CE Black" w:hAnsi="Syntax LT CE Black"/>
          <w:b/>
          <w:spacing w:val="30"/>
          <w:szCs w:val="40"/>
          <w:u w:val="single"/>
        </w:rPr>
      </w:pPr>
      <w:r>
        <w:rPr>
          <w:rFonts w:ascii="Syntax LT CE Black" w:hAnsi="Syntax LT CE Black"/>
          <w:b/>
          <w:spacing w:val="30"/>
          <w:szCs w:val="40"/>
          <w:u w:val="single"/>
        </w:rPr>
        <w:t>TEZE</w:t>
      </w:r>
      <w:r w:rsidR="00905200" w:rsidRPr="00B43714">
        <w:rPr>
          <w:rFonts w:ascii="Syntax LT CE Black" w:hAnsi="Syntax LT CE Black"/>
          <w:b/>
          <w:spacing w:val="30"/>
          <w:szCs w:val="40"/>
          <w:u w:val="single"/>
        </w:rPr>
        <w:t xml:space="preserve"> </w:t>
      </w:r>
      <w:r w:rsidR="0063473C" w:rsidRPr="00B43714">
        <w:rPr>
          <w:rFonts w:ascii="Syntax LT CE Black" w:hAnsi="Syntax LT CE Black"/>
          <w:b/>
          <w:spacing w:val="30"/>
          <w:szCs w:val="40"/>
          <w:u w:val="single"/>
        </w:rPr>
        <w:t>KOLEKTIVNÍCH KONZULTACÍ</w:t>
      </w:r>
    </w:p>
    <w:p w:rsidR="00905200" w:rsidRDefault="00905200" w:rsidP="00985223">
      <w:pPr>
        <w:spacing w:before="60" w:after="60" w:line="300" w:lineRule="auto"/>
        <w:ind w:firstLine="0"/>
        <w:jc w:val="both"/>
        <w:rPr>
          <w:rFonts w:ascii="Syntax LT CE" w:hAnsi="Syntax LT CE"/>
          <w:b/>
          <w:u w:val="single"/>
        </w:rPr>
      </w:pPr>
    </w:p>
    <w:p w:rsidR="00905200" w:rsidRDefault="00905200" w:rsidP="00985223">
      <w:pPr>
        <w:spacing w:before="60" w:after="60" w:line="300" w:lineRule="auto"/>
        <w:jc w:val="both"/>
        <w:rPr>
          <w:rFonts w:ascii="Syntax LT CE" w:hAnsi="Syntax LT CE"/>
          <w:sz w:val="22"/>
          <w:szCs w:val="22"/>
        </w:rPr>
      </w:pPr>
      <w:r w:rsidRPr="0064578B">
        <w:rPr>
          <w:rFonts w:ascii="Syntax LT CE" w:hAnsi="Syntax LT CE"/>
          <w:b/>
          <w:sz w:val="22"/>
          <w:szCs w:val="22"/>
          <w:u w:val="single"/>
        </w:rPr>
        <w:t>I</w:t>
      </w:r>
      <w:r w:rsidR="00946945">
        <w:rPr>
          <w:rFonts w:ascii="Syntax LT CE" w:hAnsi="Syntax LT CE"/>
          <w:b/>
          <w:sz w:val="22"/>
          <w:szCs w:val="22"/>
          <w:u w:val="single"/>
        </w:rPr>
        <w:t>I</w:t>
      </w:r>
      <w:r w:rsidRPr="0064578B">
        <w:rPr>
          <w:rFonts w:ascii="Syntax LT CE" w:hAnsi="Syntax LT CE"/>
          <w:b/>
          <w:sz w:val="22"/>
          <w:szCs w:val="22"/>
          <w:u w:val="single"/>
        </w:rPr>
        <w:t xml:space="preserve">. </w:t>
      </w:r>
      <w:r w:rsidR="008677B2">
        <w:rPr>
          <w:rFonts w:ascii="Syntax LT CE" w:hAnsi="Syntax LT CE"/>
          <w:b/>
          <w:sz w:val="22"/>
          <w:szCs w:val="22"/>
          <w:u w:val="single"/>
        </w:rPr>
        <w:t>kolektivní konzultace</w:t>
      </w:r>
      <w:r w:rsidRPr="0064578B">
        <w:rPr>
          <w:rFonts w:ascii="Syntax LT CE" w:hAnsi="Syntax LT CE"/>
          <w:b/>
          <w:sz w:val="22"/>
          <w:szCs w:val="22"/>
        </w:rPr>
        <w:tab/>
      </w:r>
      <w:r w:rsidR="009B627D">
        <w:rPr>
          <w:rFonts w:ascii="Syntax LT CE" w:hAnsi="Syntax LT CE"/>
          <w:b/>
          <w:sz w:val="22"/>
          <w:szCs w:val="22"/>
        </w:rPr>
        <w:t xml:space="preserve"> </w:t>
      </w:r>
      <w:r w:rsidR="00DA0959" w:rsidRPr="008D724F">
        <w:rPr>
          <w:rFonts w:ascii="Arial" w:hAnsi="Arial" w:cs="Arial"/>
          <w:sz w:val="22"/>
          <w:szCs w:val="22"/>
        </w:rPr>
        <w:t>(</w:t>
      </w:r>
      <w:r w:rsidR="00DA0959" w:rsidRPr="008D724F">
        <w:rPr>
          <w:rStyle w:val="Siln"/>
          <w:rFonts w:ascii="Arial" w:hAnsi="Arial" w:cs="Arial"/>
          <w:b w:val="0"/>
          <w:color w:val="000000"/>
          <w:sz w:val="22"/>
          <w:szCs w:val="22"/>
          <w:shd w:val="clear" w:color="auto" w:fill="FFFFFF"/>
        </w:rPr>
        <w:t>NP102Zk</w:t>
      </w:r>
      <w:r w:rsidR="00DA0959" w:rsidRPr="008D724F">
        <w:rPr>
          <w:rStyle w:val="apple-style-span"/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="009E2C86">
        <w:rPr>
          <w:rStyle w:val="apple-style-span"/>
          <w:rFonts w:ascii="Arial" w:hAnsi="Arial" w:cs="Arial"/>
          <w:color w:val="000000"/>
          <w:sz w:val="22"/>
          <w:szCs w:val="22"/>
          <w:shd w:val="clear" w:color="auto" w:fill="FFFFFF"/>
        </w:rPr>
        <w:t>25</w:t>
      </w:r>
      <w:r w:rsidR="00DA0959" w:rsidRPr="008D724F">
        <w:rPr>
          <w:rStyle w:val="apple-style-spa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.10. </w:t>
      </w:r>
      <w:r w:rsidR="00DA0959" w:rsidRPr="008D724F">
        <w:rPr>
          <w:rFonts w:ascii="Arial" w:hAnsi="Arial" w:cs="Arial"/>
          <w:sz w:val="22"/>
          <w:szCs w:val="22"/>
        </w:rPr>
        <w:t xml:space="preserve">prof. JUDr. Petr Průcha / </w:t>
      </w:r>
      <w:r w:rsidR="00DA0959" w:rsidRPr="008D724F">
        <w:rPr>
          <w:rStyle w:val="Siln"/>
          <w:rFonts w:ascii="Arial" w:hAnsi="Arial" w:cs="Arial"/>
          <w:b w:val="0"/>
          <w:color w:val="000000"/>
          <w:sz w:val="22"/>
          <w:szCs w:val="22"/>
          <w:shd w:val="clear" w:color="auto" w:fill="FFFFFF"/>
        </w:rPr>
        <w:t>CNP102Zk</w:t>
      </w:r>
      <w:r w:rsidR="00DA0959" w:rsidRPr="008D724F">
        <w:rPr>
          <w:rStyle w:val="Sil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9E2C86">
        <w:rPr>
          <w:rStyle w:val="Siln"/>
          <w:rFonts w:ascii="Arial" w:hAnsi="Arial" w:cs="Arial"/>
          <w:b w:val="0"/>
          <w:color w:val="000000"/>
          <w:sz w:val="22"/>
          <w:szCs w:val="22"/>
          <w:shd w:val="clear" w:color="auto" w:fill="FFFFFF"/>
        </w:rPr>
        <w:t>15</w:t>
      </w:r>
      <w:r w:rsidR="00DA0959" w:rsidRPr="008D724F">
        <w:rPr>
          <w:rStyle w:val="Siln"/>
          <w:rFonts w:ascii="Arial" w:hAnsi="Arial" w:cs="Arial"/>
          <w:b w:val="0"/>
          <w:color w:val="000000"/>
          <w:sz w:val="22"/>
          <w:szCs w:val="22"/>
          <w:shd w:val="clear" w:color="auto" w:fill="FFFFFF"/>
        </w:rPr>
        <w:t>.11.</w:t>
      </w:r>
      <w:r w:rsidR="00DA0959" w:rsidRPr="008D724F">
        <w:rPr>
          <w:rFonts w:ascii="Arial" w:hAnsi="Arial" w:cs="Arial"/>
          <w:sz w:val="22"/>
          <w:szCs w:val="22"/>
        </w:rPr>
        <w:t xml:space="preserve"> </w:t>
      </w:r>
      <w:r w:rsidR="00DA0959" w:rsidRPr="008D724F">
        <w:rPr>
          <w:rFonts w:ascii="Arial" w:hAnsi="Arial" w:cs="Arial"/>
          <w:color w:val="000000"/>
          <w:sz w:val="22"/>
          <w:szCs w:val="22"/>
          <w:shd w:val="clear" w:color="auto" w:fill="FFFFFF"/>
        </w:rPr>
        <w:t>doc. JUDr. Petr Havlan, Csc.)</w:t>
      </w:r>
    </w:p>
    <w:p w:rsidR="00B26BE5" w:rsidRPr="0064578B" w:rsidRDefault="00B26BE5" w:rsidP="00985223">
      <w:pPr>
        <w:spacing w:before="60" w:after="60" w:line="300" w:lineRule="auto"/>
        <w:ind w:firstLine="0"/>
        <w:jc w:val="both"/>
        <w:rPr>
          <w:rFonts w:ascii="Syntax LT CE" w:hAnsi="Syntax LT CE"/>
          <w:b/>
          <w:sz w:val="22"/>
          <w:szCs w:val="22"/>
          <w:u w:val="single"/>
        </w:rPr>
      </w:pPr>
    </w:p>
    <w:p w:rsidR="00905200" w:rsidRPr="00946945" w:rsidRDefault="00946945" w:rsidP="00985223">
      <w:pPr>
        <w:spacing w:before="60" w:after="60" w:line="300" w:lineRule="auto"/>
        <w:ind w:firstLine="0"/>
        <w:jc w:val="both"/>
        <w:rPr>
          <w:rFonts w:ascii="Syntax LT CE" w:hAnsi="Syntax LT CE"/>
          <w:b/>
          <w:sz w:val="30"/>
          <w:szCs w:val="30"/>
        </w:rPr>
      </w:pPr>
      <w:r w:rsidRPr="00946945">
        <w:rPr>
          <w:rFonts w:ascii="Syntax LT CE" w:hAnsi="Syntax LT CE"/>
          <w:b/>
          <w:sz w:val="30"/>
          <w:szCs w:val="30"/>
        </w:rPr>
        <w:t>Subjekty a vykonavatelé veřejné správy. Nezávislí vykonavatelé veřejné správy. Veřejné sbory</w:t>
      </w:r>
      <w:r>
        <w:rPr>
          <w:rFonts w:ascii="Syntax LT CE" w:hAnsi="Syntax LT CE"/>
          <w:b/>
          <w:sz w:val="30"/>
          <w:szCs w:val="30"/>
        </w:rPr>
        <w:t>.</w:t>
      </w:r>
    </w:p>
    <w:p w:rsidR="00C16180" w:rsidRPr="00946945" w:rsidRDefault="00C16180" w:rsidP="00985223">
      <w:pPr>
        <w:spacing w:before="60" w:after="60" w:line="300" w:lineRule="auto"/>
        <w:ind w:firstLine="0"/>
        <w:jc w:val="both"/>
        <w:rPr>
          <w:rFonts w:ascii="Syntax LT CE" w:hAnsi="Syntax LT CE"/>
          <w:sz w:val="22"/>
          <w:szCs w:val="22"/>
        </w:rPr>
      </w:pPr>
    </w:p>
    <w:p w:rsidR="00946945" w:rsidRPr="00946945" w:rsidRDefault="00946945" w:rsidP="00946945">
      <w:pPr>
        <w:tabs>
          <w:tab w:val="clear" w:pos="340"/>
        </w:tabs>
        <w:spacing w:before="60" w:after="60" w:line="300" w:lineRule="auto"/>
        <w:ind w:firstLine="0"/>
        <w:jc w:val="both"/>
        <w:rPr>
          <w:rFonts w:ascii="Syntax LT CE" w:hAnsi="Syntax LT CE"/>
          <w:b/>
          <w:i/>
          <w:sz w:val="22"/>
          <w:szCs w:val="22"/>
        </w:rPr>
      </w:pPr>
      <w:r w:rsidRPr="00946945">
        <w:rPr>
          <w:rFonts w:ascii="Syntax LT CE" w:hAnsi="Syntax LT CE"/>
          <w:b/>
          <w:i/>
          <w:sz w:val="22"/>
          <w:szCs w:val="22"/>
        </w:rPr>
        <w:t>1. Subjekty a vykonavatelé veřejné správy</w:t>
      </w:r>
    </w:p>
    <w:p w:rsidR="00946945" w:rsidRPr="00946945" w:rsidRDefault="00946945" w:rsidP="00946945">
      <w:pPr>
        <w:tabs>
          <w:tab w:val="clear" w:pos="340"/>
        </w:tabs>
        <w:spacing w:before="60" w:after="60" w:line="300" w:lineRule="auto"/>
        <w:ind w:firstLine="0"/>
        <w:jc w:val="both"/>
        <w:rPr>
          <w:rFonts w:ascii="Syntax LT CE" w:hAnsi="Syntax LT CE"/>
          <w:b/>
          <w:sz w:val="22"/>
          <w:szCs w:val="22"/>
        </w:rPr>
      </w:pPr>
      <w:r w:rsidRPr="00946945">
        <w:rPr>
          <w:rFonts w:ascii="Syntax LT CE" w:hAnsi="Syntax LT CE"/>
          <w:b/>
          <w:snapToGrid w:val="0"/>
          <w:sz w:val="22"/>
          <w:szCs w:val="22"/>
        </w:rPr>
        <w:tab/>
        <w:t>Subjekty veřejné správy</w:t>
      </w:r>
      <w:r w:rsidRPr="00946945">
        <w:rPr>
          <w:rFonts w:ascii="Syntax LT CE" w:hAnsi="Syntax LT CE"/>
          <w:snapToGrid w:val="0"/>
          <w:sz w:val="22"/>
          <w:szCs w:val="22"/>
        </w:rPr>
        <w:t xml:space="preserve"> jsou subjekty, které jsou nositeli činnosti veřejné správy a jsou odpovědné za jejich výkon. Jsou jimi</w:t>
      </w:r>
      <w:r w:rsidRPr="00946945">
        <w:rPr>
          <w:rFonts w:ascii="Syntax LT CE" w:hAnsi="Syntax LT CE"/>
          <w:b/>
          <w:sz w:val="22"/>
          <w:szCs w:val="22"/>
        </w:rPr>
        <w:t xml:space="preserve"> </w:t>
      </w:r>
    </w:p>
    <w:p w:rsidR="00946945" w:rsidRPr="00946945" w:rsidRDefault="00946945" w:rsidP="00946945">
      <w:pPr>
        <w:numPr>
          <w:ilvl w:val="1"/>
          <w:numId w:val="15"/>
        </w:numPr>
        <w:tabs>
          <w:tab w:val="clear" w:pos="340"/>
        </w:tabs>
        <w:spacing w:before="60" w:after="60" w:line="300" w:lineRule="auto"/>
        <w:ind w:left="1077" w:hanging="357"/>
        <w:jc w:val="both"/>
        <w:rPr>
          <w:rFonts w:ascii="Syntax LT CE" w:hAnsi="Syntax LT CE"/>
          <w:sz w:val="22"/>
          <w:szCs w:val="22"/>
        </w:rPr>
      </w:pPr>
      <w:r w:rsidRPr="00946945">
        <w:rPr>
          <w:rFonts w:ascii="Syntax LT CE" w:hAnsi="Syntax LT CE"/>
          <w:sz w:val="22"/>
          <w:szCs w:val="22"/>
        </w:rPr>
        <w:t>stát</w:t>
      </w:r>
      <w:r>
        <w:rPr>
          <w:rFonts w:ascii="Syntax LT CE" w:hAnsi="Syntax LT CE"/>
          <w:sz w:val="22"/>
          <w:szCs w:val="22"/>
        </w:rPr>
        <w:t xml:space="preserve"> </w:t>
      </w:r>
    </w:p>
    <w:p w:rsidR="00946945" w:rsidRPr="00946945" w:rsidRDefault="00946945" w:rsidP="00946945">
      <w:pPr>
        <w:numPr>
          <w:ilvl w:val="1"/>
          <w:numId w:val="15"/>
        </w:numPr>
        <w:tabs>
          <w:tab w:val="clear" w:pos="340"/>
        </w:tabs>
        <w:spacing w:before="60" w:after="60" w:line="300" w:lineRule="auto"/>
        <w:ind w:left="1077" w:hanging="357"/>
        <w:jc w:val="both"/>
        <w:rPr>
          <w:rFonts w:ascii="Syntax LT CE" w:hAnsi="Syntax LT CE"/>
          <w:sz w:val="22"/>
          <w:szCs w:val="22"/>
        </w:rPr>
      </w:pPr>
      <w:r w:rsidRPr="00946945">
        <w:rPr>
          <w:rFonts w:ascii="Syntax LT CE" w:hAnsi="Syntax LT CE"/>
          <w:sz w:val="22"/>
          <w:szCs w:val="22"/>
        </w:rPr>
        <w:t>veřejnoprávní korporace</w:t>
      </w:r>
      <w:r>
        <w:rPr>
          <w:rFonts w:ascii="Syntax LT CE" w:hAnsi="Syntax LT CE"/>
          <w:sz w:val="22"/>
          <w:szCs w:val="22"/>
        </w:rPr>
        <w:t xml:space="preserve"> </w:t>
      </w:r>
    </w:p>
    <w:p w:rsidR="00946945" w:rsidRPr="00946945" w:rsidRDefault="00946945" w:rsidP="00946945">
      <w:pPr>
        <w:numPr>
          <w:ilvl w:val="1"/>
          <w:numId w:val="15"/>
        </w:numPr>
        <w:tabs>
          <w:tab w:val="clear" w:pos="340"/>
        </w:tabs>
        <w:spacing w:before="60" w:after="60" w:line="300" w:lineRule="auto"/>
        <w:ind w:left="1077" w:hanging="357"/>
        <w:jc w:val="both"/>
        <w:rPr>
          <w:rFonts w:ascii="Syntax LT CE" w:hAnsi="Syntax LT CE"/>
          <w:sz w:val="22"/>
          <w:szCs w:val="22"/>
        </w:rPr>
      </w:pPr>
      <w:r w:rsidRPr="00946945">
        <w:rPr>
          <w:rFonts w:ascii="Syntax LT CE" w:hAnsi="Syntax LT CE"/>
          <w:sz w:val="22"/>
          <w:szCs w:val="22"/>
        </w:rPr>
        <w:t>jiné právnické osoby veřejného práva</w:t>
      </w:r>
    </w:p>
    <w:p w:rsidR="00946945" w:rsidRPr="00946945" w:rsidRDefault="00946945" w:rsidP="00946945">
      <w:pPr>
        <w:numPr>
          <w:ilvl w:val="1"/>
          <w:numId w:val="15"/>
        </w:numPr>
        <w:tabs>
          <w:tab w:val="clear" w:pos="340"/>
        </w:tabs>
        <w:spacing w:before="60" w:after="60" w:line="300" w:lineRule="auto"/>
        <w:ind w:left="1077" w:hanging="357"/>
        <w:jc w:val="both"/>
        <w:rPr>
          <w:rFonts w:ascii="Syntax LT CE" w:hAnsi="Syntax LT CE"/>
          <w:sz w:val="22"/>
          <w:szCs w:val="22"/>
        </w:rPr>
      </w:pPr>
      <w:r w:rsidRPr="00946945">
        <w:rPr>
          <w:rFonts w:ascii="Syntax LT CE" w:hAnsi="Syntax LT CE"/>
          <w:sz w:val="22"/>
          <w:szCs w:val="22"/>
        </w:rPr>
        <w:t>právnické osoby soukromého práva v zákonem určeném postavení</w:t>
      </w:r>
    </w:p>
    <w:p w:rsidR="00946945" w:rsidRPr="00946945" w:rsidRDefault="00946945" w:rsidP="00946945">
      <w:pPr>
        <w:numPr>
          <w:ilvl w:val="1"/>
          <w:numId w:val="15"/>
        </w:numPr>
        <w:tabs>
          <w:tab w:val="clear" w:pos="340"/>
        </w:tabs>
        <w:spacing w:before="60" w:after="60" w:line="300" w:lineRule="auto"/>
        <w:ind w:left="1077" w:hanging="357"/>
        <w:jc w:val="both"/>
        <w:rPr>
          <w:rFonts w:ascii="Syntax LT CE" w:hAnsi="Syntax LT CE"/>
          <w:sz w:val="22"/>
          <w:szCs w:val="22"/>
        </w:rPr>
      </w:pPr>
      <w:r w:rsidRPr="00946945">
        <w:rPr>
          <w:rFonts w:ascii="Syntax LT CE" w:hAnsi="Syntax LT CE"/>
          <w:sz w:val="22"/>
          <w:szCs w:val="22"/>
        </w:rPr>
        <w:t xml:space="preserve">fyzické osoby v zákonem určeném postavení </w:t>
      </w:r>
    </w:p>
    <w:p w:rsidR="00946945" w:rsidRPr="00946945" w:rsidRDefault="00946945" w:rsidP="00946945">
      <w:pPr>
        <w:tabs>
          <w:tab w:val="clear" w:pos="340"/>
        </w:tabs>
        <w:spacing w:before="60" w:after="60" w:line="300" w:lineRule="auto"/>
        <w:jc w:val="both"/>
        <w:rPr>
          <w:rFonts w:ascii="Syntax LT CE" w:hAnsi="Syntax LT CE"/>
          <w:b/>
          <w:sz w:val="22"/>
          <w:szCs w:val="22"/>
        </w:rPr>
      </w:pPr>
    </w:p>
    <w:p w:rsidR="00946945" w:rsidRPr="00946945" w:rsidRDefault="00946945" w:rsidP="00946945">
      <w:pPr>
        <w:tabs>
          <w:tab w:val="clear" w:pos="340"/>
        </w:tabs>
        <w:spacing w:before="60" w:after="60" w:line="300" w:lineRule="auto"/>
        <w:ind w:firstLine="0"/>
        <w:jc w:val="both"/>
        <w:rPr>
          <w:rFonts w:ascii="Syntax LT CE" w:hAnsi="Syntax LT CE"/>
          <w:sz w:val="22"/>
          <w:szCs w:val="22"/>
        </w:rPr>
      </w:pPr>
      <w:r w:rsidRPr="00946945">
        <w:rPr>
          <w:rFonts w:ascii="Syntax LT CE" w:hAnsi="Syntax LT CE"/>
          <w:b/>
          <w:sz w:val="22"/>
          <w:szCs w:val="22"/>
        </w:rPr>
        <w:tab/>
        <w:t>Vykonavateli veřejné správy</w:t>
      </w:r>
      <w:r>
        <w:rPr>
          <w:rFonts w:ascii="Syntax LT CE" w:hAnsi="Syntax LT CE"/>
          <w:sz w:val="22"/>
          <w:szCs w:val="22"/>
        </w:rPr>
        <w:t xml:space="preserve"> </w:t>
      </w:r>
      <w:r w:rsidRPr="00946945">
        <w:rPr>
          <w:rFonts w:ascii="Syntax LT CE" w:hAnsi="Syntax LT CE"/>
          <w:sz w:val="22"/>
          <w:szCs w:val="22"/>
        </w:rPr>
        <w:t>jsou</w:t>
      </w:r>
      <w:r>
        <w:rPr>
          <w:rFonts w:ascii="Syntax LT CE" w:hAnsi="Syntax LT CE"/>
          <w:sz w:val="22"/>
          <w:szCs w:val="22"/>
        </w:rPr>
        <w:t xml:space="preserve"> </w:t>
      </w:r>
      <w:r w:rsidRPr="00946945">
        <w:rPr>
          <w:rFonts w:ascii="Syntax LT CE" w:hAnsi="Syntax LT CE"/>
          <w:sz w:val="22"/>
          <w:szCs w:val="22"/>
        </w:rPr>
        <w:t>potom příslušné organizační útvary či jinak postavení představitelé subjektů správního práva. Nejčastěji se jedná o správní orgány, a v jejich rámci pak zejména o orgány úředního typu, resp. o správní úřady. Jménem úřadů navenek vystupují, resp. konají úřední osoby jako tzv. oprávněné úřední osoby.</w:t>
      </w:r>
      <w:r>
        <w:rPr>
          <w:rFonts w:ascii="Syntax LT CE" w:hAnsi="Syntax LT CE"/>
          <w:sz w:val="22"/>
          <w:szCs w:val="22"/>
        </w:rPr>
        <w:t xml:space="preserve"> </w:t>
      </w:r>
    </w:p>
    <w:p w:rsidR="00946945" w:rsidRPr="00946945" w:rsidRDefault="00946945" w:rsidP="00946945">
      <w:pPr>
        <w:tabs>
          <w:tab w:val="clear" w:pos="340"/>
        </w:tabs>
        <w:spacing w:before="60" w:after="60" w:line="300" w:lineRule="auto"/>
        <w:ind w:firstLine="0"/>
        <w:jc w:val="both"/>
        <w:rPr>
          <w:rFonts w:ascii="Syntax LT CE" w:hAnsi="Syntax LT CE"/>
          <w:sz w:val="22"/>
          <w:szCs w:val="22"/>
        </w:rPr>
      </w:pPr>
    </w:p>
    <w:p w:rsidR="00946945" w:rsidRPr="00946945" w:rsidRDefault="00946945" w:rsidP="00946945">
      <w:pPr>
        <w:tabs>
          <w:tab w:val="clear" w:pos="340"/>
        </w:tabs>
        <w:spacing w:before="60" w:after="60" w:line="300" w:lineRule="auto"/>
        <w:ind w:firstLine="0"/>
        <w:jc w:val="both"/>
        <w:rPr>
          <w:rFonts w:ascii="Syntax LT CE" w:hAnsi="Syntax LT CE"/>
          <w:sz w:val="22"/>
          <w:szCs w:val="22"/>
        </w:rPr>
      </w:pPr>
      <w:r w:rsidRPr="00946945">
        <w:rPr>
          <w:rFonts w:ascii="Syntax LT CE" w:hAnsi="Syntax LT CE"/>
          <w:sz w:val="22"/>
          <w:szCs w:val="22"/>
        </w:rPr>
        <w:lastRenderedPageBreak/>
        <w:tab/>
        <w:t>- z pohledu subjektů, vůči nimž je správa vykonávána, jsou vykonavateli správní orgány státu či</w:t>
      </w:r>
      <w:r>
        <w:rPr>
          <w:rFonts w:ascii="Syntax LT CE" w:hAnsi="Syntax LT CE"/>
          <w:sz w:val="22"/>
          <w:szCs w:val="22"/>
        </w:rPr>
        <w:t xml:space="preserve"> </w:t>
      </w:r>
      <w:r w:rsidRPr="00946945">
        <w:rPr>
          <w:rFonts w:ascii="Syntax LT CE" w:hAnsi="Syntax LT CE"/>
          <w:sz w:val="22"/>
          <w:szCs w:val="22"/>
        </w:rPr>
        <w:t xml:space="preserve">veřejnoprávních korporací, představovaní příslušnými úředními osobami </w:t>
      </w:r>
    </w:p>
    <w:p w:rsidR="00946945" w:rsidRPr="00946945" w:rsidRDefault="00946945" w:rsidP="00946945">
      <w:pPr>
        <w:tabs>
          <w:tab w:val="clear" w:pos="340"/>
        </w:tabs>
        <w:spacing w:before="60" w:after="60" w:line="300" w:lineRule="auto"/>
        <w:ind w:firstLine="0"/>
        <w:jc w:val="both"/>
        <w:rPr>
          <w:rFonts w:ascii="Syntax LT CE" w:hAnsi="Syntax LT CE"/>
          <w:sz w:val="22"/>
          <w:szCs w:val="22"/>
        </w:rPr>
      </w:pPr>
      <w:r w:rsidRPr="00946945">
        <w:rPr>
          <w:rFonts w:ascii="Syntax LT CE" w:hAnsi="Syntax LT CE"/>
          <w:sz w:val="22"/>
          <w:szCs w:val="22"/>
        </w:rPr>
        <w:tab/>
        <w:t>- z pohledu správních orgánů či úřadů jsou potom vykonavateli veřejné správy příslušné úřední osoby (úředníci veřejné správy).</w:t>
      </w:r>
      <w:r>
        <w:rPr>
          <w:rFonts w:ascii="Syntax LT CE" w:hAnsi="Syntax LT CE"/>
          <w:sz w:val="22"/>
          <w:szCs w:val="22"/>
        </w:rPr>
        <w:t xml:space="preserve"> </w:t>
      </w:r>
    </w:p>
    <w:p w:rsidR="00946945" w:rsidRPr="00946945" w:rsidRDefault="00946945" w:rsidP="00946945">
      <w:pPr>
        <w:tabs>
          <w:tab w:val="clear" w:pos="340"/>
        </w:tabs>
        <w:spacing w:before="60" w:after="60" w:line="300" w:lineRule="auto"/>
        <w:ind w:firstLine="0"/>
        <w:jc w:val="both"/>
        <w:rPr>
          <w:rFonts w:ascii="Syntax LT CE" w:hAnsi="Syntax LT CE"/>
          <w:sz w:val="22"/>
          <w:szCs w:val="22"/>
        </w:rPr>
      </w:pPr>
    </w:p>
    <w:p w:rsidR="00946945" w:rsidRPr="00946945" w:rsidRDefault="00946945" w:rsidP="00946945">
      <w:pPr>
        <w:tabs>
          <w:tab w:val="clear" w:pos="340"/>
        </w:tabs>
        <w:spacing w:before="60" w:after="60" w:line="300" w:lineRule="auto"/>
        <w:ind w:firstLine="0"/>
        <w:jc w:val="both"/>
        <w:rPr>
          <w:rFonts w:ascii="Syntax LT CE" w:hAnsi="Syntax LT CE"/>
          <w:sz w:val="22"/>
          <w:szCs w:val="22"/>
        </w:rPr>
      </w:pPr>
      <w:r>
        <w:rPr>
          <w:rFonts w:ascii="Syntax LT CE" w:hAnsi="Syntax LT CE"/>
          <w:sz w:val="22"/>
          <w:szCs w:val="22"/>
        </w:rPr>
        <w:t xml:space="preserve"> </w:t>
      </w:r>
      <w:r w:rsidRPr="00946945">
        <w:rPr>
          <w:rFonts w:ascii="Syntax LT CE" w:hAnsi="Syntax LT CE"/>
          <w:sz w:val="22"/>
          <w:szCs w:val="22"/>
        </w:rPr>
        <w:t xml:space="preserve">S tím souvisí i dělení vykonavatelů na </w:t>
      </w:r>
    </w:p>
    <w:p w:rsidR="00946945" w:rsidRPr="00946945" w:rsidRDefault="00946945" w:rsidP="00946945">
      <w:pPr>
        <w:tabs>
          <w:tab w:val="clear" w:pos="340"/>
        </w:tabs>
        <w:spacing w:before="60" w:after="60" w:line="300" w:lineRule="auto"/>
        <w:ind w:firstLine="0"/>
        <w:jc w:val="both"/>
        <w:rPr>
          <w:rFonts w:ascii="Syntax LT CE" w:hAnsi="Syntax LT CE"/>
          <w:sz w:val="22"/>
          <w:szCs w:val="22"/>
        </w:rPr>
      </w:pPr>
      <w:r w:rsidRPr="00946945">
        <w:rPr>
          <w:rFonts w:ascii="Syntax LT CE" w:hAnsi="Syntax LT CE"/>
          <w:sz w:val="22"/>
          <w:szCs w:val="22"/>
        </w:rPr>
        <w:tab/>
        <w:t xml:space="preserve">- přímé a </w:t>
      </w:r>
    </w:p>
    <w:p w:rsidR="00946945" w:rsidRPr="00946945" w:rsidRDefault="00946945" w:rsidP="00946945">
      <w:pPr>
        <w:tabs>
          <w:tab w:val="clear" w:pos="340"/>
        </w:tabs>
        <w:spacing w:before="60" w:after="60" w:line="300" w:lineRule="auto"/>
        <w:ind w:firstLine="0"/>
        <w:jc w:val="both"/>
        <w:rPr>
          <w:rFonts w:ascii="Syntax LT CE" w:hAnsi="Syntax LT CE"/>
          <w:sz w:val="22"/>
          <w:szCs w:val="22"/>
        </w:rPr>
      </w:pPr>
      <w:r w:rsidRPr="00946945">
        <w:rPr>
          <w:rFonts w:ascii="Syntax LT CE" w:hAnsi="Syntax LT CE"/>
          <w:sz w:val="22"/>
          <w:szCs w:val="22"/>
        </w:rPr>
        <w:tab/>
        <w:t xml:space="preserve">- nepřímé, </w:t>
      </w:r>
    </w:p>
    <w:p w:rsidR="00946945" w:rsidRPr="00946945" w:rsidRDefault="00946945" w:rsidP="00946945">
      <w:pPr>
        <w:tabs>
          <w:tab w:val="clear" w:pos="340"/>
        </w:tabs>
        <w:spacing w:before="60" w:after="60" w:line="300" w:lineRule="auto"/>
        <w:ind w:firstLine="0"/>
        <w:jc w:val="both"/>
        <w:rPr>
          <w:rFonts w:ascii="Syntax LT CE" w:hAnsi="Syntax LT CE"/>
          <w:i/>
          <w:sz w:val="22"/>
          <w:szCs w:val="22"/>
        </w:rPr>
      </w:pPr>
      <w:r w:rsidRPr="00946945">
        <w:rPr>
          <w:rFonts w:ascii="Syntax LT CE" w:hAnsi="Syntax LT CE"/>
          <w:sz w:val="22"/>
          <w:szCs w:val="22"/>
        </w:rPr>
        <w:t>kdy se přímými vykonavateli rozumí</w:t>
      </w:r>
      <w:r>
        <w:rPr>
          <w:rFonts w:ascii="Syntax LT CE" w:hAnsi="Syntax LT CE"/>
          <w:sz w:val="22"/>
          <w:szCs w:val="22"/>
        </w:rPr>
        <w:t xml:space="preserve"> </w:t>
      </w:r>
      <w:r w:rsidRPr="00946945">
        <w:rPr>
          <w:rFonts w:ascii="Syntax LT CE" w:hAnsi="Syntax LT CE"/>
          <w:sz w:val="22"/>
          <w:szCs w:val="22"/>
        </w:rPr>
        <w:t>subjekty, vystupující jako součást vlastní organizace</w:t>
      </w:r>
      <w:r>
        <w:rPr>
          <w:rFonts w:ascii="Syntax LT CE" w:hAnsi="Syntax LT CE"/>
          <w:sz w:val="22"/>
          <w:szCs w:val="22"/>
        </w:rPr>
        <w:t xml:space="preserve"> </w:t>
      </w:r>
      <w:r w:rsidRPr="00946945">
        <w:rPr>
          <w:rFonts w:ascii="Syntax LT CE" w:hAnsi="Syntax LT CE"/>
          <w:sz w:val="22"/>
          <w:szCs w:val="22"/>
        </w:rPr>
        <w:t>veřejné správy, zatímco nepřímými vykonavateli rozumí subjekty stojící vně této organizace,</w:t>
      </w:r>
      <w:r>
        <w:rPr>
          <w:rFonts w:ascii="Syntax LT CE" w:hAnsi="Syntax LT CE"/>
          <w:sz w:val="22"/>
          <w:szCs w:val="22"/>
        </w:rPr>
        <w:t xml:space="preserve"> </w:t>
      </w:r>
      <w:r w:rsidRPr="00946945">
        <w:rPr>
          <w:rFonts w:ascii="Syntax LT CE" w:hAnsi="Syntax LT CE"/>
          <w:sz w:val="22"/>
          <w:szCs w:val="22"/>
        </w:rPr>
        <w:t>na něž byl výkon veřejné správy přenesen.</w:t>
      </w:r>
    </w:p>
    <w:p w:rsidR="00946945" w:rsidRPr="00946945" w:rsidRDefault="00946945" w:rsidP="00946945">
      <w:pPr>
        <w:tabs>
          <w:tab w:val="clear" w:pos="340"/>
        </w:tabs>
        <w:spacing w:before="60" w:after="60" w:line="300" w:lineRule="auto"/>
        <w:ind w:firstLine="0"/>
        <w:jc w:val="both"/>
        <w:rPr>
          <w:rFonts w:ascii="Syntax LT CE" w:hAnsi="Syntax LT CE"/>
          <w:i/>
          <w:sz w:val="22"/>
          <w:szCs w:val="22"/>
        </w:rPr>
      </w:pPr>
    </w:p>
    <w:p w:rsidR="00946945" w:rsidRPr="00946945" w:rsidRDefault="00946945" w:rsidP="00946945">
      <w:pPr>
        <w:tabs>
          <w:tab w:val="clear" w:pos="340"/>
        </w:tabs>
        <w:spacing w:before="60" w:after="60" w:line="300" w:lineRule="auto"/>
        <w:ind w:firstLine="0"/>
        <w:jc w:val="both"/>
        <w:rPr>
          <w:rFonts w:ascii="Syntax LT CE" w:hAnsi="Syntax LT CE"/>
          <w:sz w:val="22"/>
          <w:szCs w:val="22"/>
        </w:rPr>
      </w:pPr>
      <w:r w:rsidRPr="00946945">
        <w:rPr>
          <w:rFonts w:ascii="Syntax LT CE" w:hAnsi="Syntax LT CE"/>
          <w:sz w:val="22"/>
          <w:szCs w:val="22"/>
        </w:rPr>
        <w:t>Pravomoc a působnost</w:t>
      </w:r>
      <w:r>
        <w:rPr>
          <w:rFonts w:ascii="Syntax LT CE" w:hAnsi="Syntax LT CE"/>
          <w:sz w:val="22"/>
          <w:szCs w:val="22"/>
        </w:rPr>
        <w:t xml:space="preserve"> </w:t>
      </w:r>
      <w:r w:rsidRPr="00946945">
        <w:rPr>
          <w:rFonts w:ascii="Syntax LT CE" w:hAnsi="Syntax LT CE"/>
          <w:sz w:val="22"/>
          <w:szCs w:val="22"/>
        </w:rPr>
        <w:t xml:space="preserve">subjektů, resp. vykonavatelů veřejné správy. </w:t>
      </w:r>
    </w:p>
    <w:p w:rsidR="00946945" w:rsidRPr="00946945" w:rsidRDefault="00946945" w:rsidP="00946945">
      <w:pPr>
        <w:tabs>
          <w:tab w:val="clear" w:pos="340"/>
        </w:tabs>
        <w:spacing w:before="60" w:after="60" w:line="300" w:lineRule="auto"/>
        <w:ind w:firstLine="0"/>
        <w:jc w:val="both"/>
        <w:rPr>
          <w:rFonts w:ascii="Syntax LT CE" w:hAnsi="Syntax LT CE"/>
          <w:sz w:val="22"/>
          <w:szCs w:val="22"/>
        </w:rPr>
      </w:pPr>
      <w:r w:rsidRPr="00946945">
        <w:rPr>
          <w:rFonts w:ascii="Syntax LT CE" w:hAnsi="Syntax LT CE"/>
          <w:sz w:val="22"/>
          <w:szCs w:val="22"/>
        </w:rPr>
        <w:t xml:space="preserve">Právní status úředníků veřejné správy (tzv. veřejná služba). </w:t>
      </w:r>
    </w:p>
    <w:p w:rsidR="00946945" w:rsidRPr="00946945" w:rsidRDefault="00946945" w:rsidP="00946945">
      <w:pPr>
        <w:tabs>
          <w:tab w:val="clear" w:pos="340"/>
        </w:tabs>
        <w:spacing w:before="60" w:after="60" w:line="300" w:lineRule="auto"/>
        <w:ind w:firstLine="0"/>
        <w:jc w:val="both"/>
        <w:rPr>
          <w:rFonts w:ascii="Syntax LT CE" w:hAnsi="Syntax LT CE"/>
          <w:i/>
          <w:sz w:val="22"/>
          <w:szCs w:val="22"/>
        </w:rPr>
      </w:pPr>
    </w:p>
    <w:p w:rsidR="00946945" w:rsidRPr="00946945" w:rsidRDefault="00946945" w:rsidP="00946945">
      <w:pPr>
        <w:tabs>
          <w:tab w:val="clear" w:pos="340"/>
        </w:tabs>
        <w:spacing w:before="60" w:after="60" w:line="300" w:lineRule="auto"/>
        <w:ind w:firstLine="0"/>
        <w:jc w:val="both"/>
        <w:rPr>
          <w:rFonts w:ascii="Syntax LT CE" w:hAnsi="Syntax LT CE"/>
          <w:i/>
          <w:sz w:val="22"/>
          <w:szCs w:val="22"/>
        </w:rPr>
      </w:pPr>
    </w:p>
    <w:p w:rsidR="00946945" w:rsidRPr="00946945" w:rsidRDefault="00946945" w:rsidP="00946945">
      <w:pPr>
        <w:tabs>
          <w:tab w:val="clear" w:pos="340"/>
        </w:tabs>
        <w:spacing w:before="60" w:after="60" w:line="300" w:lineRule="auto"/>
        <w:ind w:firstLine="0"/>
        <w:jc w:val="both"/>
        <w:rPr>
          <w:rFonts w:ascii="Syntax LT CE" w:hAnsi="Syntax LT CE"/>
          <w:b/>
          <w:i/>
          <w:sz w:val="22"/>
          <w:szCs w:val="22"/>
        </w:rPr>
      </w:pPr>
      <w:r w:rsidRPr="00946945">
        <w:rPr>
          <w:rFonts w:ascii="Syntax LT CE" w:hAnsi="Syntax LT CE"/>
          <w:b/>
          <w:i/>
          <w:sz w:val="22"/>
          <w:szCs w:val="22"/>
        </w:rPr>
        <w:t xml:space="preserve">2. Nezávislí vykonavatelé veřejné správy </w:t>
      </w:r>
    </w:p>
    <w:p w:rsidR="00946945" w:rsidRPr="00946945" w:rsidRDefault="00946945" w:rsidP="00946945">
      <w:pPr>
        <w:tabs>
          <w:tab w:val="clear" w:pos="340"/>
        </w:tabs>
        <w:spacing w:before="60" w:after="60" w:line="300" w:lineRule="auto"/>
        <w:ind w:firstLine="0"/>
        <w:jc w:val="both"/>
        <w:rPr>
          <w:rFonts w:ascii="Syntax LT CE" w:hAnsi="Syntax LT CE"/>
          <w:sz w:val="22"/>
          <w:szCs w:val="22"/>
        </w:rPr>
      </w:pPr>
      <w:r w:rsidRPr="00946945">
        <w:rPr>
          <w:rFonts w:ascii="Syntax LT CE" w:hAnsi="Syntax LT CE"/>
          <w:sz w:val="22"/>
          <w:szCs w:val="22"/>
        </w:rPr>
        <w:tab/>
        <w:t>Jedná se vykonavatele, kteří jsou</w:t>
      </w:r>
      <w:r>
        <w:rPr>
          <w:rFonts w:ascii="Syntax LT CE" w:hAnsi="Syntax LT CE"/>
          <w:sz w:val="22"/>
          <w:szCs w:val="22"/>
        </w:rPr>
        <w:t xml:space="preserve"> </w:t>
      </w:r>
      <w:r w:rsidRPr="00946945">
        <w:rPr>
          <w:rFonts w:ascii="Syntax LT CE" w:hAnsi="Syntax LT CE"/>
          <w:sz w:val="22"/>
          <w:szCs w:val="22"/>
        </w:rPr>
        <w:t>méně či více vyňaty z</w:t>
      </w:r>
      <w:r>
        <w:rPr>
          <w:rFonts w:ascii="Syntax LT CE" w:hAnsi="Syntax LT CE"/>
          <w:sz w:val="22"/>
          <w:szCs w:val="22"/>
        </w:rPr>
        <w:t xml:space="preserve"> </w:t>
      </w:r>
      <w:r w:rsidRPr="00946945">
        <w:rPr>
          <w:rFonts w:ascii="Syntax LT CE" w:hAnsi="Syntax LT CE"/>
          <w:sz w:val="22"/>
          <w:szCs w:val="22"/>
        </w:rPr>
        <w:t xml:space="preserve">„řídící“ působnosti vlády. </w:t>
      </w:r>
    </w:p>
    <w:p w:rsidR="00946945" w:rsidRPr="00946945" w:rsidRDefault="00946945" w:rsidP="00946945">
      <w:pPr>
        <w:tabs>
          <w:tab w:val="clear" w:pos="340"/>
        </w:tabs>
        <w:spacing w:before="60" w:after="60" w:line="300" w:lineRule="auto"/>
        <w:ind w:firstLine="0"/>
        <w:jc w:val="both"/>
        <w:rPr>
          <w:rFonts w:ascii="Syntax LT CE" w:hAnsi="Syntax LT CE"/>
          <w:sz w:val="22"/>
          <w:szCs w:val="22"/>
        </w:rPr>
      </w:pPr>
      <w:r w:rsidRPr="00946945">
        <w:rPr>
          <w:rFonts w:ascii="Syntax LT CE" w:hAnsi="Syntax LT CE"/>
          <w:sz w:val="22"/>
          <w:szCs w:val="22"/>
        </w:rPr>
        <w:t>Patří sem zejména:</w:t>
      </w:r>
    </w:p>
    <w:p w:rsidR="00946945" w:rsidRPr="00946945" w:rsidRDefault="00946945" w:rsidP="00946945">
      <w:pPr>
        <w:tabs>
          <w:tab w:val="clear" w:pos="340"/>
        </w:tabs>
        <w:spacing w:before="60" w:after="60" w:line="300" w:lineRule="auto"/>
        <w:ind w:firstLine="0"/>
        <w:jc w:val="both"/>
        <w:rPr>
          <w:rFonts w:ascii="Syntax LT CE" w:hAnsi="Syntax LT CE"/>
          <w:sz w:val="22"/>
          <w:szCs w:val="22"/>
        </w:rPr>
      </w:pPr>
      <w:r w:rsidRPr="00946945">
        <w:rPr>
          <w:rFonts w:ascii="Syntax LT CE" w:hAnsi="Syntax LT CE"/>
          <w:sz w:val="22"/>
          <w:szCs w:val="22"/>
        </w:rPr>
        <w:tab/>
        <w:t>- Úřad pro ochranu hospodářské soutěže</w:t>
      </w:r>
    </w:p>
    <w:p w:rsidR="00946945" w:rsidRPr="00946945" w:rsidRDefault="00946945" w:rsidP="00946945">
      <w:pPr>
        <w:tabs>
          <w:tab w:val="clear" w:pos="340"/>
        </w:tabs>
        <w:spacing w:before="60" w:after="60" w:line="300" w:lineRule="auto"/>
        <w:ind w:firstLine="0"/>
        <w:jc w:val="both"/>
        <w:rPr>
          <w:rFonts w:ascii="Syntax LT CE" w:hAnsi="Syntax LT CE"/>
          <w:sz w:val="22"/>
          <w:szCs w:val="22"/>
        </w:rPr>
      </w:pPr>
      <w:r w:rsidRPr="00946945">
        <w:rPr>
          <w:rFonts w:ascii="Syntax LT CE" w:hAnsi="Syntax LT CE"/>
          <w:sz w:val="22"/>
          <w:szCs w:val="22"/>
        </w:rPr>
        <w:tab/>
        <w:t>- Český statistický úřad</w:t>
      </w:r>
    </w:p>
    <w:p w:rsidR="00946945" w:rsidRPr="00946945" w:rsidRDefault="00946945" w:rsidP="00946945">
      <w:pPr>
        <w:tabs>
          <w:tab w:val="clear" w:pos="340"/>
        </w:tabs>
        <w:spacing w:before="60" w:after="60" w:line="300" w:lineRule="auto"/>
        <w:ind w:firstLine="0"/>
        <w:jc w:val="both"/>
        <w:rPr>
          <w:rFonts w:ascii="Syntax LT CE" w:hAnsi="Syntax LT CE"/>
          <w:sz w:val="22"/>
          <w:szCs w:val="22"/>
        </w:rPr>
      </w:pPr>
      <w:r w:rsidRPr="00946945">
        <w:rPr>
          <w:rFonts w:ascii="Syntax LT CE" w:hAnsi="Syntax LT CE"/>
          <w:sz w:val="22"/>
          <w:szCs w:val="22"/>
        </w:rPr>
        <w:tab/>
        <w:t>- Energetický regulační úřad</w:t>
      </w:r>
    </w:p>
    <w:p w:rsidR="00946945" w:rsidRPr="00946945" w:rsidRDefault="00946945" w:rsidP="00946945">
      <w:pPr>
        <w:tabs>
          <w:tab w:val="clear" w:pos="340"/>
        </w:tabs>
        <w:spacing w:before="60" w:after="60" w:line="300" w:lineRule="auto"/>
        <w:ind w:firstLine="0"/>
        <w:jc w:val="both"/>
        <w:rPr>
          <w:rFonts w:ascii="Syntax LT CE" w:hAnsi="Syntax LT CE"/>
          <w:sz w:val="22"/>
          <w:szCs w:val="22"/>
        </w:rPr>
      </w:pPr>
      <w:r w:rsidRPr="00946945">
        <w:rPr>
          <w:rFonts w:ascii="Syntax LT CE" w:hAnsi="Syntax LT CE"/>
          <w:sz w:val="22"/>
          <w:szCs w:val="22"/>
        </w:rPr>
        <w:tab/>
        <w:t>- Český telekomunikační úřad</w:t>
      </w:r>
    </w:p>
    <w:p w:rsidR="00946945" w:rsidRPr="00946945" w:rsidRDefault="00946945" w:rsidP="00946945">
      <w:pPr>
        <w:tabs>
          <w:tab w:val="clear" w:pos="340"/>
        </w:tabs>
        <w:spacing w:before="60" w:after="60" w:line="300" w:lineRule="auto"/>
        <w:ind w:firstLine="0"/>
        <w:jc w:val="both"/>
        <w:rPr>
          <w:rFonts w:ascii="Syntax LT CE" w:hAnsi="Syntax LT CE"/>
          <w:sz w:val="22"/>
          <w:szCs w:val="22"/>
        </w:rPr>
      </w:pPr>
      <w:r w:rsidRPr="00946945">
        <w:rPr>
          <w:rFonts w:ascii="Syntax LT CE" w:hAnsi="Syntax LT CE"/>
          <w:sz w:val="22"/>
          <w:szCs w:val="22"/>
        </w:rPr>
        <w:tab/>
        <w:t>- Rada pro rozhlasové a televizní vysílání</w:t>
      </w:r>
    </w:p>
    <w:p w:rsidR="00946945" w:rsidRPr="00946945" w:rsidRDefault="00946945" w:rsidP="00946945">
      <w:pPr>
        <w:tabs>
          <w:tab w:val="clear" w:pos="340"/>
        </w:tabs>
        <w:spacing w:before="60" w:after="60" w:line="300" w:lineRule="auto"/>
        <w:ind w:firstLine="0"/>
        <w:jc w:val="both"/>
        <w:rPr>
          <w:rFonts w:ascii="Syntax LT CE" w:hAnsi="Syntax LT CE"/>
          <w:sz w:val="22"/>
          <w:szCs w:val="22"/>
        </w:rPr>
      </w:pPr>
      <w:r w:rsidRPr="00946945">
        <w:rPr>
          <w:rFonts w:ascii="Syntax LT CE" w:hAnsi="Syntax LT CE"/>
          <w:sz w:val="22"/>
          <w:szCs w:val="22"/>
        </w:rPr>
        <w:tab/>
        <w:t>- Úřad pro ochranu osobních údajů</w:t>
      </w:r>
    </w:p>
    <w:p w:rsidR="00946945" w:rsidRPr="00946945" w:rsidRDefault="00946945" w:rsidP="00946945">
      <w:pPr>
        <w:tabs>
          <w:tab w:val="clear" w:pos="340"/>
        </w:tabs>
        <w:spacing w:before="60" w:after="60" w:line="300" w:lineRule="auto"/>
        <w:ind w:firstLine="0"/>
        <w:jc w:val="both"/>
        <w:rPr>
          <w:rFonts w:ascii="Syntax LT CE" w:hAnsi="Syntax LT CE"/>
          <w:i/>
          <w:sz w:val="22"/>
          <w:szCs w:val="22"/>
        </w:rPr>
      </w:pPr>
    </w:p>
    <w:p w:rsidR="00946945" w:rsidRPr="00946945" w:rsidRDefault="00946945" w:rsidP="00946945">
      <w:pPr>
        <w:tabs>
          <w:tab w:val="clear" w:pos="340"/>
        </w:tabs>
        <w:spacing w:before="60" w:after="60" w:line="300" w:lineRule="auto"/>
        <w:ind w:firstLine="0"/>
        <w:jc w:val="both"/>
        <w:rPr>
          <w:rFonts w:ascii="Syntax LT CE" w:hAnsi="Syntax LT CE"/>
          <w:i/>
          <w:sz w:val="22"/>
          <w:szCs w:val="22"/>
        </w:rPr>
      </w:pPr>
    </w:p>
    <w:p w:rsidR="00946945" w:rsidRPr="00946945" w:rsidRDefault="00946945" w:rsidP="00946945">
      <w:pPr>
        <w:tabs>
          <w:tab w:val="clear" w:pos="340"/>
        </w:tabs>
        <w:spacing w:before="60" w:after="60" w:line="300" w:lineRule="auto"/>
        <w:ind w:firstLine="0"/>
        <w:jc w:val="both"/>
        <w:rPr>
          <w:rFonts w:ascii="Syntax LT CE" w:hAnsi="Syntax LT CE"/>
          <w:b/>
          <w:i/>
          <w:sz w:val="22"/>
          <w:szCs w:val="22"/>
        </w:rPr>
      </w:pPr>
      <w:r w:rsidRPr="00946945">
        <w:rPr>
          <w:rFonts w:ascii="Syntax LT CE" w:hAnsi="Syntax LT CE"/>
          <w:b/>
          <w:i/>
          <w:sz w:val="22"/>
          <w:szCs w:val="22"/>
        </w:rPr>
        <w:t>3. Veřejné sbory</w:t>
      </w:r>
    </w:p>
    <w:p w:rsidR="00946945" w:rsidRDefault="00946945" w:rsidP="00946945">
      <w:pPr>
        <w:tabs>
          <w:tab w:val="clear" w:pos="340"/>
        </w:tabs>
        <w:spacing w:before="60" w:after="60" w:line="300" w:lineRule="auto"/>
        <w:ind w:firstLine="0"/>
        <w:jc w:val="both"/>
        <w:rPr>
          <w:rFonts w:ascii="Syntax LT CE" w:hAnsi="Syntax LT CE"/>
          <w:sz w:val="22"/>
          <w:szCs w:val="22"/>
        </w:rPr>
      </w:pPr>
      <w:r w:rsidRPr="00946945">
        <w:rPr>
          <w:rFonts w:ascii="Syntax LT CE" w:hAnsi="Syntax LT CE"/>
          <w:sz w:val="22"/>
          <w:szCs w:val="22"/>
        </w:rPr>
        <w:tab/>
        <w:t>Jde o sbory podílející se na výkonu veřejné moci plněním funkcí, pro</w:t>
      </w:r>
      <w:r>
        <w:rPr>
          <w:rFonts w:ascii="Syntax LT CE" w:hAnsi="Syntax LT CE"/>
          <w:sz w:val="22"/>
          <w:szCs w:val="22"/>
        </w:rPr>
        <w:t xml:space="preserve"> </w:t>
      </w:r>
      <w:r w:rsidRPr="00946945">
        <w:rPr>
          <w:rFonts w:ascii="Syntax LT CE" w:hAnsi="Syntax LT CE"/>
          <w:sz w:val="22"/>
          <w:szCs w:val="22"/>
        </w:rPr>
        <w:t>jejichž zabezpečování byly zřízeny. Převážně se jedná o sbory bezpečnostní.</w:t>
      </w:r>
    </w:p>
    <w:p w:rsidR="00946945" w:rsidRPr="00946945" w:rsidRDefault="00946945" w:rsidP="00946945">
      <w:pPr>
        <w:tabs>
          <w:tab w:val="clear" w:pos="340"/>
        </w:tabs>
        <w:spacing w:before="60" w:after="60" w:line="300" w:lineRule="auto"/>
        <w:ind w:firstLine="708"/>
        <w:jc w:val="both"/>
        <w:rPr>
          <w:rFonts w:ascii="Syntax LT CE" w:hAnsi="Syntax LT CE"/>
          <w:sz w:val="22"/>
          <w:szCs w:val="22"/>
        </w:rPr>
      </w:pPr>
      <w:r w:rsidRPr="00946945">
        <w:rPr>
          <w:rFonts w:ascii="Syntax LT CE" w:hAnsi="Syntax LT CE"/>
          <w:sz w:val="22"/>
          <w:szCs w:val="22"/>
        </w:rPr>
        <w:t xml:space="preserve">Patří sem zejména : </w:t>
      </w:r>
    </w:p>
    <w:p w:rsidR="00946945" w:rsidRPr="00946945" w:rsidRDefault="00946945" w:rsidP="00946945">
      <w:pPr>
        <w:tabs>
          <w:tab w:val="clear" w:pos="340"/>
        </w:tabs>
        <w:spacing w:before="60" w:after="60" w:line="300" w:lineRule="auto"/>
        <w:ind w:left="-357" w:firstLine="0"/>
        <w:jc w:val="both"/>
        <w:rPr>
          <w:rFonts w:ascii="Syntax LT CE" w:hAnsi="Syntax LT CE"/>
          <w:sz w:val="22"/>
          <w:szCs w:val="22"/>
        </w:rPr>
      </w:pPr>
      <w:r w:rsidRPr="00946945">
        <w:rPr>
          <w:rFonts w:ascii="Syntax LT CE" w:hAnsi="Syntax LT CE"/>
          <w:sz w:val="22"/>
          <w:szCs w:val="22"/>
        </w:rPr>
        <w:tab/>
      </w:r>
      <w:r w:rsidRPr="00946945">
        <w:rPr>
          <w:rFonts w:ascii="Syntax LT CE" w:hAnsi="Syntax LT CE"/>
          <w:sz w:val="22"/>
          <w:szCs w:val="22"/>
        </w:rPr>
        <w:tab/>
        <w:t>-</w:t>
      </w:r>
      <w:r>
        <w:rPr>
          <w:rFonts w:ascii="Syntax LT CE" w:hAnsi="Syntax LT CE"/>
          <w:sz w:val="22"/>
          <w:szCs w:val="22"/>
        </w:rPr>
        <w:t xml:space="preserve"> </w:t>
      </w:r>
      <w:r w:rsidRPr="00946945">
        <w:rPr>
          <w:rFonts w:ascii="Syntax LT CE" w:hAnsi="Syntax LT CE"/>
          <w:sz w:val="22"/>
          <w:szCs w:val="22"/>
        </w:rPr>
        <w:t>Ozbrojené síly</w:t>
      </w:r>
    </w:p>
    <w:p w:rsidR="00946945" w:rsidRPr="00946945" w:rsidRDefault="00946945" w:rsidP="00946945">
      <w:pPr>
        <w:tabs>
          <w:tab w:val="clear" w:pos="340"/>
        </w:tabs>
        <w:spacing w:before="60" w:after="60" w:line="300" w:lineRule="auto"/>
        <w:ind w:left="-357" w:firstLine="0"/>
        <w:jc w:val="both"/>
        <w:rPr>
          <w:rFonts w:ascii="Syntax LT CE" w:hAnsi="Syntax LT CE"/>
          <w:sz w:val="22"/>
          <w:szCs w:val="22"/>
        </w:rPr>
      </w:pPr>
      <w:r w:rsidRPr="00946945">
        <w:rPr>
          <w:rFonts w:ascii="Syntax LT CE" w:hAnsi="Syntax LT CE"/>
          <w:sz w:val="22"/>
          <w:szCs w:val="22"/>
        </w:rPr>
        <w:tab/>
      </w:r>
      <w:r w:rsidRPr="00946945">
        <w:rPr>
          <w:rFonts w:ascii="Syntax LT CE" w:hAnsi="Syntax LT CE"/>
          <w:sz w:val="22"/>
          <w:szCs w:val="22"/>
        </w:rPr>
        <w:tab/>
        <w:t>-</w:t>
      </w:r>
      <w:r>
        <w:rPr>
          <w:rFonts w:ascii="Syntax LT CE" w:hAnsi="Syntax LT CE"/>
          <w:sz w:val="22"/>
          <w:szCs w:val="22"/>
        </w:rPr>
        <w:t xml:space="preserve"> </w:t>
      </w:r>
      <w:r w:rsidRPr="00946945">
        <w:rPr>
          <w:rFonts w:ascii="Syntax LT CE" w:hAnsi="Syntax LT CE"/>
          <w:sz w:val="22"/>
          <w:szCs w:val="22"/>
        </w:rPr>
        <w:t>Policie České republiky</w:t>
      </w:r>
    </w:p>
    <w:p w:rsidR="00946945" w:rsidRPr="00946945" w:rsidRDefault="00946945" w:rsidP="00946945">
      <w:pPr>
        <w:tabs>
          <w:tab w:val="clear" w:pos="340"/>
        </w:tabs>
        <w:spacing w:before="60" w:after="60" w:line="300" w:lineRule="auto"/>
        <w:ind w:left="-357" w:firstLine="0"/>
        <w:jc w:val="both"/>
        <w:rPr>
          <w:rFonts w:ascii="Syntax LT CE" w:hAnsi="Syntax LT CE"/>
          <w:sz w:val="22"/>
          <w:szCs w:val="22"/>
        </w:rPr>
      </w:pPr>
      <w:r w:rsidRPr="00946945">
        <w:rPr>
          <w:rFonts w:ascii="Syntax LT CE" w:hAnsi="Syntax LT CE"/>
          <w:sz w:val="22"/>
          <w:szCs w:val="22"/>
        </w:rPr>
        <w:tab/>
      </w:r>
      <w:r w:rsidRPr="00946945">
        <w:rPr>
          <w:rFonts w:ascii="Syntax LT CE" w:hAnsi="Syntax LT CE"/>
          <w:sz w:val="22"/>
          <w:szCs w:val="22"/>
        </w:rPr>
        <w:tab/>
        <w:t>-</w:t>
      </w:r>
      <w:r>
        <w:rPr>
          <w:rFonts w:ascii="Syntax LT CE" w:hAnsi="Syntax LT CE"/>
          <w:sz w:val="22"/>
          <w:szCs w:val="22"/>
        </w:rPr>
        <w:t xml:space="preserve"> </w:t>
      </w:r>
      <w:r w:rsidRPr="00946945">
        <w:rPr>
          <w:rFonts w:ascii="Syntax LT CE" w:hAnsi="Syntax LT CE"/>
          <w:sz w:val="22"/>
          <w:szCs w:val="22"/>
        </w:rPr>
        <w:t>Hasičský záchranný sbor</w:t>
      </w:r>
    </w:p>
    <w:p w:rsidR="00946945" w:rsidRPr="00946945" w:rsidRDefault="00946945" w:rsidP="00946945">
      <w:pPr>
        <w:tabs>
          <w:tab w:val="clear" w:pos="340"/>
        </w:tabs>
        <w:spacing w:before="60" w:after="60" w:line="300" w:lineRule="auto"/>
        <w:ind w:left="-357" w:firstLine="0"/>
        <w:jc w:val="both"/>
        <w:rPr>
          <w:rFonts w:ascii="Syntax LT CE" w:hAnsi="Syntax LT CE"/>
          <w:sz w:val="22"/>
          <w:szCs w:val="22"/>
        </w:rPr>
      </w:pPr>
      <w:r w:rsidRPr="00946945">
        <w:rPr>
          <w:rFonts w:ascii="Syntax LT CE" w:hAnsi="Syntax LT CE"/>
          <w:sz w:val="22"/>
          <w:szCs w:val="22"/>
        </w:rPr>
        <w:tab/>
      </w:r>
      <w:r w:rsidRPr="00946945">
        <w:rPr>
          <w:rFonts w:ascii="Syntax LT CE" w:hAnsi="Syntax LT CE"/>
          <w:sz w:val="22"/>
          <w:szCs w:val="22"/>
        </w:rPr>
        <w:tab/>
        <w:t>-</w:t>
      </w:r>
      <w:r>
        <w:rPr>
          <w:rFonts w:ascii="Syntax LT CE" w:hAnsi="Syntax LT CE"/>
          <w:sz w:val="22"/>
          <w:szCs w:val="22"/>
        </w:rPr>
        <w:t xml:space="preserve"> </w:t>
      </w:r>
      <w:r w:rsidRPr="00946945">
        <w:rPr>
          <w:rFonts w:ascii="Syntax LT CE" w:hAnsi="Syntax LT CE"/>
          <w:sz w:val="22"/>
          <w:szCs w:val="22"/>
        </w:rPr>
        <w:t>Celní správa</w:t>
      </w:r>
    </w:p>
    <w:p w:rsidR="00946945" w:rsidRPr="00946945" w:rsidRDefault="00946945" w:rsidP="00946945">
      <w:pPr>
        <w:tabs>
          <w:tab w:val="clear" w:pos="340"/>
        </w:tabs>
        <w:spacing w:before="60" w:after="60" w:line="300" w:lineRule="auto"/>
        <w:ind w:left="-357" w:firstLine="0"/>
        <w:jc w:val="both"/>
        <w:rPr>
          <w:rFonts w:ascii="Syntax LT CE" w:hAnsi="Syntax LT CE"/>
          <w:sz w:val="22"/>
          <w:szCs w:val="22"/>
        </w:rPr>
      </w:pPr>
      <w:r w:rsidRPr="00946945">
        <w:rPr>
          <w:rFonts w:ascii="Syntax LT CE" w:hAnsi="Syntax LT CE"/>
          <w:sz w:val="22"/>
          <w:szCs w:val="22"/>
        </w:rPr>
        <w:tab/>
      </w:r>
      <w:r w:rsidRPr="00946945">
        <w:rPr>
          <w:rFonts w:ascii="Syntax LT CE" w:hAnsi="Syntax LT CE"/>
          <w:sz w:val="22"/>
          <w:szCs w:val="22"/>
        </w:rPr>
        <w:tab/>
        <w:t>-</w:t>
      </w:r>
      <w:r>
        <w:rPr>
          <w:rFonts w:ascii="Syntax LT CE" w:hAnsi="Syntax LT CE"/>
          <w:sz w:val="22"/>
          <w:szCs w:val="22"/>
        </w:rPr>
        <w:t xml:space="preserve"> </w:t>
      </w:r>
      <w:r w:rsidRPr="00946945">
        <w:rPr>
          <w:rFonts w:ascii="Syntax LT CE" w:hAnsi="Syntax LT CE"/>
          <w:sz w:val="22"/>
          <w:szCs w:val="22"/>
        </w:rPr>
        <w:t>Vězeňská služba</w:t>
      </w:r>
    </w:p>
    <w:p w:rsidR="00946945" w:rsidRPr="00946945" w:rsidRDefault="00946945" w:rsidP="00946945">
      <w:pPr>
        <w:tabs>
          <w:tab w:val="clear" w:pos="340"/>
        </w:tabs>
        <w:spacing w:before="60" w:after="60" w:line="300" w:lineRule="auto"/>
        <w:ind w:left="-357" w:firstLine="0"/>
        <w:jc w:val="both"/>
        <w:rPr>
          <w:rFonts w:ascii="Syntax LT CE" w:hAnsi="Syntax LT CE"/>
          <w:sz w:val="22"/>
          <w:szCs w:val="22"/>
        </w:rPr>
      </w:pPr>
      <w:r w:rsidRPr="00946945">
        <w:rPr>
          <w:rFonts w:ascii="Syntax LT CE" w:hAnsi="Syntax LT CE"/>
          <w:sz w:val="22"/>
          <w:szCs w:val="22"/>
        </w:rPr>
        <w:tab/>
      </w:r>
      <w:r w:rsidRPr="00946945">
        <w:rPr>
          <w:rFonts w:ascii="Syntax LT CE" w:hAnsi="Syntax LT CE"/>
          <w:sz w:val="22"/>
          <w:szCs w:val="22"/>
        </w:rPr>
        <w:tab/>
        <w:t>-</w:t>
      </w:r>
      <w:r>
        <w:rPr>
          <w:rFonts w:ascii="Syntax LT CE" w:hAnsi="Syntax LT CE"/>
          <w:sz w:val="22"/>
          <w:szCs w:val="22"/>
        </w:rPr>
        <w:t xml:space="preserve"> </w:t>
      </w:r>
      <w:r w:rsidRPr="00946945">
        <w:rPr>
          <w:rFonts w:ascii="Syntax LT CE" w:hAnsi="Syntax LT CE"/>
          <w:sz w:val="22"/>
          <w:szCs w:val="22"/>
        </w:rPr>
        <w:t>Bezpečnostní informační služba</w:t>
      </w:r>
    </w:p>
    <w:p w:rsidR="00946945" w:rsidRPr="00946945" w:rsidRDefault="00946945" w:rsidP="00946945">
      <w:pPr>
        <w:tabs>
          <w:tab w:val="clear" w:pos="340"/>
        </w:tabs>
        <w:spacing w:before="60" w:after="60" w:line="300" w:lineRule="auto"/>
        <w:ind w:left="-357" w:firstLine="0"/>
        <w:jc w:val="both"/>
        <w:rPr>
          <w:rFonts w:ascii="Syntax LT CE" w:hAnsi="Syntax LT CE"/>
          <w:sz w:val="22"/>
          <w:szCs w:val="22"/>
        </w:rPr>
      </w:pPr>
      <w:r w:rsidRPr="00946945">
        <w:rPr>
          <w:rFonts w:ascii="Syntax LT CE" w:hAnsi="Syntax LT CE"/>
          <w:sz w:val="22"/>
          <w:szCs w:val="22"/>
        </w:rPr>
        <w:tab/>
      </w:r>
      <w:r w:rsidRPr="00946945">
        <w:rPr>
          <w:rFonts w:ascii="Syntax LT CE" w:hAnsi="Syntax LT CE"/>
          <w:sz w:val="22"/>
          <w:szCs w:val="22"/>
        </w:rPr>
        <w:tab/>
        <w:t>-</w:t>
      </w:r>
      <w:r>
        <w:rPr>
          <w:rFonts w:ascii="Syntax LT CE" w:hAnsi="Syntax LT CE"/>
          <w:sz w:val="22"/>
          <w:szCs w:val="22"/>
        </w:rPr>
        <w:t xml:space="preserve"> </w:t>
      </w:r>
      <w:r w:rsidRPr="00946945">
        <w:rPr>
          <w:rFonts w:ascii="Syntax LT CE" w:hAnsi="Syntax LT CE"/>
          <w:sz w:val="22"/>
          <w:szCs w:val="22"/>
        </w:rPr>
        <w:t>Obecní policie</w:t>
      </w:r>
      <w:r>
        <w:rPr>
          <w:rFonts w:ascii="Syntax LT CE" w:hAnsi="Syntax LT CE"/>
          <w:sz w:val="22"/>
          <w:szCs w:val="22"/>
        </w:rPr>
        <w:t xml:space="preserve"> </w:t>
      </w:r>
    </w:p>
    <w:p w:rsidR="00881E9D" w:rsidRPr="00946945" w:rsidRDefault="00881E9D" w:rsidP="00985223">
      <w:pPr>
        <w:spacing w:before="60" w:after="60" w:line="300" w:lineRule="auto"/>
        <w:ind w:firstLine="0"/>
        <w:jc w:val="both"/>
        <w:rPr>
          <w:rFonts w:ascii="Syntax LT CE" w:hAnsi="Syntax LT CE"/>
          <w:sz w:val="22"/>
          <w:szCs w:val="22"/>
        </w:rPr>
      </w:pPr>
    </w:p>
    <w:p w:rsidR="00B26BE5" w:rsidRPr="00C46515" w:rsidRDefault="00B26BE5" w:rsidP="00985223">
      <w:pPr>
        <w:pStyle w:val="Nzev"/>
        <w:spacing w:before="60" w:after="60" w:line="300" w:lineRule="auto"/>
        <w:rPr>
          <w:rFonts w:ascii="Syntax LT CE" w:hAnsi="Syntax LT CE"/>
          <w:b/>
          <w:spacing w:val="30"/>
          <w:sz w:val="24"/>
          <w:szCs w:val="24"/>
          <w:u w:val="single"/>
        </w:rPr>
      </w:pPr>
    </w:p>
    <w:p w:rsidR="00B26BE5" w:rsidRPr="00B43714" w:rsidRDefault="00B26BE5" w:rsidP="00985223">
      <w:pPr>
        <w:pStyle w:val="Nzev"/>
        <w:spacing w:before="60" w:after="60" w:line="300" w:lineRule="auto"/>
        <w:rPr>
          <w:rFonts w:ascii="Syntax LT CE Black" w:hAnsi="Syntax LT CE Black"/>
          <w:b/>
          <w:spacing w:val="30"/>
          <w:szCs w:val="40"/>
          <w:u w:val="single"/>
        </w:rPr>
      </w:pPr>
      <w:r>
        <w:rPr>
          <w:rFonts w:ascii="Syntax LT CE Black" w:hAnsi="Syntax LT CE Black"/>
          <w:b/>
          <w:spacing w:val="30"/>
          <w:szCs w:val="40"/>
          <w:u w:val="single"/>
        </w:rPr>
        <w:t>STUDIJNÍ PRAMENY</w:t>
      </w:r>
    </w:p>
    <w:p w:rsidR="00B26BE5" w:rsidRDefault="00B26BE5" w:rsidP="00985223">
      <w:pPr>
        <w:tabs>
          <w:tab w:val="clear" w:pos="340"/>
        </w:tabs>
        <w:spacing w:before="60" w:after="60" w:line="300" w:lineRule="auto"/>
        <w:ind w:firstLine="0"/>
        <w:jc w:val="both"/>
        <w:rPr>
          <w:rFonts w:ascii="Syntax LT CE" w:hAnsi="Syntax LT CE"/>
          <w:b/>
          <w:sz w:val="22"/>
          <w:szCs w:val="22"/>
          <w:u w:val="single"/>
        </w:rPr>
      </w:pPr>
    </w:p>
    <w:p w:rsidR="00B26BE5" w:rsidRPr="0064578B" w:rsidRDefault="00B26BE5" w:rsidP="00985223">
      <w:pPr>
        <w:tabs>
          <w:tab w:val="clear" w:pos="340"/>
        </w:tabs>
        <w:spacing w:before="60" w:after="60" w:line="300" w:lineRule="auto"/>
        <w:ind w:firstLine="0"/>
        <w:jc w:val="both"/>
        <w:rPr>
          <w:rFonts w:ascii="Syntax LT CE" w:hAnsi="Syntax LT CE"/>
          <w:b/>
          <w:sz w:val="22"/>
          <w:szCs w:val="22"/>
          <w:u w:val="single"/>
        </w:rPr>
      </w:pPr>
      <w:r>
        <w:rPr>
          <w:rFonts w:ascii="Syntax LT CE" w:hAnsi="Syntax LT CE"/>
          <w:b/>
          <w:sz w:val="22"/>
          <w:szCs w:val="22"/>
          <w:u w:val="single"/>
        </w:rPr>
        <w:t>Judikatura</w:t>
      </w:r>
    </w:p>
    <w:p w:rsidR="00946945" w:rsidRDefault="00946945" w:rsidP="00946945">
      <w:pPr>
        <w:numPr>
          <w:ilvl w:val="0"/>
          <w:numId w:val="31"/>
        </w:numPr>
        <w:spacing w:before="60" w:after="60" w:line="300" w:lineRule="auto"/>
        <w:jc w:val="both"/>
        <w:rPr>
          <w:rFonts w:ascii="Syntax LT CE" w:hAnsi="Syntax LT CE"/>
          <w:b/>
          <w:sz w:val="22"/>
          <w:szCs w:val="22"/>
          <w:u w:val="single"/>
        </w:rPr>
      </w:pPr>
    </w:p>
    <w:p w:rsidR="00946945" w:rsidRDefault="00946945" w:rsidP="00946945">
      <w:pPr>
        <w:tabs>
          <w:tab w:val="clear" w:pos="340"/>
        </w:tabs>
        <w:spacing w:before="60" w:after="60" w:line="300" w:lineRule="auto"/>
        <w:ind w:firstLine="0"/>
        <w:jc w:val="both"/>
        <w:rPr>
          <w:rFonts w:ascii="Syntax LT CE" w:hAnsi="Syntax LT CE"/>
          <w:b/>
          <w:sz w:val="22"/>
          <w:szCs w:val="22"/>
          <w:u w:val="single"/>
        </w:rPr>
      </w:pPr>
    </w:p>
    <w:p w:rsidR="00946945" w:rsidRDefault="00946945" w:rsidP="00946945">
      <w:pPr>
        <w:tabs>
          <w:tab w:val="clear" w:pos="340"/>
        </w:tabs>
        <w:spacing w:before="60" w:after="60" w:line="300" w:lineRule="auto"/>
        <w:ind w:firstLine="0"/>
        <w:jc w:val="both"/>
        <w:rPr>
          <w:rFonts w:ascii="Syntax LT CE" w:hAnsi="Syntax LT CE"/>
          <w:b/>
          <w:sz w:val="22"/>
          <w:szCs w:val="22"/>
          <w:u w:val="single"/>
        </w:rPr>
      </w:pPr>
    </w:p>
    <w:p w:rsidR="00B26BE5" w:rsidRPr="0064578B" w:rsidRDefault="00B26BE5" w:rsidP="00985223">
      <w:pPr>
        <w:tabs>
          <w:tab w:val="clear" w:pos="340"/>
        </w:tabs>
        <w:spacing w:before="60" w:after="60" w:line="300" w:lineRule="auto"/>
        <w:ind w:firstLine="0"/>
        <w:jc w:val="both"/>
        <w:rPr>
          <w:rFonts w:ascii="Syntax LT CE" w:hAnsi="Syntax LT CE"/>
          <w:b/>
          <w:sz w:val="22"/>
          <w:szCs w:val="22"/>
          <w:u w:val="single"/>
        </w:rPr>
      </w:pPr>
      <w:r>
        <w:rPr>
          <w:rFonts w:ascii="Syntax LT CE" w:hAnsi="Syntax LT CE"/>
          <w:b/>
          <w:sz w:val="22"/>
          <w:szCs w:val="22"/>
          <w:u w:val="single"/>
        </w:rPr>
        <w:t>Obecná</w:t>
      </w:r>
      <w:r w:rsidRPr="0064578B">
        <w:rPr>
          <w:rFonts w:ascii="Syntax LT CE" w:hAnsi="Syntax LT CE"/>
          <w:b/>
          <w:sz w:val="22"/>
          <w:szCs w:val="22"/>
          <w:u w:val="single"/>
        </w:rPr>
        <w:t xml:space="preserve"> studijní literatura</w:t>
      </w:r>
    </w:p>
    <w:p w:rsidR="00B26BE5" w:rsidRPr="00B43714" w:rsidRDefault="00B26BE5" w:rsidP="00985223">
      <w:pPr>
        <w:numPr>
          <w:ilvl w:val="0"/>
          <w:numId w:val="15"/>
        </w:numPr>
        <w:spacing w:before="60" w:after="60" w:line="300" w:lineRule="auto"/>
        <w:jc w:val="both"/>
        <w:rPr>
          <w:rFonts w:ascii="Syntax LT CE" w:hAnsi="Syntax LT CE"/>
          <w:sz w:val="22"/>
          <w:szCs w:val="22"/>
        </w:rPr>
      </w:pPr>
      <w:r w:rsidRPr="00B43714">
        <w:rPr>
          <w:rFonts w:ascii="Syntax LT CE" w:hAnsi="Syntax LT CE"/>
          <w:i/>
          <w:sz w:val="22"/>
          <w:szCs w:val="22"/>
        </w:rPr>
        <w:t>Průcha, P.</w:t>
      </w:r>
      <w:r w:rsidRPr="00B43714">
        <w:rPr>
          <w:rFonts w:ascii="Syntax LT CE" w:hAnsi="Syntax LT CE"/>
          <w:sz w:val="22"/>
          <w:szCs w:val="22"/>
        </w:rPr>
        <w:t xml:space="preserve">: </w:t>
      </w:r>
      <w:r w:rsidRPr="00B43714">
        <w:rPr>
          <w:rFonts w:ascii="Syntax LT CE" w:hAnsi="Syntax LT CE"/>
          <w:i/>
          <w:sz w:val="22"/>
          <w:szCs w:val="22"/>
        </w:rPr>
        <w:t>Správní právo, obecná část.</w:t>
      </w:r>
      <w:r w:rsidR="00DA0959">
        <w:rPr>
          <w:rFonts w:ascii="Syntax LT CE" w:hAnsi="Syntax LT CE"/>
          <w:sz w:val="22"/>
          <w:szCs w:val="22"/>
        </w:rPr>
        <w:t xml:space="preserve"> 8</w:t>
      </w:r>
      <w:r w:rsidRPr="00B43714">
        <w:rPr>
          <w:rFonts w:ascii="Syntax LT CE" w:hAnsi="Syntax LT CE"/>
          <w:sz w:val="22"/>
          <w:szCs w:val="22"/>
        </w:rPr>
        <w:t xml:space="preserve">. vydání. Brno : </w:t>
      </w:r>
      <w:r w:rsidR="00DA0959">
        <w:rPr>
          <w:rFonts w:ascii="Syntax LT CE" w:hAnsi="Syntax LT CE"/>
          <w:sz w:val="22"/>
          <w:szCs w:val="22"/>
        </w:rPr>
        <w:t>Doplněk, 2012</w:t>
      </w:r>
      <w:r w:rsidR="00F55DFB">
        <w:rPr>
          <w:rFonts w:ascii="Syntax LT CE" w:hAnsi="Syntax LT CE"/>
          <w:sz w:val="22"/>
          <w:szCs w:val="22"/>
        </w:rPr>
        <w:t>, s. 161 – 170</w:t>
      </w:r>
      <w:r w:rsidR="00985223">
        <w:rPr>
          <w:rFonts w:ascii="Syntax LT CE" w:hAnsi="Syntax LT CE"/>
          <w:sz w:val="22"/>
          <w:szCs w:val="22"/>
        </w:rPr>
        <w:t>.</w:t>
      </w:r>
    </w:p>
    <w:p w:rsidR="00B26BE5" w:rsidRDefault="00B26BE5" w:rsidP="00985223">
      <w:pPr>
        <w:numPr>
          <w:ilvl w:val="0"/>
          <w:numId w:val="15"/>
        </w:numPr>
        <w:spacing w:before="60" w:after="60" w:line="300" w:lineRule="auto"/>
        <w:jc w:val="both"/>
        <w:rPr>
          <w:rFonts w:ascii="Syntax LT CE" w:hAnsi="Syntax LT CE"/>
          <w:sz w:val="22"/>
          <w:szCs w:val="22"/>
        </w:rPr>
      </w:pPr>
      <w:r w:rsidRPr="00B43714">
        <w:rPr>
          <w:rFonts w:ascii="Syntax LT CE" w:hAnsi="Syntax LT CE"/>
          <w:sz w:val="22"/>
          <w:szCs w:val="22"/>
        </w:rPr>
        <w:t xml:space="preserve">Hendrych, D.: </w:t>
      </w:r>
      <w:r w:rsidRPr="00B43714">
        <w:rPr>
          <w:rFonts w:ascii="Syntax LT CE" w:hAnsi="Syntax LT CE"/>
          <w:i/>
          <w:sz w:val="22"/>
          <w:szCs w:val="22"/>
        </w:rPr>
        <w:t>Správní věda. Teorie veřejné správy.</w:t>
      </w:r>
      <w:r w:rsidRPr="00B43714">
        <w:rPr>
          <w:rFonts w:ascii="Syntax LT CE" w:hAnsi="Syntax LT CE"/>
          <w:sz w:val="22"/>
          <w:szCs w:val="22"/>
        </w:rPr>
        <w:t xml:space="preserve"> 3. vydání</w:t>
      </w:r>
      <w:r w:rsidR="00985223">
        <w:rPr>
          <w:rFonts w:ascii="Syntax LT CE" w:hAnsi="Syntax LT CE"/>
          <w:sz w:val="22"/>
          <w:szCs w:val="22"/>
        </w:rPr>
        <w:t>. Praha : Wolters Kluwer, 2009, s. 103 – 158.</w:t>
      </w:r>
    </w:p>
    <w:p w:rsidR="00B26BE5" w:rsidRPr="00B26BE5" w:rsidRDefault="00B26BE5" w:rsidP="00985223">
      <w:pPr>
        <w:numPr>
          <w:ilvl w:val="0"/>
          <w:numId w:val="15"/>
        </w:numPr>
        <w:spacing w:before="60" w:after="60" w:line="300" w:lineRule="auto"/>
        <w:jc w:val="both"/>
        <w:rPr>
          <w:rFonts w:ascii="Syntax LT CE" w:hAnsi="Syntax LT CE"/>
          <w:sz w:val="22"/>
          <w:szCs w:val="22"/>
        </w:rPr>
      </w:pPr>
      <w:r w:rsidRPr="00B26BE5">
        <w:rPr>
          <w:rFonts w:ascii="Syntax LT CE" w:hAnsi="Syntax LT CE"/>
          <w:sz w:val="22"/>
          <w:szCs w:val="22"/>
        </w:rPr>
        <w:t xml:space="preserve">Horzinková, E. – Novotný, V.: </w:t>
      </w:r>
      <w:r w:rsidRPr="00B26BE5">
        <w:rPr>
          <w:rFonts w:ascii="Syntax LT CE" w:hAnsi="Syntax LT CE"/>
          <w:i/>
          <w:iCs/>
          <w:sz w:val="22"/>
          <w:szCs w:val="22"/>
        </w:rPr>
        <w:t>Základy organizace veřejné správy v ČR</w:t>
      </w:r>
      <w:r w:rsidRPr="00B26BE5">
        <w:rPr>
          <w:rFonts w:ascii="Syntax LT CE" w:hAnsi="Syntax LT CE"/>
          <w:sz w:val="22"/>
          <w:szCs w:val="22"/>
        </w:rPr>
        <w:t>. 2. upr. vyd. Plzeň : Vydavatelství a nakladatelství Aleš Čeněk, 2010.</w:t>
      </w:r>
    </w:p>
    <w:p w:rsidR="00B26BE5" w:rsidRDefault="00B26BE5" w:rsidP="00985223">
      <w:pPr>
        <w:numPr>
          <w:ilvl w:val="0"/>
          <w:numId w:val="15"/>
        </w:numPr>
        <w:spacing w:before="60" w:after="60" w:line="300" w:lineRule="auto"/>
        <w:jc w:val="both"/>
        <w:rPr>
          <w:rFonts w:ascii="Syntax LT CE" w:hAnsi="Syntax LT CE"/>
          <w:sz w:val="22"/>
          <w:szCs w:val="22"/>
        </w:rPr>
      </w:pPr>
      <w:r w:rsidRPr="00B43714">
        <w:rPr>
          <w:rFonts w:ascii="Syntax LT CE" w:hAnsi="Syntax LT CE"/>
          <w:sz w:val="22"/>
          <w:szCs w:val="22"/>
        </w:rPr>
        <w:t xml:space="preserve">Hendrych, D.: </w:t>
      </w:r>
      <w:r w:rsidRPr="00B43714">
        <w:rPr>
          <w:rFonts w:ascii="Syntax LT CE" w:hAnsi="Syntax LT CE"/>
          <w:i/>
          <w:sz w:val="22"/>
          <w:szCs w:val="22"/>
        </w:rPr>
        <w:t xml:space="preserve">Správní </w:t>
      </w:r>
      <w:r>
        <w:rPr>
          <w:rFonts w:ascii="Syntax LT CE" w:hAnsi="Syntax LT CE"/>
          <w:i/>
          <w:sz w:val="22"/>
          <w:szCs w:val="22"/>
        </w:rPr>
        <w:t>právo</w:t>
      </w:r>
      <w:r w:rsidRPr="00B43714">
        <w:rPr>
          <w:rFonts w:ascii="Syntax LT CE" w:hAnsi="Syntax LT CE"/>
          <w:i/>
          <w:sz w:val="22"/>
          <w:szCs w:val="22"/>
        </w:rPr>
        <w:t xml:space="preserve">. </w:t>
      </w:r>
      <w:r>
        <w:rPr>
          <w:rFonts w:ascii="Syntax LT CE" w:hAnsi="Syntax LT CE"/>
          <w:i/>
          <w:sz w:val="22"/>
          <w:szCs w:val="22"/>
        </w:rPr>
        <w:t>Obecná část</w:t>
      </w:r>
      <w:r w:rsidRPr="00B43714">
        <w:rPr>
          <w:rFonts w:ascii="Syntax LT CE" w:hAnsi="Syntax LT CE"/>
          <w:i/>
          <w:sz w:val="22"/>
          <w:szCs w:val="22"/>
        </w:rPr>
        <w:t>.</w:t>
      </w:r>
      <w:r w:rsidR="00DA0959">
        <w:rPr>
          <w:rFonts w:ascii="Syntax LT CE" w:hAnsi="Syntax LT CE"/>
          <w:sz w:val="22"/>
          <w:szCs w:val="22"/>
        </w:rPr>
        <w:t xml:space="preserve"> 8</w:t>
      </w:r>
      <w:r w:rsidRPr="00B43714">
        <w:rPr>
          <w:rFonts w:ascii="Syntax LT CE" w:hAnsi="Syntax LT CE"/>
          <w:sz w:val="22"/>
          <w:szCs w:val="22"/>
        </w:rPr>
        <w:t xml:space="preserve">. vydání. Praha : </w:t>
      </w:r>
      <w:r>
        <w:rPr>
          <w:rFonts w:ascii="Syntax LT CE" w:hAnsi="Syntax LT CE"/>
          <w:sz w:val="22"/>
          <w:szCs w:val="22"/>
        </w:rPr>
        <w:t>C. H. Beck</w:t>
      </w:r>
      <w:r w:rsidR="00DA0959">
        <w:rPr>
          <w:rFonts w:ascii="Syntax LT CE" w:hAnsi="Syntax LT CE"/>
          <w:sz w:val="22"/>
          <w:szCs w:val="22"/>
        </w:rPr>
        <w:t>, 2012</w:t>
      </w:r>
      <w:r w:rsidRPr="00B43714">
        <w:rPr>
          <w:rFonts w:ascii="Syntax LT CE" w:hAnsi="Syntax LT CE"/>
          <w:sz w:val="22"/>
          <w:szCs w:val="22"/>
        </w:rPr>
        <w:t>.</w:t>
      </w:r>
    </w:p>
    <w:p w:rsidR="00985223" w:rsidRDefault="00985223" w:rsidP="00985223">
      <w:pPr>
        <w:numPr>
          <w:ilvl w:val="0"/>
          <w:numId w:val="15"/>
        </w:numPr>
        <w:spacing w:before="60" w:after="60" w:line="300" w:lineRule="auto"/>
        <w:jc w:val="both"/>
        <w:rPr>
          <w:rFonts w:ascii="Syntax LT CE" w:hAnsi="Syntax LT CE"/>
          <w:sz w:val="22"/>
          <w:szCs w:val="22"/>
        </w:rPr>
      </w:pPr>
      <w:r>
        <w:rPr>
          <w:rFonts w:ascii="Syntax LT CE" w:hAnsi="Syntax LT CE"/>
          <w:sz w:val="22"/>
          <w:szCs w:val="22"/>
        </w:rPr>
        <w:t xml:space="preserve">Sládeček, V.: </w:t>
      </w:r>
      <w:r w:rsidRPr="00985223">
        <w:rPr>
          <w:rFonts w:ascii="Syntax LT CE" w:hAnsi="Syntax LT CE"/>
          <w:i/>
          <w:sz w:val="22"/>
          <w:szCs w:val="22"/>
        </w:rPr>
        <w:t>Obecné správní právo</w:t>
      </w:r>
      <w:r>
        <w:rPr>
          <w:rFonts w:ascii="Syntax LT CE" w:hAnsi="Syntax LT CE"/>
          <w:i/>
          <w:sz w:val="22"/>
          <w:szCs w:val="22"/>
        </w:rPr>
        <w:t xml:space="preserve">. </w:t>
      </w:r>
      <w:r>
        <w:rPr>
          <w:rFonts w:ascii="Syntax LT CE" w:hAnsi="Syntax LT CE"/>
          <w:sz w:val="22"/>
          <w:szCs w:val="22"/>
        </w:rPr>
        <w:t>2</w:t>
      </w:r>
      <w:r w:rsidRPr="00B43714">
        <w:rPr>
          <w:rFonts w:ascii="Syntax LT CE" w:hAnsi="Syntax LT CE"/>
          <w:sz w:val="22"/>
          <w:szCs w:val="22"/>
        </w:rPr>
        <w:t>. vydání</w:t>
      </w:r>
      <w:r>
        <w:rPr>
          <w:rFonts w:ascii="Syntax LT CE" w:hAnsi="Syntax LT CE"/>
          <w:sz w:val="22"/>
          <w:szCs w:val="22"/>
        </w:rPr>
        <w:t>. Praha : Wolters Kluwer, 2009, s. 2</w:t>
      </w:r>
      <w:r w:rsidR="00946945">
        <w:rPr>
          <w:rFonts w:ascii="Syntax LT CE" w:hAnsi="Syntax LT CE"/>
          <w:sz w:val="22"/>
          <w:szCs w:val="22"/>
        </w:rPr>
        <w:t>75</w:t>
      </w:r>
      <w:r>
        <w:rPr>
          <w:rFonts w:ascii="Syntax LT CE" w:hAnsi="Syntax LT CE"/>
          <w:sz w:val="22"/>
          <w:szCs w:val="22"/>
        </w:rPr>
        <w:t xml:space="preserve"> – 2</w:t>
      </w:r>
      <w:r w:rsidR="00946945">
        <w:rPr>
          <w:rFonts w:ascii="Syntax LT CE" w:hAnsi="Syntax LT CE"/>
          <w:sz w:val="22"/>
          <w:szCs w:val="22"/>
        </w:rPr>
        <w:t>9</w:t>
      </w:r>
      <w:r>
        <w:rPr>
          <w:rFonts w:ascii="Syntax LT CE" w:hAnsi="Syntax LT CE"/>
          <w:sz w:val="22"/>
          <w:szCs w:val="22"/>
        </w:rPr>
        <w:t>0.</w:t>
      </w:r>
    </w:p>
    <w:p w:rsidR="00B26BE5" w:rsidRPr="00B43714" w:rsidRDefault="00B26BE5" w:rsidP="00985223">
      <w:pPr>
        <w:tabs>
          <w:tab w:val="clear" w:pos="340"/>
        </w:tabs>
        <w:spacing w:before="60" w:after="60" w:line="300" w:lineRule="auto"/>
        <w:ind w:firstLine="0"/>
        <w:jc w:val="both"/>
        <w:rPr>
          <w:rFonts w:ascii="Syntax LT CE" w:hAnsi="Syntax LT CE"/>
          <w:sz w:val="22"/>
          <w:szCs w:val="22"/>
        </w:rPr>
      </w:pPr>
    </w:p>
    <w:p w:rsidR="00B26BE5" w:rsidRPr="0064578B" w:rsidRDefault="00B26BE5" w:rsidP="00985223">
      <w:pPr>
        <w:tabs>
          <w:tab w:val="clear" w:pos="340"/>
        </w:tabs>
        <w:spacing w:before="60" w:after="60" w:line="300" w:lineRule="auto"/>
        <w:ind w:firstLine="0"/>
        <w:jc w:val="both"/>
        <w:rPr>
          <w:rFonts w:ascii="Syntax LT CE" w:hAnsi="Syntax LT CE"/>
          <w:b/>
          <w:sz w:val="22"/>
          <w:szCs w:val="22"/>
          <w:u w:val="single"/>
        </w:rPr>
      </w:pPr>
      <w:r>
        <w:rPr>
          <w:rFonts w:ascii="Syntax LT CE" w:hAnsi="Syntax LT CE"/>
          <w:b/>
          <w:sz w:val="22"/>
          <w:szCs w:val="22"/>
          <w:u w:val="single"/>
        </w:rPr>
        <w:t>Specifická</w:t>
      </w:r>
      <w:r w:rsidRPr="0064578B">
        <w:rPr>
          <w:rFonts w:ascii="Syntax LT CE" w:hAnsi="Syntax LT CE"/>
          <w:b/>
          <w:sz w:val="22"/>
          <w:szCs w:val="22"/>
          <w:u w:val="single"/>
        </w:rPr>
        <w:t xml:space="preserve"> studijní literatura</w:t>
      </w:r>
    </w:p>
    <w:p w:rsidR="00B26BE5" w:rsidRPr="00322716" w:rsidRDefault="00B26BE5" w:rsidP="00985223">
      <w:pPr>
        <w:numPr>
          <w:ilvl w:val="0"/>
          <w:numId w:val="15"/>
        </w:numPr>
        <w:spacing w:before="60" w:after="60" w:line="300" w:lineRule="auto"/>
        <w:jc w:val="both"/>
        <w:rPr>
          <w:rFonts w:ascii="Syntax LT CE" w:hAnsi="Syntax LT CE"/>
          <w:sz w:val="22"/>
          <w:szCs w:val="22"/>
        </w:rPr>
      </w:pPr>
    </w:p>
    <w:p w:rsidR="00322716" w:rsidRDefault="00322716" w:rsidP="005D4941">
      <w:pPr>
        <w:pStyle w:val="Nzev"/>
        <w:spacing w:before="60" w:after="60" w:line="300" w:lineRule="auto"/>
        <w:jc w:val="left"/>
        <w:rPr>
          <w:rFonts w:ascii="Syntax LT CE" w:hAnsi="Syntax LT CE"/>
          <w:b/>
          <w:spacing w:val="30"/>
          <w:sz w:val="24"/>
          <w:szCs w:val="24"/>
          <w:u w:val="single"/>
        </w:rPr>
      </w:pPr>
    </w:p>
    <w:p w:rsidR="005D4941" w:rsidRPr="00C46515" w:rsidRDefault="005D4941" w:rsidP="00985223">
      <w:pPr>
        <w:pStyle w:val="Nzev"/>
        <w:spacing w:before="60" w:after="60" w:line="300" w:lineRule="auto"/>
        <w:rPr>
          <w:rFonts w:ascii="Syntax LT CE" w:hAnsi="Syntax LT CE"/>
          <w:b/>
          <w:spacing w:val="30"/>
          <w:sz w:val="24"/>
          <w:szCs w:val="24"/>
          <w:u w:val="single"/>
        </w:rPr>
      </w:pPr>
    </w:p>
    <w:p w:rsidR="00322716" w:rsidRPr="00B43714" w:rsidRDefault="00322716" w:rsidP="00985223">
      <w:pPr>
        <w:pStyle w:val="Nzev"/>
        <w:spacing w:before="60" w:after="60" w:line="300" w:lineRule="auto"/>
        <w:rPr>
          <w:rFonts w:ascii="Syntax LT CE Black" w:hAnsi="Syntax LT CE Black"/>
          <w:b/>
          <w:spacing w:val="30"/>
          <w:szCs w:val="40"/>
          <w:u w:val="single"/>
        </w:rPr>
      </w:pPr>
      <w:r>
        <w:rPr>
          <w:rFonts w:ascii="Syntax LT CE Black" w:hAnsi="Syntax LT CE Black"/>
          <w:b/>
          <w:spacing w:val="30"/>
          <w:szCs w:val="40"/>
          <w:u w:val="single"/>
        </w:rPr>
        <w:t>KONTROLNÍ OTÁZKY</w:t>
      </w:r>
    </w:p>
    <w:p w:rsidR="00322716" w:rsidRPr="00985223" w:rsidRDefault="00322716" w:rsidP="00985223">
      <w:pPr>
        <w:tabs>
          <w:tab w:val="clear" w:pos="340"/>
        </w:tabs>
        <w:spacing w:before="60" w:after="60" w:line="300" w:lineRule="auto"/>
        <w:ind w:firstLine="0"/>
        <w:jc w:val="both"/>
        <w:rPr>
          <w:rFonts w:ascii="Syntax LT CE" w:hAnsi="Syntax LT CE"/>
          <w:b/>
          <w:sz w:val="22"/>
          <w:szCs w:val="22"/>
          <w:u w:val="single"/>
        </w:rPr>
      </w:pPr>
    </w:p>
    <w:p w:rsidR="005D4941" w:rsidRPr="005D4941" w:rsidRDefault="005D4941" w:rsidP="005D4941">
      <w:pPr>
        <w:numPr>
          <w:ilvl w:val="0"/>
          <w:numId w:val="26"/>
        </w:numPr>
        <w:tabs>
          <w:tab w:val="clear" w:pos="360"/>
        </w:tabs>
        <w:spacing w:before="60" w:after="60" w:line="300" w:lineRule="auto"/>
        <w:jc w:val="both"/>
        <w:rPr>
          <w:rFonts w:ascii="Syntax LT CE" w:hAnsi="Syntax LT CE"/>
          <w:i/>
          <w:snapToGrid w:val="0"/>
          <w:sz w:val="22"/>
          <w:szCs w:val="22"/>
        </w:rPr>
      </w:pPr>
      <w:r w:rsidRPr="005D4941">
        <w:rPr>
          <w:rFonts w:ascii="Syntax LT CE" w:hAnsi="Syntax LT CE"/>
          <w:i/>
          <w:snapToGrid w:val="0"/>
          <w:sz w:val="22"/>
          <w:szCs w:val="22"/>
        </w:rPr>
        <w:t>Charakterizujte subjekty správního práva, které jsou nositeli výkonu veřejné správy.</w:t>
      </w:r>
    </w:p>
    <w:p w:rsidR="005D4941" w:rsidRPr="005D4941" w:rsidRDefault="005D4941" w:rsidP="005D4941">
      <w:pPr>
        <w:numPr>
          <w:ilvl w:val="0"/>
          <w:numId w:val="26"/>
        </w:numPr>
        <w:tabs>
          <w:tab w:val="clear" w:pos="360"/>
        </w:tabs>
        <w:spacing w:before="60" w:after="60" w:line="300" w:lineRule="auto"/>
        <w:jc w:val="both"/>
        <w:rPr>
          <w:rFonts w:ascii="Syntax LT CE" w:hAnsi="Syntax LT CE"/>
          <w:i/>
          <w:sz w:val="22"/>
          <w:szCs w:val="22"/>
        </w:rPr>
      </w:pPr>
      <w:r w:rsidRPr="005D4941">
        <w:rPr>
          <w:rFonts w:ascii="Syntax LT CE" w:hAnsi="Syntax LT CE"/>
          <w:i/>
          <w:snapToGrid w:val="0"/>
          <w:sz w:val="22"/>
          <w:szCs w:val="22"/>
        </w:rPr>
        <w:t>Charakterizujte tzv. vykonavatele  veřejné správy.</w:t>
      </w:r>
    </w:p>
    <w:p w:rsidR="00B43714" w:rsidRPr="005D4941" w:rsidRDefault="005D4941" w:rsidP="005D4941">
      <w:pPr>
        <w:numPr>
          <w:ilvl w:val="0"/>
          <w:numId w:val="26"/>
        </w:numPr>
        <w:tabs>
          <w:tab w:val="clear" w:pos="360"/>
        </w:tabs>
        <w:spacing w:before="60" w:after="60" w:line="300" w:lineRule="auto"/>
        <w:jc w:val="both"/>
        <w:rPr>
          <w:rFonts w:ascii="Syntax LT CE" w:hAnsi="Syntax LT CE"/>
          <w:i/>
          <w:sz w:val="22"/>
          <w:szCs w:val="22"/>
        </w:rPr>
      </w:pPr>
      <w:r w:rsidRPr="005D4941">
        <w:rPr>
          <w:rFonts w:ascii="Syntax LT CE" w:hAnsi="Syntax LT CE"/>
          <w:i/>
          <w:snapToGrid w:val="0"/>
          <w:sz w:val="22"/>
          <w:szCs w:val="22"/>
        </w:rPr>
        <w:t>Co se  rozumí veřejnými sbory ?</w:t>
      </w:r>
    </w:p>
    <w:sectPr w:rsidR="00B43714" w:rsidRPr="005D4941" w:rsidSect="006E1F1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304" w:right="1134" w:bottom="1531" w:left="1134" w:header="28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1D1" w:rsidRDefault="006261D1">
      <w:r>
        <w:separator/>
      </w:r>
    </w:p>
  </w:endnote>
  <w:endnote w:type="continuationSeparator" w:id="0">
    <w:p w:rsidR="006261D1" w:rsidRDefault="00626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FrutigerCE-Light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ntax LT CE">
    <w:altName w:val="Arial"/>
    <w:panose1 w:val="00000000000000000000"/>
    <w:charset w:val="EE"/>
    <w:family w:val="swiss"/>
    <w:notTrueType/>
    <w:pitch w:val="variable"/>
    <w:sig w:usb0="00000087" w:usb1="00000000" w:usb2="00000000" w:usb3="00000000" w:csb0="000000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ntax LT CE Black">
    <w:altName w:val="Arial"/>
    <w:panose1 w:val="00000000000000000000"/>
    <w:charset w:val="EE"/>
    <w:family w:val="swiss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648" w:rsidRDefault="00937947">
    <w:pPr>
      <w:pStyle w:val="Zpa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5" type="#_x0000_t75" style="position:absolute;left:0;text-align:left;margin-left:0;margin-top:-36.85pt;width:594.75pt;height:65.25pt;z-index:-3;mso-position-horizontal:left;mso-position-horizontal-relative:page">
          <v:imagedata r:id="rId1" o:title="PF_hlapa_DOT_2F"/>
          <w10:wrap anchorx="page"/>
          <w10:anchorlock/>
        </v:shape>
      </w:pict>
    </w:r>
    <w:r w:rsidR="000F3648">
      <w:t xml:space="preserve">str. </w:t>
    </w:r>
    <w:r>
      <w:rPr>
        <w:rStyle w:val="slostrnky"/>
      </w:rPr>
      <w:fldChar w:fldCharType="begin"/>
    </w:r>
    <w:r w:rsidR="000F3648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E2C86">
      <w:rPr>
        <w:rStyle w:val="slostrnky"/>
        <w:noProof/>
      </w:rPr>
      <w:t>2</w:t>
    </w:r>
    <w:r>
      <w:rPr>
        <w:rStyle w:val="slostrnky"/>
      </w:rPr>
      <w:fldChar w:fldCharType="end"/>
    </w:r>
    <w:r w:rsidR="000F3648">
      <w:rPr>
        <w:rStyle w:val="slostrnky"/>
      </w:rPr>
      <w:t>/</w:t>
    </w:r>
    <w:r>
      <w:rPr>
        <w:rStyle w:val="slostrnky"/>
      </w:rPr>
      <w:fldChar w:fldCharType="begin"/>
    </w:r>
    <w:r w:rsidR="000F3648"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9E2C86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648" w:rsidRDefault="00937947">
    <w:pPr>
      <w:pStyle w:val="Zpa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8" type="#_x0000_t75" style="position:absolute;left:0;text-align:left;margin-left:0;margin-top:-36.85pt;width:595.5pt;height:65.25pt;z-index:-2;mso-position-horizontal:left;mso-position-horizontal-relative:page">
          <v:imagedata r:id="rId1" o:title="PF_hlapa_DOT"/>
          <w10:wrap anchorx="page"/>
        </v:shape>
      </w:pict>
    </w:r>
    <w:r w:rsidR="000F3648">
      <w:t xml:space="preserve">str. </w:t>
    </w:r>
    <w:r>
      <w:rPr>
        <w:rStyle w:val="slostrnky"/>
      </w:rPr>
      <w:fldChar w:fldCharType="begin"/>
    </w:r>
    <w:r w:rsidR="000F3648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E2C86">
      <w:rPr>
        <w:rStyle w:val="slostrnky"/>
        <w:noProof/>
      </w:rPr>
      <w:t>1</w:t>
    </w:r>
    <w:r>
      <w:rPr>
        <w:rStyle w:val="slostrnky"/>
      </w:rPr>
      <w:fldChar w:fldCharType="end"/>
    </w:r>
    <w:r w:rsidR="000F3648">
      <w:rPr>
        <w:rStyle w:val="slostrnky"/>
      </w:rPr>
      <w:t>/</w:t>
    </w:r>
    <w:r>
      <w:rPr>
        <w:rStyle w:val="slostrnky"/>
      </w:rPr>
      <w:fldChar w:fldCharType="begin"/>
    </w:r>
    <w:r w:rsidR="000F3648"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9E2C86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1D1" w:rsidRDefault="006261D1">
      <w:r>
        <w:separator/>
      </w:r>
    </w:p>
  </w:footnote>
  <w:footnote w:type="continuationSeparator" w:id="0">
    <w:p w:rsidR="006261D1" w:rsidRDefault="006261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648" w:rsidRDefault="00937947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4" type="#_x0000_t75" style="position:absolute;margin-left:0;margin-top:0;width:594.75pt;height:54pt;z-index:-4;mso-position-horizontal:left;mso-position-horizontal-relative:page;mso-position-vertical:top;mso-position-vertical-relative:page">
          <v:imagedata r:id="rId1" o:title="PF_hlapa_DOT_2H"/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648" w:rsidRDefault="00937947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4" type="#_x0000_t75" style="position:absolute;margin-left:0;margin-top:0;width:595.5pt;height:156pt;z-index:-1;mso-position-horizontal:left;mso-position-horizontal-relative:page;mso-position-vertical:top;mso-position-vertical-relative:page">
          <v:imagedata r:id="rId1" o:title="PF_hlapa_DOT_08"/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89E0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1A97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9B0E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FAA22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3887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9925D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8EE2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C2D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D67982"/>
    <w:lvl w:ilvl="0">
      <w:start w:val="1"/>
      <w:numFmt w:val="upperRoman"/>
      <w:pStyle w:val="slovanseznam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</w:abstractNum>
  <w:abstractNum w:abstractNumId="9">
    <w:nsid w:val="FFFFFF89"/>
    <w:multiLevelType w:val="singleLevel"/>
    <w:tmpl w:val="141A6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401ECB"/>
    <w:multiLevelType w:val="hybridMultilevel"/>
    <w:tmpl w:val="506EDFE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0A836434"/>
    <w:multiLevelType w:val="hybridMultilevel"/>
    <w:tmpl w:val="DA685CF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0A840A8C"/>
    <w:multiLevelType w:val="hybridMultilevel"/>
    <w:tmpl w:val="88A4A42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0B347BC1"/>
    <w:multiLevelType w:val="hybridMultilevel"/>
    <w:tmpl w:val="CCF6B5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D0B75AF"/>
    <w:multiLevelType w:val="multilevel"/>
    <w:tmpl w:val="3BBC1F90"/>
    <w:lvl w:ilvl="0">
      <w:start w:val="1"/>
      <w:numFmt w:val="bullet"/>
      <w:lvlText w:val=""/>
      <w:lvlJc w:val="left"/>
      <w:pPr>
        <w:tabs>
          <w:tab w:val="num" w:pos="-768"/>
        </w:tabs>
        <w:ind w:left="-7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48"/>
        </w:tabs>
        <w:ind w:left="-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72"/>
        </w:tabs>
        <w:ind w:left="67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392"/>
        </w:tabs>
        <w:ind w:left="139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832"/>
        </w:tabs>
        <w:ind w:left="283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  <w:sz w:val="20"/>
      </w:rPr>
    </w:lvl>
  </w:abstractNum>
  <w:abstractNum w:abstractNumId="15">
    <w:nsid w:val="1F857515"/>
    <w:multiLevelType w:val="hybridMultilevel"/>
    <w:tmpl w:val="25D4B490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0F4F18"/>
    <w:multiLevelType w:val="hybridMultilevel"/>
    <w:tmpl w:val="2016326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F92A5B"/>
    <w:multiLevelType w:val="hybridMultilevel"/>
    <w:tmpl w:val="4BC2B18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086166E"/>
    <w:multiLevelType w:val="hybridMultilevel"/>
    <w:tmpl w:val="4F0C09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6C91400"/>
    <w:multiLevelType w:val="hybridMultilevel"/>
    <w:tmpl w:val="EC94A25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20">
    <w:nsid w:val="57CA1E7E"/>
    <w:multiLevelType w:val="hybridMultilevel"/>
    <w:tmpl w:val="FF2A7B8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FrutigerCE-LightItalic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ABF256F"/>
    <w:multiLevelType w:val="hybridMultilevel"/>
    <w:tmpl w:val="B9EADD7C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3B5937"/>
    <w:multiLevelType w:val="hybridMultilevel"/>
    <w:tmpl w:val="B2E0F33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0B55996"/>
    <w:multiLevelType w:val="hybridMultilevel"/>
    <w:tmpl w:val="2E18DE18"/>
    <w:lvl w:ilvl="0" w:tplc="1A382ADA"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Syntax LT CE" w:eastAsia="Times New Roman" w:hAnsi="Syntax LT C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A518C9"/>
    <w:multiLevelType w:val="hybridMultilevel"/>
    <w:tmpl w:val="07FCAB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B92120"/>
    <w:multiLevelType w:val="hybridMultilevel"/>
    <w:tmpl w:val="171AB4BA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71B9129C"/>
    <w:multiLevelType w:val="hybridMultilevel"/>
    <w:tmpl w:val="53B0FC5C"/>
    <w:lvl w:ilvl="0" w:tplc="1A382ADA"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Syntax LT CE" w:eastAsia="Times New Roman" w:hAnsi="Syntax LT C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27">
    <w:nsid w:val="793E0566"/>
    <w:multiLevelType w:val="hybridMultilevel"/>
    <w:tmpl w:val="A3CEAA5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B1B0E85"/>
    <w:multiLevelType w:val="hybridMultilevel"/>
    <w:tmpl w:val="875E9D9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3006B5"/>
    <w:multiLevelType w:val="hybridMultilevel"/>
    <w:tmpl w:val="0178B9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A319CD"/>
    <w:multiLevelType w:val="hybridMultilevel"/>
    <w:tmpl w:val="0F7C5D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DC5C8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0"/>
  </w:num>
  <w:num w:numId="12">
    <w:abstractNumId w:val="24"/>
  </w:num>
  <w:num w:numId="13">
    <w:abstractNumId w:val="17"/>
  </w:num>
  <w:num w:numId="14">
    <w:abstractNumId w:val="13"/>
  </w:num>
  <w:num w:numId="15">
    <w:abstractNumId w:val="22"/>
  </w:num>
  <w:num w:numId="16">
    <w:abstractNumId w:val="27"/>
  </w:num>
  <w:num w:numId="17">
    <w:abstractNumId w:val="10"/>
  </w:num>
  <w:num w:numId="18">
    <w:abstractNumId w:val="11"/>
  </w:num>
  <w:num w:numId="19">
    <w:abstractNumId w:val="12"/>
  </w:num>
  <w:num w:numId="20">
    <w:abstractNumId w:val="14"/>
  </w:num>
  <w:num w:numId="21">
    <w:abstractNumId w:val="20"/>
  </w:num>
  <w:num w:numId="22">
    <w:abstractNumId w:val="25"/>
  </w:num>
  <w:num w:numId="23">
    <w:abstractNumId w:val="26"/>
  </w:num>
  <w:num w:numId="24">
    <w:abstractNumId w:val="23"/>
  </w:num>
  <w:num w:numId="25">
    <w:abstractNumId w:val="29"/>
  </w:num>
  <w:num w:numId="26">
    <w:abstractNumId w:val="18"/>
  </w:num>
  <w:num w:numId="27">
    <w:abstractNumId w:val="15"/>
  </w:num>
  <w:num w:numId="28">
    <w:abstractNumId w:val="21"/>
  </w:num>
  <w:num w:numId="29">
    <w:abstractNumId w:val="16"/>
  </w:num>
  <w:num w:numId="30">
    <w:abstractNumId w:val="28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attachedTemplate r:id="rId1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5200"/>
    <w:rsid w:val="00005DD1"/>
    <w:rsid w:val="0008135A"/>
    <w:rsid w:val="000B3AC7"/>
    <w:rsid w:val="000E2925"/>
    <w:rsid w:val="000F3648"/>
    <w:rsid w:val="001257B3"/>
    <w:rsid w:val="00131AA4"/>
    <w:rsid w:val="001600D1"/>
    <w:rsid w:val="00181A62"/>
    <w:rsid w:val="001913ED"/>
    <w:rsid w:val="00191D4E"/>
    <w:rsid w:val="0019348F"/>
    <w:rsid w:val="002718E5"/>
    <w:rsid w:val="00280066"/>
    <w:rsid w:val="00286B6D"/>
    <w:rsid w:val="002C46B2"/>
    <w:rsid w:val="002D38ED"/>
    <w:rsid w:val="002E3674"/>
    <w:rsid w:val="00320A2F"/>
    <w:rsid w:val="00322716"/>
    <w:rsid w:val="0037622B"/>
    <w:rsid w:val="0038152E"/>
    <w:rsid w:val="003B28BF"/>
    <w:rsid w:val="003C3308"/>
    <w:rsid w:val="004048EB"/>
    <w:rsid w:val="00423906"/>
    <w:rsid w:val="004418CA"/>
    <w:rsid w:val="0046000D"/>
    <w:rsid w:val="00492EBC"/>
    <w:rsid w:val="005117CF"/>
    <w:rsid w:val="00513789"/>
    <w:rsid w:val="00520BE1"/>
    <w:rsid w:val="00537805"/>
    <w:rsid w:val="00556A9C"/>
    <w:rsid w:val="00565306"/>
    <w:rsid w:val="00587E9B"/>
    <w:rsid w:val="005A1686"/>
    <w:rsid w:val="005A1855"/>
    <w:rsid w:val="005D0D0E"/>
    <w:rsid w:val="005D4941"/>
    <w:rsid w:val="005F1C5F"/>
    <w:rsid w:val="006261D1"/>
    <w:rsid w:val="0063473C"/>
    <w:rsid w:val="0064578B"/>
    <w:rsid w:val="006A2130"/>
    <w:rsid w:val="006B436E"/>
    <w:rsid w:val="006E1F19"/>
    <w:rsid w:val="006E5C16"/>
    <w:rsid w:val="00734A38"/>
    <w:rsid w:val="00735926"/>
    <w:rsid w:val="00764199"/>
    <w:rsid w:val="007963E9"/>
    <w:rsid w:val="007C17A6"/>
    <w:rsid w:val="008624CB"/>
    <w:rsid w:val="00866F16"/>
    <w:rsid w:val="008677B2"/>
    <w:rsid w:val="00881E9D"/>
    <w:rsid w:val="00893EA6"/>
    <w:rsid w:val="008C6A63"/>
    <w:rsid w:val="008D3503"/>
    <w:rsid w:val="008E1FC5"/>
    <w:rsid w:val="00905200"/>
    <w:rsid w:val="009151D1"/>
    <w:rsid w:val="00937947"/>
    <w:rsid w:val="00946945"/>
    <w:rsid w:val="00985223"/>
    <w:rsid w:val="009943CD"/>
    <w:rsid w:val="009A4395"/>
    <w:rsid w:val="009B627D"/>
    <w:rsid w:val="009C1214"/>
    <w:rsid w:val="009C597A"/>
    <w:rsid w:val="009E2C86"/>
    <w:rsid w:val="00A32D7E"/>
    <w:rsid w:val="00A51F1D"/>
    <w:rsid w:val="00A77C3B"/>
    <w:rsid w:val="00AA186D"/>
    <w:rsid w:val="00AD58D2"/>
    <w:rsid w:val="00B13C0E"/>
    <w:rsid w:val="00B26BE5"/>
    <w:rsid w:val="00B36ABA"/>
    <w:rsid w:val="00B37363"/>
    <w:rsid w:val="00B374F0"/>
    <w:rsid w:val="00B43714"/>
    <w:rsid w:val="00B930B7"/>
    <w:rsid w:val="00BE4138"/>
    <w:rsid w:val="00BE539F"/>
    <w:rsid w:val="00C153DB"/>
    <w:rsid w:val="00C16180"/>
    <w:rsid w:val="00C24BB0"/>
    <w:rsid w:val="00C34C14"/>
    <w:rsid w:val="00C40781"/>
    <w:rsid w:val="00C44C03"/>
    <w:rsid w:val="00C45ED1"/>
    <w:rsid w:val="00C46515"/>
    <w:rsid w:val="00C80218"/>
    <w:rsid w:val="00C90D64"/>
    <w:rsid w:val="00C93379"/>
    <w:rsid w:val="00CE44BA"/>
    <w:rsid w:val="00D17427"/>
    <w:rsid w:val="00D3366F"/>
    <w:rsid w:val="00D62155"/>
    <w:rsid w:val="00D739BA"/>
    <w:rsid w:val="00DA0959"/>
    <w:rsid w:val="00DB3184"/>
    <w:rsid w:val="00E30696"/>
    <w:rsid w:val="00E60C88"/>
    <w:rsid w:val="00E77A62"/>
    <w:rsid w:val="00E842F3"/>
    <w:rsid w:val="00E96396"/>
    <w:rsid w:val="00F02FEB"/>
    <w:rsid w:val="00F17FF1"/>
    <w:rsid w:val="00F27DA0"/>
    <w:rsid w:val="00F30B51"/>
    <w:rsid w:val="00F55DFB"/>
    <w:rsid w:val="00F708EB"/>
    <w:rsid w:val="00FC6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93379"/>
    <w:pPr>
      <w:tabs>
        <w:tab w:val="left" w:pos="340"/>
      </w:tabs>
      <w:spacing w:before="280"/>
      <w:ind w:firstLine="34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C93379"/>
    <w:pPr>
      <w:keepNext/>
      <w:spacing w:before="560" w:after="120"/>
      <w:ind w:firstLine="0"/>
      <w:outlineLvl w:val="0"/>
    </w:pPr>
    <w:rPr>
      <w:rFonts w:cs="Arial"/>
      <w:bCs/>
      <w:kern w:val="32"/>
      <w:sz w:val="44"/>
      <w:szCs w:val="32"/>
    </w:rPr>
  </w:style>
  <w:style w:type="paragraph" w:styleId="Nadpis2">
    <w:name w:val="heading 2"/>
    <w:basedOn w:val="Normln"/>
    <w:next w:val="Normln"/>
    <w:qFormat/>
    <w:rsid w:val="00C93379"/>
    <w:pPr>
      <w:keepNext/>
      <w:spacing w:before="240" w:after="60"/>
      <w:ind w:firstLine="0"/>
      <w:outlineLvl w:val="1"/>
    </w:pPr>
    <w:rPr>
      <w:rFonts w:cs="Arial"/>
      <w:b/>
      <w:bCs/>
      <w:iCs/>
      <w:sz w:val="32"/>
      <w:szCs w:val="28"/>
    </w:rPr>
  </w:style>
  <w:style w:type="paragraph" w:styleId="Nadpis3">
    <w:name w:val="heading 3"/>
    <w:basedOn w:val="Normln"/>
    <w:next w:val="Normln"/>
    <w:qFormat/>
    <w:rsid w:val="00C93379"/>
    <w:pPr>
      <w:keepNext/>
      <w:spacing w:before="240" w:after="60"/>
      <w:ind w:firstLine="0"/>
      <w:outlineLvl w:val="2"/>
    </w:pPr>
    <w:rPr>
      <w:rFonts w:cs="Arial"/>
      <w:b/>
      <w:bCs/>
      <w:caps/>
      <w:szCs w:val="26"/>
    </w:rPr>
  </w:style>
  <w:style w:type="paragraph" w:styleId="Nadpis8">
    <w:name w:val="heading 8"/>
    <w:basedOn w:val="Normln"/>
    <w:next w:val="Normln"/>
    <w:qFormat/>
    <w:rsid w:val="00905200"/>
    <w:pPr>
      <w:keepNext/>
      <w:tabs>
        <w:tab w:val="clear" w:pos="340"/>
      </w:tabs>
      <w:spacing w:before="0"/>
      <w:ind w:firstLine="0"/>
      <w:jc w:val="center"/>
      <w:outlineLvl w:val="7"/>
    </w:pPr>
    <w:rPr>
      <w:rFonts w:ascii="Book Antiqua" w:hAnsi="Book Antiqua"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93379"/>
    <w:pPr>
      <w:tabs>
        <w:tab w:val="center" w:pos="4536"/>
        <w:tab w:val="right" w:pos="9072"/>
      </w:tabs>
      <w:spacing w:before="0"/>
      <w:ind w:firstLine="0"/>
    </w:pPr>
  </w:style>
  <w:style w:type="paragraph" w:styleId="Zpat">
    <w:name w:val="footer"/>
    <w:basedOn w:val="Normln"/>
    <w:rsid w:val="00C93379"/>
    <w:pPr>
      <w:tabs>
        <w:tab w:val="right" w:pos="9639"/>
      </w:tabs>
      <w:spacing w:before="0"/>
      <w:ind w:firstLine="0"/>
      <w:jc w:val="right"/>
    </w:pPr>
    <w:rPr>
      <w:sz w:val="16"/>
    </w:rPr>
  </w:style>
  <w:style w:type="character" w:styleId="slostrnky">
    <w:name w:val="page number"/>
    <w:basedOn w:val="Standardnpsmoodstavce"/>
    <w:rsid w:val="00C93379"/>
    <w:rPr>
      <w:b/>
    </w:rPr>
  </w:style>
  <w:style w:type="character" w:customStyle="1" w:styleId="Podpis-funkce">
    <w:name w:val="Podpis - funkce"/>
    <w:basedOn w:val="Standardnpsmoodstavce"/>
    <w:rsid w:val="00C45ED1"/>
    <w:rPr>
      <w:i/>
      <w:sz w:val="20"/>
      <w:szCs w:val="20"/>
    </w:rPr>
  </w:style>
  <w:style w:type="paragraph" w:styleId="Osloven">
    <w:name w:val="Salutation"/>
    <w:basedOn w:val="Normln"/>
    <w:next w:val="Normln"/>
    <w:rsid w:val="00C93379"/>
    <w:pPr>
      <w:spacing w:after="560"/>
      <w:ind w:firstLine="0"/>
    </w:pPr>
  </w:style>
  <w:style w:type="paragraph" w:styleId="Datum">
    <w:name w:val="Date"/>
    <w:basedOn w:val="Normln"/>
    <w:next w:val="Normln"/>
    <w:rsid w:val="00735926"/>
    <w:pPr>
      <w:spacing w:before="0"/>
      <w:ind w:left="6804" w:firstLine="0"/>
    </w:pPr>
  </w:style>
  <w:style w:type="paragraph" w:customStyle="1" w:styleId="Pozdrav">
    <w:name w:val="Pozdrav"/>
    <w:basedOn w:val="Normln"/>
    <w:next w:val="Podpis"/>
    <w:rsid w:val="006E5C16"/>
    <w:pPr>
      <w:keepNext/>
      <w:keepLines/>
      <w:spacing w:before="560"/>
    </w:pPr>
  </w:style>
  <w:style w:type="paragraph" w:styleId="Podpis">
    <w:name w:val="Signature"/>
    <w:basedOn w:val="Normln"/>
    <w:rsid w:val="006E5C16"/>
    <w:pPr>
      <w:keepNext/>
      <w:keepLines/>
      <w:ind w:left="5103" w:firstLine="0"/>
    </w:pPr>
  </w:style>
  <w:style w:type="paragraph" w:styleId="Adresanaoblku">
    <w:name w:val="envelope address"/>
    <w:basedOn w:val="Normln"/>
    <w:rsid w:val="00C93379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customStyle="1" w:styleId="Adresa">
    <w:name w:val="Adresa"/>
    <w:basedOn w:val="Normln"/>
    <w:rsid w:val="00C93379"/>
    <w:pPr>
      <w:spacing w:before="0"/>
      <w:ind w:firstLine="0"/>
    </w:pPr>
  </w:style>
  <w:style w:type="paragraph" w:customStyle="1" w:styleId="Normlnbezodsazen">
    <w:name w:val="Normální bez odsazení"/>
    <w:basedOn w:val="Normln"/>
    <w:rsid w:val="00C93379"/>
    <w:pPr>
      <w:ind w:firstLine="0"/>
    </w:pPr>
  </w:style>
  <w:style w:type="paragraph" w:styleId="slovanseznam">
    <w:name w:val="List Number"/>
    <w:basedOn w:val="Normln"/>
    <w:rsid w:val="00C93379"/>
    <w:pPr>
      <w:numPr>
        <w:numId w:val="1"/>
      </w:numPr>
      <w:tabs>
        <w:tab w:val="clear" w:pos="340"/>
        <w:tab w:val="clear" w:pos="720"/>
        <w:tab w:val="left" w:pos="567"/>
      </w:tabs>
      <w:spacing w:before="120"/>
    </w:pPr>
  </w:style>
  <w:style w:type="paragraph" w:styleId="Textkomente">
    <w:name w:val="annotation text"/>
    <w:basedOn w:val="Normln"/>
    <w:semiHidden/>
    <w:rsid w:val="00C93379"/>
    <w:pPr>
      <w:spacing w:before="120"/>
      <w:ind w:firstLine="0"/>
    </w:pPr>
    <w:rPr>
      <w:i/>
      <w:sz w:val="20"/>
      <w:szCs w:val="20"/>
    </w:rPr>
  </w:style>
  <w:style w:type="paragraph" w:styleId="Zkladntext">
    <w:name w:val="Body Text"/>
    <w:basedOn w:val="Normln"/>
    <w:rsid w:val="00905200"/>
    <w:pPr>
      <w:tabs>
        <w:tab w:val="clear" w:pos="340"/>
      </w:tabs>
      <w:spacing w:before="0"/>
      <w:ind w:firstLine="0"/>
      <w:jc w:val="both"/>
    </w:pPr>
    <w:rPr>
      <w:snapToGrid w:val="0"/>
      <w:szCs w:val="20"/>
    </w:rPr>
  </w:style>
  <w:style w:type="paragraph" w:styleId="Zkladntext2">
    <w:name w:val="Body Text 2"/>
    <w:basedOn w:val="Normln"/>
    <w:rsid w:val="00905200"/>
    <w:pPr>
      <w:tabs>
        <w:tab w:val="clear" w:pos="340"/>
      </w:tabs>
      <w:spacing w:before="0"/>
      <w:ind w:firstLine="0"/>
      <w:jc w:val="right"/>
    </w:pPr>
    <w:rPr>
      <w:i/>
      <w:snapToGrid w:val="0"/>
      <w:szCs w:val="20"/>
    </w:rPr>
  </w:style>
  <w:style w:type="paragraph" w:styleId="Nzev">
    <w:name w:val="Title"/>
    <w:basedOn w:val="Normln"/>
    <w:qFormat/>
    <w:rsid w:val="00905200"/>
    <w:pPr>
      <w:tabs>
        <w:tab w:val="clear" w:pos="340"/>
      </w:tabs>
      <w:spacing w:before="0"/>
      <w:ind w:firstLine="0"/>
      <w:jc w:val="center"/>
    </w:pPr>
    <w:rPr>
      <w:spacing w:val="20"/>
      <w:sz w:val="40"/>
      <w:szCs w:val="20"/>
    </w:rPr>
  </w:style>
  <w:style w:type="character" w:styleId="Hypertextovodkaz">
    <w:name w:val="Hyperlink"/>
    <w:basedOn w:val="Standardnpsmoodstavce"/>
    <w:rsid w:val="00881E9D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9B627D"/>
  </w:style>
  <w:style w:type="character" w:styleId="Siln">
    <w:name w:val="Strong"/>
    <w:basedOn w:val="Standardnpsmoodstavce"/>
    <w:uiPriority w:val="22"/>
    <w:qFormat/>
    <w:rsid w:val="009B62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2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0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tedra%20SVSP%20PrF%20MU\PF_hlapa_CZ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PF_hlapa_CZ</Template>
  <TotalTime>1</TotalTime>
  <Pages>3</Pages>
  <Words>494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dokumentu</vt:lpstr>
    </vt:vector>
  </TitlesOfParts>
  <Company>EXACTDESIGN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dokumentu</dc:title>
  <dc:creator>8807</dc:creator>
  <cp:lastModifiedBy>David</cp:lastModifiedBy>
  <cp:revision>3</cp:revision>
  <cp:lastPrinted>2010-10-06T08:47:00Z</cp:lastPrinted>
  <dcterms:created xsi:type="dcterms:W3CDTF">2013-09-24T17:27:00Z</dcterms:created>
  <dcterms:modified xsi:type="dcterms:W3CDTF">2013-09-24T17:49:00Z</dcterms:modified>
</cp:coreProperties>
</file>