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09" w:rsidRPr="00D30A60" w:rsidRDefault="00EF5D09" w:rsidP="00D30A60">
      <w:pPr>
        <w:jc w:val="center"/>
        <w:rPr>
          <w:b/>
        </w:rPr>
      </w:pPr>
      <w:r w:rsidRPr="00D30A60">
        <w:rPr>
          <w:b/>
        </w:rPr>
        <w:t xml:space="preserve">ZADÁNÍ NA </w:t>
      </w:r>
      <w:r w:rsidR="009D4819">
        <w:rPr>
          <w:b/>
        </w:rPr>
        <w:t>ČTVRTÝ</w:t>
      </w:r>
      <w:r w:rsidRPr="00D30A60">
        <w:rPr>
          <w:b/>
        </w:rPr>
        <w:t xml:space="preserve"> SEMINÁŘ Z</w:t>
      </w:r>
      <w:r w:rsidR="000F5E76">
        <w:rPr>
          <w:b/>
        </w:rPr>
        <w:t> POZEMKOVÉHO PRÁVA</w:t>
      </w:r>
    </w:p>
    <w:p w:rsidR="00EF5D09" w:rsidRDefault="00EF5D09">
      <w:r>
        <w:t xml:space="preserve">Seminární skupiny č. </w:t>
      </w:r>
      <w:r w:rsidR="000F5E76">
        <w:t>3</w:t>
      </w:r>
      <w:r>
        <w:t xml:space="preserve">, </w:t>
      </w:r>
      <w:r w:rsidR="000F5E76">
        <w:t>4</w:t>
      </w:r>
      <w:r>
        <w:t xml:space="preserve">, </w:t>
      </w:r>
      <w:r w:rsidR="000F5E76">
        <w:t>6</w:t>
      </w:r>
    </w:p>
    <w:p w:rsidR="00EF5D09" w:rsidRDefault="00EF5D09">
      <w:r>
        <w:t xml:space="preserve">Seminarizuje: Mgr. Bc. Hana Musilová </w:t>
      </w:r>
    </w:p>
    <w:p w:rsidR="00EF5D09" w:rsidRPr="00D30A60" w:rsidRDefault="00EF5D09" w:rsidP="00EF5D09">
      <w:pPr>
        <w:rPr>
          <w:b/>
          <w:i/>
        </w:rPr>
      </w:pPr>
      <w:r>
        <w:t xml:space="preserve">Téma semináře: </w:t>
      </w:r>
      <w:r w:rsidR="009D4819">
        <w:rPr>
          <w:b/>
          <w:i/>
        </w:rPr>
        <w:t>Pozemkové vlastnictví</w:t>
      </w:r>
      <w:r w:rsidR="000F5E76">
        <w:rPr>
          <w:b/>
          <w:i/>
        </w:rPr>
        <w:t xml:space="preserve"> </w:t>
      </w:r>
    </w:p>
    <w:p w:rsidR="00EF5D09" w:rsidRDefault="00EF5D09"/>
    <w:p w:rsidR="00C8655D" w:rsidRDefault="009D4819" w:rsidP="009D4819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Problematika pozemkového vlastnictví je velmi rozsáhlá a úzce navazuje na vaše znalosti zejména z občanského práva. Na semináři si některé tyto znalosti osvěžíme a poté se budeme zabývat vybranými problémy pozemkového vlastnictví a vyvlastňování. Pro základní orientaci v tématu a zjištění, se kterým</w:t>
      </w:r>
      <w:r w:rsidR="00BB706B">
        <w:rPr>
          <w:sz w:val="20"/>
          <w:szCs w:val="20"/>
        </w:rPr>
        <w:t>i</w:t>
      </w:r>
      <w:r>
        <w:rPr>
          <w:sz w:val="20"/>
          <w:szCs w:val="20"/>
        </w:rPr>
        <w:t xml:space="preserve"> z právních předpisů máte při řešení otázek uvedených v zadání níže pracovat</w:t>
      </w:r>
      <w:r w:rsidR="00BB706B">
        <w:rPr>
          <w:sz w:val="20"/>
          <w:szCs w:val="20"/>
        </w:rPr>
        <w:t>,</w:t>
      </w:r>
      <w:r>
        <w:rPr>
          <w:sz w:val="20"/>
          <w:szCs w:val="20"/>
        </w:rPr>
        <w:t xml:space="preserve"> vám doporučuji prostudovat prezentaci z přednášky doktora Hanáka k problematice pozemkového vlastnictví a věcným právům k pozemkům a přednášku doc. Průchové k problematice pozemkového vlastnictví státu a pozemkového vlastnictví územních samosprávných celků (obě prezentace jsou dostupné ve studijních materiálech předmětu). </w:t>
      </w:r>
      <w:r w:rsidR="00B546D4" w:rsidRPr="00D30A60">
        <w:rPr>
          <w:sz w:val="20"/>
          <w:szCs w:val="20"/>
        </w:rPr>
        <w:t>P</w:t>
      </w:r>
      <w:r>
        <w:rPr>
          <w:sz w:val="20"/>
          <w:szCs w:val="20"/>
        </w:rPr>
        <w:t xml:space="preserve">racujte také s učebnicí pozemkového práva a texty právních předpisů. Do plnění mi nemusíte kopírovat texty ustanovení. Přípravu na seminář si děláte pro sebe, napište si tedy odpovědi na otázky tak, ať jim rozumíte. </w:t>
      </w:r>
      <w:r w:rsidR="00605272">
        <w:rPr>
          <w:sz w:val="20"/>
          <w:szCs w:val="20"/>
        </w:rPr>
        <w:t xml:space="preserve">Buďte připraveni na to, že se diskuse na semináři může rozvinout nad rámec pouhých odpovědí na níže položené otázky. Zkuste tedy problematiku pozemkového vlastnictví nastudovat v širších souvislostech jejího rozsahu. </w:t>
      </w:r>
    </w:p>
    <w:p w:rsidR="001C40E1" w:rsidRPr="00D30A60" w:rsidRDefault="00886AF6" w:rsidP="00D30A60">
      <w:pPr>
        <w:spacing w:after="120" w:line="240" w:lineRule="auto"/>
        <w:rPr>
          <w:sz w:val="20"/>
          <w:szCs w:val="20"/>
        </w:rPr>
      </w:pPr>
      <w:r w:rsidRPr="00D30A60">
        <w:rPr>
          <w:sz w:val="20"/>
          <w:szCs w:val="20"/>
        </w:rPr>
        <w:t xml:space="preserve"> </w:t>
      </w:r>
    </w:p>
    <w:p w:rsidR="009A7598" w:rsidRPr="009A7598" w:rsidRDefault="009A7598">
      <w:pPr>
        <w:rPr>
          <w:b/>
        </w:rPr>
      </w:pPr>
      <w:r w:rsidRPr="009A7598">
        <w:rPr>
          <w:b/>
        </w:rPr>
        <w:t>Část A</w:t>
      </w:r>
    </w:p>
    <w:p w:rsidR="004B58CE" w:rsidRDefault="00EE092C" w:rsidP="00346D7E">
      <w:pPr>
        <w:pStyle w:val="Odstavecseseznamem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 je předmětem pozemkového vlastnictví? Vysvětlete podstatu superficiální zásady. Znáte nějaké výjimky z ní? </w:t>
      </w:r>
    </w:p>
    <w:p w:rsidR="00EE092C" w:rsidRDefault="00EE092C" w:rsidP="00346D7E">
      <w:pPr>
        <w:pStyle w:val="Odstavecseseznamem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Jaké znáte způsoby nabývání vlastnického práva k pozemkům? Rozdělte je na originární a derivativní. </w:t>
      </w:r>
    </w:p>
    <w:p w:rsidR="002A5FCF" w:rsidRDefault="002A5FCF" w:rsidP="00346D7E">
      <w:pPr>
        <w:pStyle w:val="Odstavecseseznamem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Jaká znáte věcná práva k věci </w:t>
      </w:r>
      <w:r w:rsidR="00CB4AA8">
        <w:rPr>
          <w:rFonts w:cs="Times New Roman"/>
          <w:szCs w:val="24"/>
        </w:rPr>
        <w:t>cizí (řešte jen ve vztahu k pozemk</w:t>
      </w:r>
      <w:r w:rsidR="00605272">
        <w:rPr>
          <w:rFonts w:cs="Times New Roman"/>
          <w:szCs w:val="24"/>
        </w:rPr>
        <w:t>ům</w:t>
      </w:r>
      <w:r w:rsidR="00CB4AA8">
        <w:rPr>
          <w:rFonts w:cs="Times New Roman"/>
          <w:szCs w:val="24"/>
        </w:rPr>
        <w:t xml:space="preserve">). </w:t>
      </w:r>
    </w:p>
    <w:p w:rsidR="00CB4AA8" w:rsidRDefault="00CB4AA8" w:rsidP="00CB4AA8">
      <w:pPr>
        <w:pStyle w:val="Odstavecseseznamem"/>
        <w:suppressAutoHyphens w:val="0"/>
        <w:spacing w:before="120" w:after="120" w:line="240" w:lineRule="auto"/>
        <w:ind w:left="357"/>
        <w:contextualSpacing w:val="0"/>
        <w:rPr>
          <w:rFonts w:cs="Times New Roman"/>
          <w:szCs w:val="24"/>
        </w:rPr>
      </w:pPr>
    </w:p>
    <w:p w:rsidR="00CB4AA8" w:rsidRDefault="00CB4AA8" w:rsidP="00CB4AA8">
      <w:pPr>
        <w:rPr>
          <w:b/>
        </w:rPr>
      </w:pPr>
      <w:r>
        <w:rPr>
          <w:b/>
        </w:rPr>
        <w:t>Část B</w:t>
      </w:r>
    </w:p>
    <w:p w:rsidR="00CB4AA8" w:rsidRDefault="00CB4AA8" w:rsidP="00CB4AA8">
      <w:pPr>
        <w:pStyle w:val="Odstavecseseznamem"/>
        <w:numPr>
          <w:ilvl w:val="0"/>
          <w:numId w:val="16"/>
        </w:numPr>
      </w:pPr>
      <w:r>
        <w:t xml:space="preserve">Definujte, co se rozumí vyvlastněním. </w:t>
      </w:r>
    </w:p>
    <w:p w:rsidR="00CB4AA8" w:rsidRDefault="00CB4AA8" w:rsidP="00CB4AA8">
      <w:pPr>
        <w:pStyle w:val="Odstavecseseznamem"/>
        <w:numPr>
          <w:ilvl w:val="0"/>
          <w:numId w:val="16"/>
        </w:numPr>
      </w:pPr>
      <w:r>
        <w:t xml:space="preserve">Jaké jsou nezbytné předpoklady pro </w:t>
      </w:r>
      <w:r w:rsidR="00180508">
        <w:t xml:space="preserve">možnost </w:t>
      </w:r>
      <w:r>
        <w:t xml:space="preserve">vyvlastnění podle Listiny základních práv a svobod? </w:t>
      </w:r>
      <w:r w:rsidR="00180508">
        <w:t xml:space="preserve">Ze kterého ustanovení LZPS vycházíte? </w:t>
      </w:r>
    </w:p>
    <w:p w:rsidR="00180508" w:rsidRDefault="00180508" w:rsidP="00CB4AA8">
      <w:pPr>
        <w:pStyle w:val="Odstavecseseznamem"/>
        <w:numPr>
          <w:ilvl w:val="0"/>
          <w:numId w:val="16"/>
        </w:numPr>
      </w:pPr>
      <w:r>
        <w:t>Jaké jsou podmínky vyvlastnění podle zákona č. 184/2006 Sb.?</w:t>
      </w:r>
    </w:p>
    <w:p w:rsidR="00180508" w:rsidRDefault="00180508" w:rsidP="00CB4AA8">
      <w:pPr>
        <w:pStyle w:val="Odstavecseseznamem"/>
        <w:numPr>
          <w:ilvl w:val="0"/>
          <w:numId w:val="16"/>
        </w:numPr>
      </w:pPr>
      <w:r>
        <w:t xml:space="preserve">Jaký vliv má vyvlastnění na práva třetích osob? </w:t>
      </w:r>
    </w:p>
    <w:p w:rsidR="00180508" w:rsidRDefault="00180508" w:rsidP="00CB4AA8">
      <w:pPr>
        <w:pStyle w:val="Odstavecseseznamem"/>
        <w:numPr>
          <w:ilvl w:val="0"/>
          <w:numId w:val="16"/>
        </w:numPr>
      </w:pPr>
      <w:r>
        <w:t xml:space="preserve">Jaká náhrada náleží vyvlastňovanému za vyvlastnění? </w:t>
      </w:r>
    </w:p>
    <w:p w:rsidR="00180508" w:rsidRDefault="00180508" w:rsidP="00CB4AA8">
      <w:pPr>
        <w:pStyle w:val="Odstavecseseznamem"/>
        <w:numPr>
          <w:ilvl w:val="0"/>
          <w:numId w:val="16"/>
        </w:numPr>
      </w:pPr>
      <w:r>
        <w:t xml:space="preserve">Představte si, že vám byl vyvlastněn pozemek. </w:t>
      </w:r>
    </w:p>
    <w:p w:rsidR="00180508" w:rsidRDefault="00180508" w:rsidP="00180508">
      <w:pPr>
        <w:pStyle w:val="Odstavecseseznamem"/>
        <w:numPr>
          <w:ilvl w:val="1"/>
          <w:numId w:val="16"/>
        </w:numPr>
      </w:pPr>
      <w:r>
        <w:t>Nesouhlasíte s výrokem o odnětí vlastnického práva. Jak se budete bránit?</w:t>
      </w:r>
    </w:p>
    <w:p w:rsidR="00180508" w:rsidRDefault="00180508" w:rsidP="00180508">
      <w:pPr>
        <w:pStyle w:val="Odstavecseseznamem"/>
        <w:numPr>
          <w:ilvl w:val="1"/>
          <w:numId w:val="16"/>
        </w:numPr>
      </w:pPr>
      <w:r>
        <w:t xml:space="preserve">Nesouhlasíte s výrokem o náhradě. Jak se budete bránit? </w:t>
      </w:r>
    </w:p>
    <w:p w:rsidR="00180508" w:rsidRDefault="00C97BC7" w:rsidP="00180508">
      <w:pPr>
        <w:pStyle w:val="Odstavecseseznamem"/>
        <w:numPr>
          <w:ilvl w:val="0"/>
          <w:numId w:val="16"/>
        </w:numPr>
      </w:pPr>
      <w:r>
        <w:t xml:space="preserve">Jaké znáte důvody pro zrušení vyvlastnění? Jaké důsledky </w:t>
      </w:r>
      <w:r w:rsidR="00605272">
        <w:t xml:space="preserve">má </w:t>
      </w:r>
      <w:r>
        <w:t xml:space="preserve">zrušení vyvlastnění? </w:t>
      </w:r>
    </w:p>
    <w:p w:rsidR="00D12AE7" w:rsidRPr="00D12AE7" w:rsidRDefault="00C97BC7" w:rsidP="00C97BC7">
      <w:pPr>
        <w:pStyle w:val="Odstavecseseznamem"/>
        <w:numPr>
          <w:ilvl w:val="0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cs-CZ"/>
        </w:rPr>
      </w:pPr>
      <w:r>
        <w:t xml:space="preserve">Představte si, že jste vlastníkem zemědělského pozemku, na kterém hospodaříte. Jednoho dne vám dojde dopis od Ředitelství silnic a dálnic ČR s výzvou, abyste svůj zemědělsky využívaný pozemek odprodali, neboť se na něm bude stavět dálnice. Dopis obsahuje také upozornění, že pokud pozemek neprodáte, bude přistoupeno k jeho vyvlastnění. </w:t>
      </w:r>
      <w:r w:rsidR="00124E82">
        <w:t>(nápověda: při zodpovídání otázek pracujte se zákonem č. 416/2009 Sb. ;-)</w:t>
      </w:r>
    </w:p>
    <w:p w:rsidR="00C97BC7" w:rsidRDefault="00D12AE7" w:rsidP="00D12AE7">
      <w:pPr>
        <w:pStyle w:val="Odstavecseseznamem"/>
        <w:numPr>
          <w:ilvl w:val="1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 Uveďte jestli,</w:t>
      </w:r>
      <w:r w:rsidR="00C97BC7" w:rsidRPr="00D12AE7">
        <w:rPr>
          <w:rFonts w:eastAsia="Times New Roman" w:cs="Times New Roman"/>
          <w:szCs w:val="24"/>
          <w:lang w:eastAsia="cs-CZ"/>
        </w:rPr>
        <w:t xml:space="preserve"> případně za splnění  jakých podmínek je možné pro </w:t>
      </w:r>
      <w:r>
        <w:rPr>
          <w:rFonts w:eastAsia="Times New Roman" w:cs="Times New Roman"/>
          <w:szCs w:val="24"/>
          <w:lang w:eastAsia="cs-CZ"/>
        </w:rPr>
        <w:t xml:space="preserve">účel výstavby dálnice váš pozemek vyvlastnit. </w:t>
      </w:r>
      <w:r w:rsidR="00C97BC7" w:rsidRPr="00D12AE7">
        <w:rPr>
          <w:rFonts w:eastAsia="Times New Roman" w:cs="Times New Roman"/>
          <w:szCs w:val="24"/>
          <w:lang w:eastAsia="cs-CZ"/>
        </w:rPr>
        <w:t xml:space="preserve">      </w:t>
      </w:r>
    </w:p>
    <w:p w:rsidR="00D12AE7" w:rsidRDefault="00D12AE7" w:rsidP="00D12AE7">
      <w:pPr>
        <w:pStyle w:val="Odstavecseseznamem"/>
        <w:numPr>
          <w:ilvl w:val="1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Jak byste postupovali? Je pro vás výhodnější pozemek odprodat dobrovolně nebo si ho nechat vyvlastnit? Uveďte na základě čeho tak usuzujete. </w:t>
      </w:r>
    </w:p>
    <w:p w:rsidR="00D12AE7" w:rsidRPr="00D12AE7" w:rsidRDefault="00D12AE7" w:rsidP="00D12AE7">
      <w:pPr>
        <w:pStyle w:val="Odstavecseseznamem"/>
        <w:numPr>
          <w:ilvl w:val="1"/>
          <w:numId w:val="16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Jakými prostředky se můžete bránit v případě, že s obsahem rozhodnutí o vyvlastnění svého pozemku nesouhlasíte? </w:t>
      </w:r>
    </w:p>
    <w:p w:rsidR="00373D10" w:rsidRDefault="004B58CE" w:rsidP="00373D10">
      <w:pPr>
        <w:suppressAutoHyphens w:val="0"/>
        <w:spacing w:before="120" w:after="120" w:line="240" w:lineRule="auto"/>
        <w:rPr>
          <w:rFonts w:cs="Times New Roman"/>
          <w:b/>
          <w:szCs w:val="24"/>
        </w:rPr>
      </w:pPr>
      <w:r w:rsidRPr="00373D10">
        <w:rPr>
          <w:rFonts w:cs="Times New Roman"/>
          <w:b/>
          <w:szCs w:val="24"/>
        </w:rPr>
        <w:t xml:space="preserve">Část </w:t>
      </w:r>
      <w:r w:rsidR="00D12AE7">
        <w:rPr>
          <w:rFonts w:cs="Times New Roman"/>
          <w:b/>
          <w:szCs w:val="24"/>
        </w:rPr>
        <w:t>C</w:t>
      </w:r>
      <w:r w:rsidRPr="00373D10">
        <w:rPr>
          <w:rFonts w:cs="Times New Roman"/>
          <w:b/>
          <w:szCs w:val="24"/>
        </w:rPr>
        <w:t xml:space="preserve"> </w:t>
      </w:r>
    </w:p>
    <w:p w:rsidR="00D12AE7" w:rsidRDefault="00D12AE7" w:rsidP="00D12AE7">
      <w:pPr>
        <w:rPr>
          <w:rFonts w:ascii="Corbel" w:hAnsi="Corbel"/>
        </w:rPr>
      </w:pPr>
      <w:r>
        <w:rPr>
          <w:rFonts w:cs="Times New Roman"/>
          <w:szCs w:val="24"/>
        </w:rPr>
        <w:t>Představte si, že vám byl pozemek, na kterém jste zemědělsky hospodařili, pro účely výstavby dálnice přeci jen vyvlastněn. Vy si však stále myslíte, že podnikání v zemědělství je to pravé, čemu byste se chtěli věnovat, a proto se poohlížíte po jiném pozemku, na kterém byste mohli hospodařit. Starosta obce, ve které bydlíte, s vámi soucítí, a tak vám nabídl ke koupi pozemek, který je ve vlastnictví obce. Starosta s vámi na obecním úřadě</w:t>
      </w:r>
      <w:r w:rsidR="003E0474">
        <w:rPr>
          <w:rFonts w:cs="Times New Roman"/>
          <w:szCs w:val="24"/>
        </w:rPr>
        <w:t xml:space="preserve"> sepsal kupní smlouvu na předmětný pozemek a jménem obce ji podepsal. Kupní cenu s vámi sjednal </w:t>
      </w:r>
      <w:r w:rsidR="00605272">
        <w:rPr>
          <w:rFonts w:cs="Times New Roman"/>
          <w:szCs w:val="24"/>
        </w:rPr>
        <w:t>ve výši 12 Kč za metr čtvereční</w:t>
      </w:r>
      <w:r w:rsidR="003E0474">
        <w:rPr>
          <w:rFonts w:cs="Times New Roman"/>
          <w:szCs w:val="24"/>
        </w:rPr>
        <w:t xml:space="preserve">, přestože podobný pozemek prodala obec před několika měsíci za cenu 50 Kč za metr čtvereční. </w:t>
      </w:r>
      <w:r>
        <w:rPr>
          <w:rFonts w:ascii="Corbel" w:hAnsi="Corbel"/>
        </w:rPr>
        <w:t xml:space="preserve">    </w:t>
      </w:r>
    </w:p>
    <w:p w:rsidR="00D12AE7" w:rsidRPr="003E0474" w:rsidRDefault="003E0474" w:rsidP="003E0474">
      <w:pPr>
        <w:pStyle w:val="Odstavecseseznamem"/>
        <w:numPr>
          <w:ilvl w:val="0"/>
          <w:numId w:val="19"/>
        </w:numPr>
        <w:suppressAutoHyphens w:val="0"/>
        <w:ind w:left="426"/>
        <w:rPr>
          <w:i/>
        </w:rPr>
      </w:pPr>
      <w:r w:rsidRPr="003E0474">
        <w:rPr>
          <w:rFonts w:cs="Times New Roman"/>
        </w:rPr>
        <w:t>Provedl by katastrální úřad vklad práva k pozemku do katastru nemovitostí na základě kupní smlouvy, ktero</w:t>
      </w:r>
      <w:r w:rsidR="00605272">
        <w:rPr>
          <w:rFonts w:cs="Times New Roman"/>
        </w:rPr>
        <w:t>u jste uzavřeli na obecním úřadě</w:t>
      </w:r>
      <w:r w:rsidRPr="003E0474">
        <w:rPr>
          <w:rFonts w:cs="Times New Roman"/>
        </w:rPr>
        <w:t xml:space="preserve"> se starostou tak, jak je uvedeno výše? </w:t>
      </w:r>
    </w:p>
    <w:p w:rsidR="0091620A" w:rsidRPr="0091620A" w:rsidRDefault="003E0474" w:rsidP="003E0474">
      <w:pPr>
        <w:pStyle w:val="Odstavecseseznamem"/>
        <w:numPr>
          <w:ilvl w:val="0"/>
          <w:numId w:val="19"/>
        </w:numPr>
        <w:suppressAutoHyphens w:val="0"/>
        <w:ind w:left="426"/>
        <w:rPr>
          <w:i/>
        </w:rPr>
      </w:pPr>
      <w:r>
        <w:rPr>
          <w:rFonts w:cs="Times New Roman"/>
        </w:rPr>
        <w:t>Uveďte</w:t>
      </w:r>
      <w:r w:rsidR="00605272">
        <w:rPr>
          <w:rFonts w:cs="Times New Roman"/>
        </w:rPr>
        <w:t>,</w:t>
      </w:r>
      <w:r>
        <w:rPr>
          <w:rFonts w:cs="Times New Roman"/>
        </w:rPr>
        <w:t xml:space="preserve"> v rozporu s jakými požadavky na nakládání s obecním majetkem starosta obce při prodeji pozemku vám jednal. Lze tato pochybení dodatečně zhojit? Jak by měl starosta správně postupovat, pokud by chtěl</w:t>
      </w:r>
      <w:r w:rsidR="0091620A">
        <w:rPr>
          <w:rFonts w:cs="Times New Roman"/>
        </w:rPr>
        <w:t xml:space="preserve">, </w:t>
      </w:r>
      <w:r>
        <w:rPr>
          <w:rFonts w:cs="Times New Roman"/>
        </w:rPr>
        <w:t>aby prodej proběhl</w:t>
      </w:r>
      <w:r w:rsidR="0091620A">
        <w:rPr>
          <w:rFonts w:cs="Times New Roman"/>
        </w:rPr>
        <w:t xml:space="preserve"> v souladu se zákonnými požadavky? </w:t>
      </w:r>
    </w:p>
    <w:p w:rsidR="003E0474" w:rsidRDefault="0091620A" w:rsidP="003E0474">
      <w:pPr>
        <w:pStyle w:val="Odstavecseseznamem"/>
        <w:numPr>
          <w:ilvl w:val="0"/>
          <w:numId w:val="19"/>
        </w:numPr>
        <w:suppressAutoHyphens w:val="0"/>
        <w:ind w:left="426"/>
        <w:rPr>
          <w:rStyle w:val="Zvraznn"/>
        </w:rPr>
      </w:pPr>
      <w:r>
        <w:rPr>
          <w:rFonts w:cs="Times New Roman"/>
        </w:rPr>
        <w:t xml:space="preserve">Bylo by možné, aby někdo napadl u soudu neplatnost smlouvy? </w:t>
      </w:r>
      <w:r w:rsidR="003E0474">
        <w:rPr>
          <w:rFonts w:cs="Times New Roman"/>
        </w:rPr>
        <w:t xml:space="preserve"> </w:t>
      </w:r>
    </w:p>
    <w:p w:rsidR="001F4A9C" w:rsidRPr="002F2D85" w:rsidRDefault="001F4A9C" w:rsidP="002F2D85">
      <w:pPr>
        <w:rPr>
          <w:rFonts w:cs="Times New Roman"/>
        </w:rPr>
      </w:pPr>
    </w:p>
    <w:p w:rsidR="00144C68" w:rsidRDefault="00144C68" w:rsidP="00A55BED">
      <w:pPr>
        <w:rPr>
          <w:rFonts w:cs="Times New Roman"/>
        </w:rPr>
      </w:pPr>
    </w:p>
    <w:p w:rsidR="00144C68" w:rsidRDefault="00144C68" w:rsidP="00A55BED">
      <w:pPr>
        <w:rPr>
          <w:rFonts w:cs="Times New Roman"/>
        </w:rPr>
      </w:pPr>
      <w:r>
        <w:rPr>
          <w:rFonts w:cs="Times New Roman"/>
        </w:rPr>
        <w:t xml:space="preserve">A to je vše. Budu se na vás těšit na semináři! </w:t>
      </w:r>
    </w:p>
    <w:p w:rsidR="00144C68" w:rsidRDefault="00144C68" w:rsidP="00A55BED">
      <w:pPr>
        <w:rPr>
          <w:rFonts w:cs="Times New Roman"/>
        </w:rPr>
      </w:pPr>
      <w:r>
        <w:rPr>
          <w:rFonts w:cs="Times New Roman"/>
        </w:rPr>
        <w:t xml:space="preserve">Zdraví Hana Musilová </w:t>
      </w:r>
      <w:bookmarkStart w:id="0" w:name="_GoBack"/>
      <w:bookmarkEnd w:id="0"/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  <w:rPr>
          <w:rFonts w:ascii="Calibri" w:hAnsi="Calibri" w:cs="Arial"/>
          <w:sz w:val="22"/>
        </w:rPr>
      </w:pPr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</w:pPr>
    </w:p>
    <w:sectPr w:rsidR="0090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EB6"/>
    <w:multiLevelType w:val="hybridMultilevel"/>
    <w:tmpl w:val="825C9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33E"/>
    <w:multiLevelType w:val="hybridMultilevel"/>
    <w:tmpl w:val="287E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C7772"/>
    <w:multiLevelType w:val="hybridMultilevel"/>
    <w:tmpl w:val="B70A84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866861"/>
    <w:multiLevelType w:val="hybridMultilevel"/>
    <w:tmpl w:val="0EB22898"/>
    <w:lvl w:ilvl="0" w:tplc="EACAF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265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FC5FB7"/>
    <w:multiLevelType w:val="multilevel"/>
    <w:tmpl w:val="7CA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E3CFE"/>
    <w:multiLevelType w:val="hybridMultilevel"/>
    <w:tmpl w:val="2A461D0C"/>
    <w:lvl w:ilvl="0" w:tplc="EACAF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2088"/>
    <w:multiLevelType w:val="hybridMultilevel"/>
    <w:tmpl w:val="E9A4B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12E"/>
    <w:multiLevelType w:val="hybridMultilevel"/>
    <w:tmpl w:val="F5344EF4"/>
    <w:lvl w:ilvl="0" w:tplc="C8F6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31A98"/>
    <w:multiLevelType w:val="hybridMultilevel"/>
    <w:tmpl w:val="6A8845D4"/>
    <w:lvl w:ilvl="0" w:tplc="23D87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AB15B2"/>
    <w:multiLevelType w:val="hybridMultilevel"/>
    <w:tmpl w:val="E2A68984"/>
    <w:lvl w:ilvl="0" w:tplc="84121ED0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C1CF0"/>
    <w:multiLevelType w:val="hybridMultilevel"/>
    <w:tmpl w:val="CF8A5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F63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56A2F01"/>
    <w:multiLevelType w:val="hybridMultilevel"/>
    <w:tmpl w:val="35DCA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83C50"/>
    <w:multiLevelType w:val="hybridMultilevel"/>
    <w:tmpl w:val="27EE5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36E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497B86"/>
    <w:multiLevelType w:val="hybridMultilevel"/>
    <w:tmpl w:val="247AA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47894"/>
    <w:multiLevelType w:val="multilevel"/>
    <w:tmpl w:val="39C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6D4DA5"/>
    <w:multiLevelType w:val="hybridMultilevel"/>
    <w:tmpl w:val="A2CCFE20"/>
    <w:lvl w:ilvl="0" w:tplc="3E14E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2"/>
  </w:num>
  <w:num w:numId="8">
    <w:abstractNumId w:val="15"/>
  </w:num>
  <w:num w:numId="9">
    <w:abstractNumId w:val="18"/>
  </w:num>
  <w:num w:numId="10">
    <w:abstractNumId w:val="4"/>
  </w:num>
  <w:num w:numId="11">
    <w:abstractNumId w:val="5"/>
  </w:num>
  <w:num w:numId="12">
    <w:abstractNumId w:val="1"/>
  </w:num>
  <w:num w:numId="13">
    <w:abstractNumId w:val="13"/>
  </w:num>
  <w:num w:numId="14">
    <w:abstractNumId w:val="9"/>
  </w:num>
  <w:num w:numId="15">
    <w:abstractNumId w:val="0"/>
  </w:num>
  <w:num w:numId="16">
    <w:abstractNumId w:val="16"/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DB"/>
    <w:rsid w:val="000228B2"/>
    <w:rsid w:val="000529F5"/>
    <w:rsid w:val="000B17DB"/>
    <w:rsid w:val="000D6940"/>
    <w:rsid w:val="000E1382"/>
    <w:rsid w:val="000F5E76"/>
    <w:rsid w:val="00104F96"/>
    <w:rsid w:val="00110912"/>
    <w:rsid w:val="00124E82"/>
    <w:rsid w:val="00140BBD"/>
    <w:rsid w:val="00144C68"/>
    <w:rsid w:val="00161B5A"/>
    <w:rsid w:val="00180508"/>
    <w:rsid w:val="001C40E1"/>
    <w:rsid w:val="001D46D5"/>
    <w:rsid w:val="001F3DDC"/>
    <w:rsid w:val="001F4A9C"/>
    <w:rsid w:val="001F5625"/>
    <w:rsid w:val="00207FF1"/>
    <w:rsid w:val="00210EA6"/>
    <w:rsid w:val="00237BE5"/>
    <w:rsid w:val="00247686"/>
    <w:rsid w:val="002A5FCF"/>
    <w:rsid w:val="002D3A3B"/>
    <w:rsid w:val="002D6275"/>
    <w:rsid w:val="002E34DA"/>
    <w:rsid w:val="002F2D85"/>
    <w:rsid w:val="00346D7E"/>
    <w:rsid w:val="00350496"/>
    <w:rsid w:val="003619FC"/>
    <w:rsid w:val="00372539"/>
    <w:rsid w:val="00373D10"/>
    <w:rsid w:val="003819B3"/>
    <w:rsid w:val="00385C3B"/>
    <w:rsid w:val="003E0474"/>
    <w:rsid w:val="00406086"/>
    <w:rsid w:val="004271F3"/>
    <w:rsid w:val="004572B7"/>
    <w:rsid w:val="00476CBA"/>
    <w:rsid w:val="004B58CE"/>
    <w:rsid w:val="005551BB"/>
    <w:rsid w:val="00564060"/>
    <w:rsid w:val="00572938"/>
    <w:rsid w:val="005A510C"/>
    <w:rsid w:val="005C2C3E"/>
    <w:rsid w:val="005D3182"/>
    <w:rsid w:val="005E1456"/>
    <w:rsid w:val="00605272"/>
    <w:rsid w:val="006A3C8B"/>
    <w:rsid w:val="006B0BAF"/>
    <w:rsid w:val="00774985"/>
    <w:rsid w:val="007D64EF"/>
    <w:rsid w:val="007F5DC4"/>
    <w:rsid w:val="007F795E"/>
    <w:rsid w:val="00871F5C"/>
    <w:rsid w:val="00886AF6"/>
    <w:rsid w:val="00890EF1"/>
    <w:rsid w:val="008967CA"/>
    <w:rsid w:val="0089691C"/>
    <w:rsid w:val="008A0A20"/>
    <w:rsid w:val="00902EA5"/>
    <w:rsid w:val="0091620A"/>
    <w:rsid w:val="00923521"/>
    <w:rsid w:val="00966A77"/>
    <w:rsid w:val="00972FCA"/>
    <w:rsid w:val="009A7598"/>
    <w:rsid w:val="009D3310"/>
    <w:rsid w:val="009D4819"/>
    <w:rsid w:val="00A10923"/>
    <w:rsid w:val="00A37CDA"/>
    <w:rsid w:val="00A4421E"/>
    <w:rsid w:val="00A470BE"/>
    <w:rsid w:val="00A55BED"/>
    <w:rsid w:val="00A66150"/>
    <w:rsid w:val="00A85ACF"/>
    <w:rsid w:val="00AA2129"/>
    <w:rsid w:val="00B546D4"/>
    <w:rsid w:val="00B60FB1"/>
    <w:rsid w:val="00BB706B"/>
    <w:rsid w:val="00BD7893"/>
    <w:rsid w:val="00BE7B81"/>
    <w:rsid w:val="00C0057C"/>
    <w:rsid w:val="00C10055"/>
    <w:rsid w:val="00C2478B"/>
    <w:rsid w:val="00C8655D"/>
    <w:rsid w:val="00C97BC7"/>
    <w:rsid w:val="00CA4028"/>
    <w:rsid w:val="00CB4AA8"/>
    <w:rsid w:val="00D12AE7"/>
    <w:rsid w:val="00D30A60"/>
    <w:rsid w:val="00D34272"/>
    <w:rsid w:val="00DB7221"/>
    <w:rsid w:val="00E07BD2"/>
    <w:rsid w:val="00E408FD"/>
    <w:rsid w:val="00E428B9"/>
    <w:rsid w:val="00E54870"/>
    <w:rsid w:val="00E76E07"/>
    <w:rsid w:val="00EB0F8E"/>
    <w:rsid w:val="00EE092C"/>
    <w:rsid w:val="00EE393E"/>
    <w:rsid w:val="00EF5D09"/>
    <w:rsid w:val="00F2571F"/>
    <w:rsid w:val="00F74DC3"/>
    <w:rsid w:val="00FC5B80"/>
    <w:rsid w:val="00FD36C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086"/>
    <w:pPr>
      <w:suppressAutoHyphens/>
      <w:jc w:val="both"/>
    </w:pPr>
    <w:rPr>
      <w:rFonts w:ascii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7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1B5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057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B58CE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vraznn">
    <w:name w:val="Emphasis"/>
    <w:qFormat/>
    <w:rsid w:val="00D12AE7"/>
    <w:rPr>
      <w:i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086"/>
    <w:pPr>
      <w:suppressAutoHyphens/>
      <w:jc w:val="both"/>
    </w:pPr>
    <w:rPr>
      <w:rFonts w:ascii="Times New Roman" w:hAnsi="Times New Roman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7D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1B5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C0057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B58CE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styleId="Zvraznn">
    <w:name w:val="Emphasis"/>
    <w:qFormat/>
    <w:rsid w:val="00D12AE7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Musilová</dc:creator>
  <cp:lastModifiedBy>Hanicka</cp:lastModifiedBy>
  <cp:revision>8</cp:revision>
  <dcterms:created xsi:type="dcterms:W3CDTF">2015-11-02T21:41:00Z</dcterms:created>
  <dcterms:modified xsi:type="dcterms:W3CDTF">2015-11-02T23:11:00Z</dcterms:modified>
</cp:coreProperties>
</file>