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8B4" w:rsidRDefault="00F3700F" w:rsidP="00F37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700F">
        <w:rPr>
          <w:rFonts w:ascii="Times New Roman" w:hAnsi="Times New Roman" w:cs="Times New Roman"/>
          <w:sz w:val="24"/>
          <w:szCs w:val="24"/>
        </w:rPr>
        <w:t>ZÁKLADNÍ M</w:t>
      </w:r>
      <w:r>
        <w:rPr>
          <w:rFonts w:ascii="Times New Roman" w:hAnsi="Times New Roman" w:cs="Times New Roman"/>
          <w:sz w:val="24"/>
          <w:szCs w:val="24"/>
        </w:rPr>
        <w:t>YŠLENKY NOVÉHO ZÁKONA O SPORTU</w:t>
      </w:r>
    </w:p>
    <w:p w:rsidR="00F3700F" w:rsidRDefault="00F3700F" w:rsidP="00F37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00F" w:rsidRDefault="00F3700F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OBECNĚ:</w:t>
      </w:r>
    </w:p>
    <w:p w:rsidR="00F3700F" w:rsidRDefault="00F3700F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00F" w:rsidRDefault="004A65BE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zákon upravující problematiku</w:t>
      </w:r>
      <w:r w:rsidR="00F3700F">
        <w:rPr>
          <w:rFonts w:ascii="Times New Roman" w:hAnsi="Times New Roman" w:cs="Times New Roman"/>
          <w:sz w:val="24"/>
          <w:szCs w:val="24"/>
        </w:rPr>
        <w:t xml:space="preserve"> sportu by měl respektovat dosavadní pojetí, na kterém </w:t>
      </w:r>
      <w:r w:rsidR="00ED7BCE">
        <w:rPr>
          <w:rFonts w:ascii="Times New Roman" w:hAnsi="Times New Roman" w:cs="Times New Roman"/>
          <w:sz w:val="24"/>
          <w:szCs w:val="24"/>
        </w:rPr>
        <w:t xml:space="preserve">je </w:t>
      </w:r>
      <w:r w:rsidR="00F3700F">
        <w:rPr>
          <w:rFonts w:ascii="Times New Roman" w:hAnsi="Times New Roman" w:cs="Times New Roman"/>
          <w:sz w:val="24"/>
          <w:szCs w:val="24"/>
        </w:rPr>
        <w:t xml:space="preserve">sportovní prostředí </w:t>
      </w:r>
      <w:r w:rsidR="00017154">
        <w:rPr>
          <w:rFonts w:ascii="Times New Roman" w:hAnsi="Times New Roman" w:cs="Times New Roman"/>
          <w:sz w:val="24"/>
          <w:szCs w:val="24"/>
        </w:rPr>
        <w:t xml:space="preserve">v České republice </w:t>
      </w:r>
      <w:r w:rsidR="00F3700F">
        <w:rPr>
          <w:rFonts w:ascii="Times New Roman" w:hAnsi="Times New Roman" w:cs="Times New Roman"/>
          <w:sz w:val="24"/>
          <w:szCs w:val="24"/>
        </w:rPr>
        <w:t xml:space="preserve">uspořádáno. Moderní zákon </w:t>
      </w:r>
      <w:r w:rsidR="00292C45">
        <w:rPr>
          <w:rFonts w:ascii="Times New Roman" w:hAnsi="Times New Roman" w:cs="Times New Roman"/>
          <w:sz w:val="24"/>
          <w:szCs w:val="24"/>
        </w:rPr>
        <w:t>upravující problematiku sportu</w:t>
      </w:r>
      <w:r w:rsidR="00F3700F">
        <w:rPr>
          <w:rFonts w:ascii="Times New Roman" w:hAnsi="Times New Roman" w:cs="Times New Roman"/>
          <w:sz w:val="24"/>
          <w:szCs w:val="24"/>
        </w:rPr>
        <w:t xml:space="preserve"> by se měl přihlásit k cílům deklarovaným v mezinárodních dokumentech, ať už se jedná o dokumenty Evropské unie, či jiné dokumenty mezinárodního významu. </w:t>
      </w:r>
    </w:p>
    <w:p w:rsidR="00ED7BCE" w:rsidRDefault="00ED7BCE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by měl primárně řešit vztah </w:t>
      </w:r>
      <w:r w:rsidR="00017154">
        <w:rPr>
          <w:rFonts w:ascii="Times New Roman" w:hAnsi="Times New Roman" w:cs="Times New Roman"/>
          <w:sz w:val="24"/>
          <w:szCs w:val="24"/>
        </w:rPr>
        <w:t>veřejné moci</w:t>
      </w:r>
      <w:r>
        <w:rPr>
          <w:rFonts w:ascii="Times New Roman" w:hAnsi="Times New Roman" w:cs="Times New Roman"/>
          <w:sz w:val="24"/>
          <w:szCs w:val="24"/>
        </w:rPr>
        <w:t xml:space="preserve"> ke sportovnímu prostředí. Neměl by však zcela rezignovat </w:t>
      </w:r>
      <w:r w:rsidR="00973E63">
        <w:rPr>
          <w:rFonts w:ascii="Times New Roman" w:hAnsi="Times New Roman" w:cs="Times New Roman"/>
          <w:sz w:val="24"/>
          <w:szCs w:val="24"/>
        </w:rPr>
        <w:t>i na řešení jiných problémů, které sportovní prostředí tíží.</w:t>
      </w:r>
      <w:r w:rsidR="00A91367">
        <w:rPr>
          <w:rFonts w:ascii="Times New Roman" w:hAnsi="Times New Roman" w:cs="Times New Roman"/>
          <w:sz w:val="24"/>
          <w:szCs w:val="24"/>
        </w:rPr>
        <w:t xml:space="preserve"> Stejně tak by se zákon měl pokusit vymezit </w:t>
      </w:r>
      <w:r w:rsidR="00B13A14">
        <w:rPr>
          <w:rFonts w:ascii="Times New Roman" w:hAnsi="Times New Roman" w:cs="Times New Roman"/>
          <w:sz w:val="24"/>
          <w:szCs w:val="24"/>
        </w:rPr>
        <w:t>společenské směřování sportu v souladu s dokumenty mezinárodního významu.</w:t>
      </w:r>
      <w:r w:rsidR="00B13A14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B13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A14" w:rsidRDefault="00920AD9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3C">
        <w:rPr>
          <w:rFonts w:ascii="Times New Roman" w:hAnsi="Times New Roman" w:cs="Times New Roman"/>
          <w:sz w:val="24"/>
          <w:szCs w:val="24"/>
        </w:rPr>
        <w:t xml:space="preserve">Z tohoto důvodu se navrhuje, aby zákon nesl pojmenování „Zákon </w:t>
      </w:r>
      <w:r w:rsidR="00F02D9E" w:rsidRPr="00226C0F">
        <w:rPr>
          <w:rFonts w:ascii="Times New Roman" w:hAnsi="Times New Roman" w:cs="Times New Roman"/>
          <w:sz w:val="24"/>
          <w:szCs w:val="24"/>
        </w:rPr>
        <w:t>o podpoře a někter</w:t>
      </w:r>
      <w:r w:rsidR="00025479" w:rsidRPr="00226C0F">
        <w:rPr>
          <w:rFonts w:ascii="Times New Roman" w:hAnsi="Times New Roman" w:cs="Times New Roman"/>
          <w:sz w:val="24"/>
          <w:szCs w:val="24"/>
        </w:rPr>
        <w:t>ých vztazích ve sportu (zákon o </w:t>
      </w:r>
      <w:r w:rsidR="00F02D9E" w:rsidRPr="00226C0F">
        <w:rPr>
          <w:rFonts w:ascii="Times New Roman" w:hAnsi="Times New Roman" w:cs="Times New Roman"/>
          <w:sz w:val="24"/>
          <w:szCs w:val="24"/>
        </w:rPr>
        <w:t>sportu)</w:t>
      </w:r>
      <w:r w:rsidR="0038190C" w:rsidRPr="00CF5A3C">
        <w:rPr>
          <w:rFonts w:ascii="Times New Roman" w:hAnsi="Times New Roman" w:cs="Times New Roman"/>
          <w:sz w:val="24"/>
          <w:szCs w:val="24"/>
        </w:rPr>
        <w:t xml:space="preserve"> </w:t>
      </w:r>
      <w:r w:rsidR="0038190C" w:rsidRPr="00226C0F">
        <w:rPr>
          <w:rFonts w:ascii="Times New Roman" w:hAnsi="Times New Roman" w:cs="Times New Roman"/>
          <w:i/>
          <w:sz w:val="24"/>
          <w:szCs w:val="24"/>
        </w:rPr>
        <w:t>/alternativně zákon o podpoře a rozvoji sportu (zákon o sportu)/</w:t>
      </w:r>
      <w:r w:rsidRPr="00CF5A3C">
        <w:rPr>
          <w:rFonts w:ascii="Times New Roman" w:hAnsi="Times New Roman" w:cs="Times New Roman"/>
          <w:sz w:val="24"/>
          <w:szCs w:val="24"/>
        </w:rPr>
        <w:t xml:space="preserve">“. Jeho ambicí by mělo být uchopit oblast sportu v širším </w:t>
      </w:r>
      <w:r w:rsidRPr="00CF5A3C">
        <w:rPr>
          <w:rFonts w:ascii="Times New Roman" w:hAnsi="Times New Roman" w:cs="Times New Roman"/>
          <w:sz w:val="24"/>
          <w:szCs w:val="24"/>
        </w:rPr>
        <w:lastRenderedPageBreak/>
        <w:t>kontextu, než jak je tomu za stávající</w:t>
      </w:r>
      <w:r>
        <w:rPr>
          <w:rFonts w:ascii="Times New Roman" w:hAnsi="Times New Roman" w:cs="Times New Roman"/>
          <w:sz w:val="24"/>
          <w:szCs w:val="24"/>
        </w:rPr>
        <w:t xml:space="preserve"> právní úpravy.</w:t>
      </w:r>
      <w:r w:rsidR="001E7763">
        <w:rPr>
          <w:rFonts w:ascii="Times New Roman" w:hAnsi="Times New Roman" w:cs="Times New Roman"/>
          <w:sz w:val="24"/>
          <w:szCs w:val="24"/>
        </w:rPr>
        <w:t xml:space="preserve"> Navrhovatel si je samozřejmě vědom, že není možné a ani účelné přistoupit ke komplexní regulaci sportu a sportovního pro</w:t>
      </w:r>
      <w:r w:rsidR="00D778F9">
        <w:rPr>
          <w:rFonts w:ascii="Times New Roman" w:hAnsi="Times New Roman" w:cs="Times New Roman"/>
          <w:sz w:val="24"/>
          <w:szCs w:val="24"/>
        </w:rPr>
        <w:t xml:space="preserve">středí, avšak </w:t>
      </w:r>
      <w:r w:rsidR="004F4818">
        <w:rPr>
          <w:rFonts w:ascii="Times New Roman" w:hAnsi="Times New Roman" w:cs="Times New Roman"/>
          <w:sz w:val="24"/>
          <w:szCs w:val="24"/>
        </w:rPr>
        <w:t>cílem</w:t>
      </w:r>
      <w:r w:rsidR="001E7763">
        <w:rPr>
          <w:rFonts w:ascii="Times New Roman" w:hAnsi="Times New Roman" w:cs="Times New Roman"/>
          <w:sz w:val="24"/>
          <w:szCs w:val="24"/>
        </w:rPr>
        <w:t xml:space="preserve"> by mělo být přijít i s řešením určitých vztahů uvnitř sportu, byť se v mnohém bude jednat pouze o dispozitivní úpravu použitelnou za předpokladu, že nebude ujednána mezi adresáty normy jiná úprava. </w:t>
      </w:r>
      <w:r>
        <w:rPr>
          <w:rFonts w:ascii="Times New Roman" w:hAnsi="Times New Roman" w:cs="Times New Roman"/>
          <w:sz w:val="24"/>
          <w:szCs w:val="24"/>
        </w:rPr>
        <w:t xml:space="preserve"> Tento přístup existuje i v některých úpravách</w:t>
      </w:r>
      <w:r w:rsidR="00980571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 cizině (např. slovenský zákon o športe, nebo francouzský Code du Sport).</w:t>
      </w:r>
      <w:r w:rsidR="00F00736">
        <w:rPr>
          <w:rFonts w:ascii="Times New Roman" w:hAnsi="Times New Roman" w:cs="Times New Roman"/>
          <w:sz w:val="24"/>
          <w:szCs w:val="24"/>
        </w:rPr>
        <w:t xml:space="preserve"> Zákon by však měl respektovat dosavadní uspořádání sportu v České republice a vycházet </w:t>
      </w:r>
      <w:r w:rsidR="001E7763">
        <w:rPr>
          <w:rFonts w:ascii="Times New Roman" w:hAnsi="Times New Roman" w:cs="Times New Roman"/>
          <w:sz w:val="24"/>
          <w:szCs w:val="24"/>
        </w:rPr>
        <w:t>z tradic českého prostředí.</w:t>
      </w:r>
    </w:p>
    <w:p w:rsidR="00E83C9E" w:rsidRDefault="00C70861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zákona by mělo být nastavení fungujícího sportovního prostředí. </w:t>
      </w:r>
      <w:r w:rsidRPr="00CF5A3C">
        <w:rPr>
          <w:rFonts w:ascii="Times New Roman" w:hAnsi="Times New Roman" w:cs="Times New Roman"/>
          <w:sz w:val="24"/>
          <w:szCs w:val="24"/>
        </w:rPr>
        <w:t xml:space="preserve">Zákon by měl </w:t>
      </w:r>
      <w:r w:rsidR="00CC11F8" w:rsidRPr="00CF5A3C">
        <w:rPr>
          <w:rFonts w:ascii="Times New Roman" w:hAnsi="Times New Roman" w:cs="Times New Roman"/>
          <w:sz w:val="24"/>
          <w:szCs w:val="24"/>
        </w:rPr>
        <w:t xml:space="preserve">být vystaven na </w:t>
      </w:r>
      <w:r w:rsidR="0038190C" w:rsidRPr="00CF5A3C">
        <w:rPr>
          <w:rFonts w:ascii="Times New Roman" w:hAnsi="Times New Roman" w:cs="Times New Roman"/>
          <w:sz w:val="24"/>
          <w:szCs w:val="24"/>
        </w:rPr>
        <w:t>třech pilíř</w:t>
      </w:r>
      <w:r w:rsidR="00CF5A3C" w:rsidRPr="00226C0F">
        <w:rPr>
          <w:rFonts w:ascii="Times New Roman" w:hAnsi="Times New Roman" w:cs="Times New Roman"/>
          <w:sz w:val="24"/>
          <w:szCs w:val="24"/>
        </w:rPr>
        <w:t>ích</w:t>
      </w:r>
      <w:r w:rsidR="0038190C" w:rsidRPr="00CF5A3C">
        <w:rPr>
          <w:rFonts w:ascii="Times New Roman" w:hAnsi="Times New Roman" w:cs="Times New Roman"/>
          <w:sz w:val="24"/>
          <w:szCs w:val="24"/>
        </w:rPr>
        <w:t>, které se organizačně a systematicky chovají jako pyramidy</w:t>
      </w:r>
      <w:r w:rsidR="00CD26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První je zakotvení „institucionální organizace sportu“, což souvisí s úlohou Ministerstva školství, mládeže a tělovýchovy, </w:t>
      </w:r>
      <w:r w:rsidR="00CD2663">
        <w:rPr>
          <w:rFonts w:ascii="Times New Roman" w:hAnsi="Times New Roman" w:cs="Times New Roman"/>
          <w:sz w:val="24"/>
          <w:szCs w:val="24"/>
        </w:rPr>
        <w:t>střechových organizací, sportovních svazů, sportovních klubů a tělovýchovných jednot</w:t>
      </w:r>
      <w:r>
        <w:rPr>
          <w:rFonts w:ascii="Times New Roman" w:hAnsi="Times New Roman" w:cs="Times New Roman"/>
          <w:sz w:val="24"/>
          <w:szCs w:val="24"/>
        </w:rPr>
        <w:t xml:space="preserve">. Zákon bude vycházet ze současného stavu a nastaví jeho právní instituty tak, aby </w:t>
      </w:r>
      <w:r w:rsidR="00EE793B">
        <w:rPr>
          <w:rFonts w:ascii="Times New Roman" w:hAnsi="Times New Roman" w:cs="Times New Roman"/>
          <w:sz w:val="24"/>
          <w:szCs w:val="24"/>
        </w:rPr>
        <w:t>odpovídaly moderním trendům a nebyly v rozporu s mezinárodními závazky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11F8">
        <w:rPr>
          <w:rFonts w:ascii="Times New Roman" w:hAnsi="Times New Roman" w:cs="Times New Roman"/>
          <w:sz w:val="24"/>
          <w:szCs w:val="24"/>
        </w:rPr>
        <w:t>Druhou</w:t>
      </w:r>
      <w:r>
        <w:rPr>
          <w:rFonts w:ascii="Times New Roman" w:hAnsi="Times New Roman" w:cs="Times New Roman"/>
          <w:sz w:val="24"/>
          <w:szCs w:val="24"/>
        </w:rPr>
        <w:t xml:space="preserve"> je příprava sportovní reprezentace. Zákon by měl </w:t>
      </w:r>
      <w:r w:rsidR="00EE793B">
        <w:rPr>
          <w:rFonts w:ascii="Times New Roman" w:hAnsi="Times New Roman" w:cs="Times New Roman"/>
          <w:sz w:val="24"/>
          <w:szCs w:val="24"/>
        </w:rPr>
        <w:t xml:space="preserve">podporovat aspekty přípravy sportovní reprezentace a být nápomocen u cesty výkonnostního </w:t>
      </w:r>
      <w:r w:rsidR="00EE793B">
        <w:rPr>
          <w:rFonts w:ascii="Times New Roman" w:hAnsi="Times New Roman" w:cs="Times New Roman"/>
          <w:sz w:val="24"/>
          <w:szCs w:val="24"/>
        </w:rPr>
        <w:lastRenderedPageBreak/>
        <w:t xml:space="preserve">sportovce až ke sportovní reprezentaci. Třetí je podpora pohybových aktivit dětí a mládeže. </w:t>
      </w:r>
      <w:r w:rsidR="002A135B">
        <w:rPr>
          <w:rFonts w:ascii="Times New Roman" w:hAnsi="Times New Roman" w:cs="Times New Roman"/>
          <w:sz w:val="24"/>
          <w:szCs w:val="24"/>
        </w:rPr>
        <w:t>Zákon by se měl taktéž orientovat na tuto složku a provázat právní úpravu tam, kde to bude vhodné, například s právní úpravou sportování ve školách nebo s tzv. univerzitním sportem.</w:t>
      </w:r>
      <w:r w:rsidR="00EE7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36" w:rsidRDefault="00F00736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zákon o sportu by měl vycházet z terminologie uvedené v Koncepci podpory rozvoje  sportu - Sport 2025, avšak pouze v rozsahu, v jakém to</w:t>
      </w:r>
      <w:r w:rsidR="00025479">
        <w:rPr>
          <w:rFonts w:ascii="Times New Roman" w:hAnsi="Times New Roman" w:cs="Times New Roman"/>
          <w:sz w:val="24"/>
          <w:szCs w:val="24"/>
        </w:rPr>
        <w:t xml:space="preserve"> bude pro právní úpravu nutné a </w:t>
      </w:r>
      <w:r>
        <w:rPr>
          <w:rFonts w:ascii="Times New Roman" w:hAnsi="Times New Roman" w:cs="Times New Roman"/>
          <w:sz w:val="24"/>
          <w:szCs w:val="24"/>
        </w:rPr>
        <w:t>v rozsahu, ve kterém nebude</w:t>
      </w:r>
      <w:r w:rsidR="00292C45">
        <w:rPr>
          <w:rFonts w:ascii="Times New Roman" w:hAnsi="Times New Roman" w:cs="Times New Roman"/>
          <w:sz w:val="24"/>
          <w:szCs w:val="24"/>
        </w:rPr>
        <w:t xml:space="preserve"> tato terminologie</w:t>
      </w:r>
      <w:r>
        <w:rPr>
          <w:rFonts w:ascii="Times New Roman" w:hAnsi="Times New Roman" w:cs="Times New Roman"/>
          <w:sz w:val="24"/>
          <w:szCs w:val="24"/>
        </w:rPr>
        <w:t xml:space="preserve"> odporo</w:t>
      </w:r>
      <w:r w:rsidR="00025479">
        <w:rPr>
          <w:rFonts w:ascii="Times New Roman" w:hAnsi="Times New Roman" w:cs="Times New Roman"/>
          <w:sz w:val="24"/>
          <w:szCs w:val="24"/>
        </w:rPr>
        <w:t>vat stávajícímu právnímu řádu a </w:t>
      </w:r>
      <w:r w:rsidR="001E7763">
        <w:rPr>
          <w:rFonts w:ascii="Times New Roman" w:hAnsi="Times New Roman" w:cs="Times New Roman"/>
          <w:sz w:val="24"/>
          <w:szCs w:val="24"/>
        </w:rPr>
        <w:t>věcným řešením</w:t>
      </w:r>
      <w:r>
        <w:rPr>
          <w:rFonts w:ascii="Times New Roman" w:hAnsi="Times New Roman" w:cs="Times New Roman"/>
          <w:sz w:val="24"/>
          <w:szCs w:val="24"/>
        </w:rPr>
        <w:t xml:space="preserve"> nového zákona. </w:t>
      </w:r>
    </w:p>
    <w:p w:rsidR="00920AD9" w:rsidRDefault="00920AD9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AD9" w:rsidRPr="00920AD9" w:rsidRDefault="00920AD9" w:rsidP="00F37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AD9">
        <w:rPr>
          <w:rFonts w:ascii="Times New Roman" w:hAnsi="Times New Roman" w:cs="Times New Roman"/>
          <w:b/>
          <w:sz w:val="24"/>
          <w:szCs w:val="24"/>
        </w:rPr>
        <w:t>Jednotlivé oblasti upravované zákonem:</w:t>
      </w:r>
    </w:p>
    <w:p w:rsidR="00920AD9" w:rsidRDefault="00920AD9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106" w:rsidRDefault="00197106" w:rsidP="00F370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Obecná </w:t>
      </w:r>
      <w:r w:rsidR="003129B0">
        <w:rPr>
          <w:rFonts w:ascii="Times New Roman" w:hAnsi="Times New Roman" w:cs="Times New Roman"/>
          <w:i/>
          <w:sz w:val="24"/>
          <w:szCs w:val="24"/>
        </w:rPr>
        <w:t>ustanovení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3129B0" w:rsidRDefault="003129B0" w:rsidP="0031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čl. 48 Legislativních pravidel vlády by měl text zákona upravovat obecné ustanovení, které má být normativní povahy. Úvodní ustanovení však může vymezit rozsah právní úpravy. Zákon o sportu by měl mít tedy obecné ustanovení, které bude kopírovat jeho obsah.</w:t>
      </w:r>
    </w:p>
    <w:p w:rsidR="003129B0" w:rsidRDefault="00844F72" w:rsidP="0031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o sportu by měl vymezovat postavení sportu ve společnosti jako veřejně prospě</w:t>
      </w:r>
      <w:r w:rsidR="00025479">
        <w:rPr>
          <w:rFonts w:ascii="Times New Roman" w:hAnsi="Times New Roman" w:cs="Times New Roman"/>
          <w:sz w:val="24"/>
          <w:szCs w:val="24"/>
        </w:rPr>
        <w:t>šné a </w:t>
      </w:r>
      <w:r>
        <w:rPr>
          <w:rFonts w:ascii="Times New Roman" w:hAnsi="Times New Roman" w:cs="Times New Roman"/>
          <w:sz w:val="24"/>
          <w:szCs w:val="24"/>
        </w:rPr>
        <w:t>zdravotně prospěšné činnosti</w:t>
      </w:r>
      <w:r w:rsidR="00580A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měl </w:t>
      </w:r>
      <w:r>
        <w:rPr>
          <w:rFonts w:ascii="Times New Roman" w:hAnsi="Times New Roman" w:cs="Times New Roman"/>
          <w:sz w:val="24"/>
          <w:szCs w:val="24"/>
        </w:rPr>
        <w:lastRenderedPageBreak/>
        <w:t>by upravovat některé vztahy ve sportu</w:t>
      </w:r>
      <w:r w:rsidR="00580A49">
        <w:rPr>
          <w:rFonts w:ascii="Times New Roman" w:hAnsi="Times New Roman" w:cs="Times New Roman"/>
          <w:sz w:val="24"/>
          <w:szCs w:val="24"/>
        </w:rPr>
        <w:t xml:space="preserve"> a měl by obsahovat kapitolu upravující financování sportu z veřejných prostředků</w:t>
      </w:r>
      <w:r w:rsidR="00834053">
        <w:rPr>
          <w:rFonts w:ascii="Times New Roman" w:hAnsi="Times New Roman" w:cs="Times New Roman"/>
          <w:sz w:val="24"/>
          <w:szCs w:val="24"/>
        </w:rPr>
        <w:t>,</w:t>
      </w:r>
      <w:r w:rsidR="00951929">
        <w:rPr>
          <w:rFonts w:ascii="Times New Roman" w:hAnsi="Times New Roman" w:cs="Times New Roman"/>
          <w:sz w:val="24"/>
          <w:szCs w:val="24"/>
        </w:rPr>
        <w:t xml:space="preserve"> měl by upravovat problematiku vzdělávání ve sportu</w:t>
      </w:r>
      <w:r w:rsidR="00834053">
        <w:rPr>
          <w:rFonts w:ascii="Times New Roman" w:hAnsi="Times New Roman" w:cs="Times New Roman"/>
          <w:sz w:val="24"/>
          <w:szCs w:val="24"/>
        </w:rPr>
        <w:t xml:space="preserve"> a řešit problematiku zaměstnávání vrcholových sportovců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3E89">
        <w:rPr>
          <w:rFonts w:ascii="Times New Roman" w:hAnsi="Times New Roman" w:cs="Times New Roman"/>
          <w:sz w:val="24"/>
          <w:szCs w:val="24"/>
        </w:rPr>
        <w:t xml:space="preserve"> </w:t>
      </w:r>
      <w:r w:rsidR="00036828">
        <w:rPr>
          <w:rFonts w:ascii="Times New Roman" w:hAnsi="Times New Roman" w:cs="Times New Roman"/>
          <w:sz w:val="24"/>
          <w:szCs w:val="24"/>
        </w:rPr>
        <w:t>Zákon by se měl též soustředit na boj proti negativním jevům ve sportu.</w:t>
      </w:r>
    </w:p>
    <w:p w:rsidR="00025479" w:rsidRDefault="00025479" w:rsidP="00844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4F72" w:rsidRPr="00920AD9" w:rsidRDefault="00844F72" w:rsidP="00844F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AD9">
        <w:rPr>
          <w:rFonts w:ascii="Times New Roman" w:hAnsi="Times New Roman" w:cs="Times New Roman"/>
          <w:i/>
          <w:sz w:val="24"/>
          <w:szCs w:val="24"/>
        </w:rPr>
        <w:t>Zásady a základní cíle:</w:t>
      </w:r>
    </w:p>
    <w:p w:rsidR="00894FF3" w:rsidRDefault="00844F72" w:rsidP="00844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o sportu by měl vymezit základní zásady, na kterých stojí. Zásady by měly být základními mantinely, které se promítnou v následných ustanoveních zákona. </w:t>
      </w:r>
      <w:r w:rsidR="00772D3C">
        <w:rPr>
          <w:rFonts w:ascii="Times New Roman" w:hAnsi="Times New Roman" w:cs="Times New Roman"/>
          <w:sz w:val="24"/>
          <w:szCs w:val="24"/>
        </w:rPr>
        <w:t>Doporučuje se, aby se zákon o sportu přihlásil k zásadám uvedeným v Evropské chartě sportu a Kodexu sportovní etiky. Sem patří zásada rovného přístupu ke sportu, zákaz diskriminace z důvodu pohlaví, rasy, barvy pleti, atd., práva každého zdokonalovat se ve své výkonnosti, právo vykonávat sport v nezávadném prostředí, právo svobodně se sdružovat za účelem dosažení vyšší výkonosti a za účelem snazšího přístupu ke sportovním zařízením.</w:t>
      </w:r>
      <w:r w:rsidR="00036828">
        <w:rPr>
          <w:rFonts w:ascii="Times New Roman" w:hAnsi="Times New Roman" w:cs="Times New Roman"/>
          <w:sz w:val="24"/>
          <w:szCs w:val="24"/>
        </w:rPr>
        <w:t xml:space="preserve"> </w:t>
      </w:r>
      <w:r w:rsidR="00D572DB">
        <w:rPr>
          <w:rFonts w:ascii="Times New Roman" w:hAnsi="Times New Roman" w:cs="Times New Roman"/>
          <w:sz w:val="24"/>
          <w:szCs w:val="24"/>
        </w:rPr>
        <w:t>N</w:t>
      </w:r>
      <w:r w:rsidR="00036828">
        <w:rPr>
          <w:rFonts w:ascii="Times New Roman" w:hAnsi="Times New Roman" w:cs="Times New Roman"/>
          <w:sz w:val="24"/>
          <w:szCs w:val="24"/>
        </w:rPr>
        <w:t>avrhuje</w:t>
      </w:r>
      <w:r w:rsidR="00D572DB">
        <w:rPr>
          <w:rFonts w:ascii="Times New Roman" w:hAnsi="Times New Roman" w:cs="Times New Roman"/>
          <w:sz w:val="24"/>
          <w:szCs w:val="24"/>
        </w:rPr>
        <w:t xml:space="preserve"> se</w:t>
      </w:r>
      <w:r w:rsidR="00036828">
        <w:rPr>
          <w:rFonts w:ascii="Times New Roman" w:hAnsi="Times New Roman" w:cs="Times New Roman"/>
          <w:sz w:val="24"/>
          <w:szCs w:val="24"/>
        </w:rPr>
        <w:t>, aby se zákon odkázal na Olympijskou chartu.</w:t>
      </w:r>
      <w:r w:rsidR="003E46F0">
        <w:rPr>
          <w:rFonts w:ascii="Times New Roman" w:hAnsi="Times New Roman" w:cs="Times New Roman"/>
          <w:sz w:val="24"/>
          <w:szCs w:val="24"/>
        </w:rPr>
        <w:t xml:space="preserve"> Dále by se zákon měl přihlásit k podpoře a rozvoji sportu a fyzických aktivit jako veřejné služby.</w:t>
      </w:r>
      <w:r w:rsidR="003D2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0D8" w:rsidRPr="00B220D8" w:rsidRDefault="00844F72" w:rsidP="00B22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Zákon by měl též definovat cíle, kterých by měla právní úprava dosáhnout. </w:t>
      </w:r>
      <w:r w:rsidR="00894FF3">
        <w:rPr>
          <w:rFonts w:ascii="Times New Roman" w:hAnsi="Times New Roman" w:cs="Times New Roman"/>
          <w:sz w:val="24"/>
          <w:szCs w:val="24"/>
        </w:rPr>
        <w:t>Opět by se mělo jednat o cíle, které navazují na mezinárodní dokumenty (ať již se jedná o programové dokumenty Evropské unie, či dokumenty</w:t>
      </w:r>
      <w:r w:rsidR="00B220D8">
        <w:rPr>
          <w:rFonts w:ascii="Times New Roman" w:hAnsi="Times New Roman" w:cs="Times New Roman"/>
          <w:sz w:val="24"/>
          <w:szCs w:val="24"/>
        </w:rPr>
        <w:t xml:space="preserve"> Rady Evropy). Základními cíli by měla být podpora zdravého rozvoje a soutěžení v duchu fair-play, </w:t>
      </w:r>
      <w:r w:rsidR="00B220D8" w:rsidRPr="00B220D8">
        <w:rPr>
          <w:rFonts w:ascii="Times New Roman" w:hAnsi="Times New Roman" w:cs="Times New Roman"/>
          <w:sz w:val="24"/>
          <w:szCs w:val="24"/>
        </w:rPr>
        <w:t>podpora sportu na všech úrovních včetně osob či skupinách osob znevýhodněných či tělesně postižených,</w:t>
      </w:r>
      <w:r w:rsidR="00B220D8">
        <w:rPr>
          <w:rFonts w:ascii="Times New Roman" w:hAnsi="Times New Roman" w:cs="Times New Roman"/>
          <w:sz w:val="24"/>
          <w:szCs w:val="24"/>
        </w:rPr>
        <w:t xml:space="preserve"> </w:t>
      </w:r>
      <w:r w:rsidR="00B220D8" w:rsidRPr="00B220D8">
        <w:rPr>
          <w:rFonts w:ascii="Times New Roman" w:hAnsi="Times New Roman" w:cs="Times New Roman"/>
          <w:sz w:val="24"/>
          <w:szCs w:val="24"/>
        </w:rPr>
        <w:t>vytváření podmínek pro všeobecný rozvoj sportovní činnost a podmínek pro rozšiřování dostupnosti sportovních zařízení,</w:t>
      </w:r>
      <w:r w:rsidR="00B220D8">
        <w:rPr>
          <w:rFonts w:ascii="Times New Roman" w:hAnsi="Times New Roman" w:cs="Times New Roman"/>
          <w:sz w:val="24"/>
          <w:szCs w:val="24"/>
        </w:rPr>
        <w:t xml:space="preserve"> </w:t>
      </w:r>
      <w:r w:rsidR="00B220D8" w:rsidRPr="00B220D8">
        <w:rPr>
          <w:rFonts w:ascii="Times New Roman" w:hAnsi="Times New Roman" w:cs="Times New Roman"/>
          <w:sz w:val="24"/>
          <w:szCs w:val="24"/>
        </w:rPr>
        <w:t>vytváření podmínek pro výkon sportovní činnosti dětí a mládeže a pro vyhledávání a rozvoj talentů,</w:t>
      </w:r>
      <w:r w:rsidR="00B220D8">
        <w:rPr>
          <w:rFonts w:ascii="Times New Roman" w:hAnsi="Times New Roman" w:cs="Times New Roman"/>
          <w:sz w:val="24"/>
          <w:szCs w:val="24"/>
        </w:rPr>
        <w:t xml:space="preserve"> podpora sportovní reprezentace</w:t>
      </w:r>
      <w:r w:rsidR="00FF4662">
        <w:rPr>
          <w:rFonts w:ascii="Times New Roman" w:hAnsi="Times New Roman" w:cs="Times New Roman"/>
          <w:sz w:val="24"/>
          <w:szCs w:val="24"/>
        </w:rPr>
        <w:t>, vrcholových sportovců</w:t>
      </w:r>
      <w:r w:rsidR="00B220D8">
        <w:rPr>
          <w:rFonts w:ascii="Times New Roman" w:hAnsi="Times New Roman" w:cs="Times New Roman"/>
          <w:sz w:val="24"/>
          <w:szCs w:val="24"/>
        </w:rPr>
        <w:t xml:space="preserve"> a </w:t>
      </w:r>
      <w:r w:rsidR="000C5FD6">
        <w:rPr>
          <w:rFonts w:ascii="Times New Roman" w:hAnsi="Times New Roman" w:cs="Times New Roman"/>
          <w:sz w:val="24"/>
          <w:szCs w:val="24"/>
        </w:rPr>
        <w:t>významných sportovních akcí.</w:t>
      </w:r>
    </w:p>
    <w:p w:rsidR="00844F72" w:rsidRDefault="00844F72" w:rsidP="00844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9B0" w:rsidRPr="003129B0" w:rsidRDefault="003129B0" w:rsidP="003129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9B0">
        <w:rPr>
          <w:rFonts w:ascii="Times New Roman" w:hAnsi="Times New Roman" w:cs="Times New Roman"/>
          <w:i/>
          <w:sz w:val="24"/>
          <w:szCs w:val="24"/>
        </w:rPr>
        <w:t>Definice:</w:t>
      </w:r>
    </w:p>
    <w:p w:rsidR="003129B0" w:rsidRDefault="003129B0" w:rsidP="00312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o sportu by se měl omezit pouze na definice, které potřebuje pro své účely.</w:t>
      </w:r>
      <w:r w:rsidR="00844F72">
        <w:rPr>
          <w:rFonts w:ascii="Times New Roman" w:hAnsi="Times New Roman" w:cs="Times New Roman"/>
          <w:sz w:val="24"/>
          <w:szCs w:val="24"/>
        </w:rPr>
        <w:t xml:space="preserve"> Definice by se měly objevit v obecné části zákona.</w:t>
      </w:r>
    </w:p>
    <w:p w:rsidR="00197106" w:rsidRPr="00197106" w:rsidRDefault="00197106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D3C" w:rsidRPr="00772D3C" w:rsidRDefault="00772D3C" w:rsidP="00F370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3C">
        <w:rPr>
          <w:rFonts w:ascii="Times New Roman" w:hAnsi="Times New Roman" w:cs="Times New Roman"/>
          <w:i/>
          <w:sz w:val="24"/>
          <w:szCs w:val="24"/>
        </w:rPr>
        <w:t>Zákon o ochraně olympijských symbolik:</w:t>
      </w:r>
    </w:p>
    <w:p w:rsidR="00772D3C" w:rsidRDefault="000C5FD6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Jednou z diskutovaných otázek je i skutečnost, zda nepřevzít právní úpravu zákona č. 60/2000 Sb., o ochraně olympijských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symbolik, do nového zákonu o sportu (obdobnou cestou se rozhodla jít např. slovenská úprava). Olympijské hnutí je bezpochyby součástí sportu. Pokud je ambicí zákona vymezit cíle v oblasti sportu, měla by být podpora olympijského hnutí součástí zákona. </w:t>
      </w:r>
    </w:p>
    <w:p w:rsidR="000C5FD6" w:rsidRDefault="000C5FD6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FD6" w:rsidRPr="002C3089" w:rsidRDefault="002C3089" w:rsidP="00F370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3089">
        <w:rPr>
          <w:rFonts w:ascii="Times New Roman" w:hAnsi="Times New Roman" w:cs="Times New Roman"/>
          <w:i/>
          <w:sz w:val="24"/>
          <w:szCs w:val="24"/>
        </w:rPr>
        <w:t>Složky sportovního hnutí:</w:t>
      </w:r>
    </w:p>
    <w:p w:rsidR="007C71D7" w:rsidRDefault="00426F4E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 může být vykonáván na různých úrovních</w:t>
      </w:r>
      <w:r w:rsidR="00951929">
        <w:rPr>
          <w:rFonts w:ascii="Times New Roman" w:hAnsi="Times New Roman" w:cs="Times New Roman"/>
          <w:sz w:val="24"/>
          <w:szCs w:val="24"/>
        </w:rPr>
        <w:t xml:space="preserve"> a v různých formách</w:t>
      </w:r>
      <w:r>
        <w:rPr>
          <w:rFonts w:ascii="Times New Roman" w:hAnsi="Times New Roman" w:cs="Times New Roman"/>
          <w:sz w:val="24"/>
          <w:szCs w:val="24"/>
        </w:rPr>
        <w:t xml:space="preserve">. Sport může být vykonáván </w:t>
      </w:r>
      <w:r w:rsidR="00822C1C">
        <w:rPr>
          <w:rFonts w:ascii="Times New Roman" w:hAnsi="Times New Roman" w:cs="Times New Roman"/>
          <w:sz w:val="24"/>
          <w:szCs w:val="24"/>
        </w:rPr>
        <w:t xml:space="preserve">organizovaně, ale i neorganizovaně. Sport </w:t>
      </w:r>
      <w:r w:rsidR="0011041F">
        <w:rPr>
          <w:rFonts w:ascii="Times New Roman" w:hAnsi="Times New Roman" w:cs="Times New Roman"/>
          <w:sz w:val="24"/>
          <w:szCs w:val="24"/>
        </w:rPr>
        <w:t xml:space="preserve">dále </w:t>
      </w:r>
      <w:r w:rsidR="00822C1C">
        <w:rPr>
          <w:rFonts w:ascii="Times New Roman" w:hAnsi="Times New Roman" w:cs="Times New Roman"/>
          <w:sz w:val="24"/>
          <w:szCs w:val="24"/>
        </w:rPr>
        <w:t>může být vykonáván rekreačně, výkonnostně, nebo vrcholově.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76B">
        <w:rPr>
          <w:rFonts w:ascii="Times New Roman" w:hAnsi="Times New Roman" w:cs="Times New Roman"/>
          <w:sz w:val="24"/>
          <w:szCs w:val="24"/>
        </w:rPr>
        <w:t>Za sportovce by tedy měla být považována osoba, která vykonává sport na všech výše uvedených úrovních.</w:t>
      </w:r>
      <w:r w:rsidR="00951929">
        <w:rPr>
          <w:rFonts w:ascii="Times New Roman" w:hAnsi="Times New Roman" w:cs="Times New Roman"/>
          <w:sz w:val="24"/>
          <w:szCs w:val="24"/>
        </w:rPr>
        <w:t xml:space="preserve"> Předmětem zákona by </w:t>
      </w:r>
      <w:r w:rsidR="008140E2">
        <w:rPr>
          <w:rFonts w:ascii="Times New Roman" w:hAnsi="Times New Roman" w:cs="Times New Roman"/>
          <w:sz w:val="24"/>
          <w:szCs w:val="24"/>
        </w:rPr>
        <w:t xml:space="preserve">však </w:t>
      </w:r>
      <w:r w:rsidR="00951929">
        <w:rPr>
          <w:rFonts w:ascii="Times New Roman" w:hAnsi="Times New Roman" w:cs="Times New Roman"/>
          <w:sz w:val="24"/>
          <w:szCs w:val="24"/>
        </w:rPr>
        <w:t>měl být především výkon organizovaného sportu. Zákon by neměl mít ambici zasahovat do neorganizovaného sportu.</w:t>
      </w:r>
      <w:r w:rsidR="009B676B">
        <w:rPr>
          <w:rFonts w:ascii="Times New Roman" w:hAnsi="Times New Roman" w:cs="Times New Roman"/>
          <w:sz w:val="24"/>
          <w:szCs w:val="24"/>
        </w:rPr>
        <w:t xml:space="preserve"> </w:t>
      </w:r>
      <w:r w:rsidR="00CF31D7">
        <w:rPr>
          <w:rFonts w:ascii="Times New Roman" w:hAnsi="Times New Roman" w:cs="Times New Roman"/>
          <w:sz w:val="24"/>
          <w:szCs w:val="24"/>
        </w:rPr>
        <w:t xml:space="preserve">Pro oblast neorganizovaného sportu, ať již rekreačního, výkonnostního nebo vrcholového je postačující </w:t>
      </w:r>
      <w:r w:rsidR="0011041F">
        <w:rPr>
          <w:rFonts w:ascii="Times New Roman" w:hAnsi="Times New Roman" w:cs="Times New Roman"/>
          <w:sz w:val="24"/>
          <w:szCs w:val="24"/>
        </w:rPr>
        <w:t>zejména</w:t>
      </w:r>
      <w:r w:rsidR="00CF31D7">
        <w:rPr>
          <w:rFonts w:ascii="Times New Roman" w:hAnsi="Times New Roman" w:cs="Times New Roman"/>
          <w:sz w:val="24"/>
          <w:szCs w:val="24"/>
        </w:rPr>
        <w:t xml:space="preserve"> stávající regulace </w:t>
      </w:r>
      <w:r w:rsidR="0011041F">
        <w:rPr>
          <w:rFonts w:ascii="Times New Roman" w:hAnsi="Times New Roman" w:cs="Times New Roman"/>
          <w:sz w:val="24"/>
          <w:szCs w:val="24"/>
        </w:rPr>
        <w:t xml:space="preserve">založená </w:t>
      </w:r>
      <w:r w:rsidR="00CF31D7">
        <w:rPr>
          <w:rFonts w:ascii="Times New Roman" w:hAnsi="Times New Roman" w:cs="Times New Roman"/>
          <w:sz w:val="24"/>
          <w:szCs w:val="24"/>
        </w:rPr>
        <w:t>občanskoprávní</w:t>
      </w:r>
      <w:r w:rsidR="0011041F">
        <w:rPr>
          <w:rFonts w:ascii="Times New Roman" w:hAnsi="Times New Roman" w:cs="Times New Roman"/>
          <w:sz w:val="24"/>
          <w:szCs w:val="24"/>
        </w:rPr>
        <w:t>mi</w:t>
      </w:r>
      <w:r w:rsidR="00CF31D7">
        <w:rPr>
          <w:rFonts w:ascii="Times New Roman" w:hAnsi="Times New Roman" w:cs="Times New Roman"/>
          <w:sz w:val="24"/>
          <w:szCs w:val="24"/>
        </w:rPr>
        <w:t xml:space="preserve"> předpis</w:t>
      </w:r>
      <w:r w:rsidR="0011041F">
        <w:rPr>
          <w:rFonts w:ascii="Times New Roman" w:hAnsi="Times New Roman" w:cs="Times New Roman"/>
          <w:sz w:val="24"/>
          <w:szCs w:val="24"/>
        </w:rPr>
        <w:t>y</w:t>
      </w:r>
      <w:r w:rsidR="00CF31D7">
        <w:rPr>
          <w:rFonts w:ascii="Times New Roman" w:hAnsi="Times New Roman" w:cs="Times New Roman"/>
          <w:sz w:val="24"/>
          <w:szCs w:val="24"/>
        </w:rPr>
        <w:t>.</w:t>
      </w:r>
    </w:p>
    <w:p w:rsidR="007C71D7" w:rsidRDefault="00822C1C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velice složité vytvořit jednotnou definici sportovce. Již stávající znění zákona o podpoře sportu definuje sportovce jako osobu, která skutečně vykonává v daném kalendářním roce sportovní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činnost. Předmětnou definici je třeba zachovat pro účely poskytování podpory z veřejných prostředků. </w:t>
      </w:r>
    </w:p>
    <w:p w:rsidR="00CA0BB7" w:rsidRDefault="00131585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by též měl upravovat zdravotní způsobilost sportovce.</w:t>
      </w:r>
      <w:r w:rsidR="007C71D7">
        <w:rPr>
          <w:rFonts w:ascii="Times New Roman" w:hAnsi="Times New Roman" w:cs="Times New Roman"/>
          <w:sz w:val="24"/>
          <w:szCs w:val="24"/>
        </w:rPr>
        <w:t xml:space="preserve"> V příloze vyhlášky č. 391/2013 Sb., </w:t>
      </w:r>
      <w:r w:rsidR="007C71D7" w:rsidRPr="007C71D7">
        <w:rPr>
          <w:rFonts w:ascii="Times New Roman" w:hAnsi="Times New Roman" w:cs="Times New Roman"/>
          <w:sz w:val="24"/>
          <w:szCs w:val="24"/>
        </w:rPr>
        <w:t>o zdravotní způsobilosti k tělesné výchově a sportu</w:t>
      </w:r>
      <w:r w:rsidR="007C71D7">
        <w:rPr>
          <w:rFonts w:ascii="Times New Roman" w:hAnsi="Times New Roman" w:cs="Times New Roman"/>
          <w:sz w:val="24"/>
          <w:szCs w:val="24"/>
        </w:rPr>
        <w:t xml:space="preserve">, jsou uvedeny nemoci, </w:t>
      </w:r>
      <w:r w:rsidR="007C71D7" w:rsidRPr="007C71D7">
        <w:rPr>
          <w:rFonts w:ascii="Times New Roman" w:hAnsi="Times New Roman" w:cs="Times New Roman"/>
          <w:sz w:val="24"/>
          <w:szCs w:val="24"/>
        </w:rPr>
        <w:t>stavy nebo vady vylučující nebo omezující zdravotní způsobilost ke sportu, sportu a tělesné výchově ve sportovních školách nebo předmětu tělesná výchova</w:t>
      </w:r>
      <w:r w:rsidR="007C71D7">
        <w:rPr>
          <w:rFonts w:ascii="Times New Roman" w:hAnsi="Times New Roman" w:cs="Times New Roman"/>
          <w:sz w:val="24"/>
          <w:szCs w:val="24"/>
        </w:rPr>
        <w:t>.</w:t>
      </w:r>
      <w:r w:rsidR="00D546ED">
        <w:rPr>
          <w:rFonts w:ascii="Times New Roman" w:hAnsi="Times New Roman" w:cs="Times New Roman"/>
          <w:sz w:val="24"/>
          <w:szCs w:val="24"/>
        </w:rPr>
        <w:t xml:space="preserve"> Domníváme se</w:t>
      </w:r>
      <w:r w:rsidR="00EC784C">
        <w:rPr>
          <w:rFonts w:ascii="Times New Roman" w:hAnsi="Times New Roman" w:cs="Times New Roman"/>
          <w:sz w:val="24"/>
          <w:szCs w:val="24"/>
        </w:rPr>
        <w:t xml:space="preserve"> tedy</w:t>
      </w:r>
      <w:r w:rsidR="00D546ED">
        <w:rPr>
          <w:rFonts w:ascii="Times New Roman" w:hAnsi="Times New Roman" w:cs="Times New Roman"/>
          <w:sz w:val="24"/>
          <w:szCs w:val="24"/>
        </w:rPr>
        <w:t>, že přístup ke sportu by měl být podmíněn zdravotní způsobilostí sportovce. Zákon by tak měl stanovit, že k výkonu jakékoliv formy organizovaného sportu, je třeba zdravotní způsobilosti sportovce. Zdravotní způsobilost by se měla posuzovat lékařským posudkem podle zákona o specifických zdravotních službách.</w:t>
      </w:r>
      <w:r w:rsidR="007C71D7">
        <w:rPr>
          <w:rFonts w:ascii="Times New Roman" w:hAnsi="Times New Roman" w:cs="Times New Roman"/>
          <w:sz w:val="24"/>
          <w:szCs w:val="24"/>
        </w:rPr>
        <w:t xml:space="preserve"> </w:t>
      </w:r>
      <w:r w:rsidR="00B03041">
        <w:rPr>
          <w:rFonts w:ascii="Times New Roman" w:hAnsi="Times New Roman" w:cs="Times New Roman"/>
          <w:sz w:val="24"/>
          <w:szCs w:val="24"/>
        </w:rPr>
        <w:t xml:space="preserve">Domníváme se, že </w:t>
      </w:r>
      <w:r w:rsidR="00EC784C">
        <w:rPr>
          <w:rFonts w:ascii="Times New Roman" w:hAnsi="Times New Roman" w:cs="Times New Roman"/>
          <w:sz w:val="24"/>
          <w:szCs w:val="24"/>
        </w:rPr>
        <w:t>by mělo být stanoveno, že způsobilost</w:t>
      </w:r>
      <w:r w:rsidR="00B03041">
        <w:rPr>
          <w:rFonts w:ascii="Times New Roman" w:hAnsi="Times New Roman" w:cs="Times New Roman"/>
          <w:sz w:val="24"/>
          <w:szCs w:val="24"/>
        </w:rPr>
        <w:t xml:space="preserve"> k</w:t>
      </w:r>
      <w:r w:rsidR="00EC784C">
        <w:rPr>
          <w:rFonts w:ascii="Times New Roman" w:hAnsi="Times New Roman" w:cs="Times New Roman"/>
          <w:sz w:val="24"/>
          <w:szCs w:val="24"/>
        </w:rPr>
        <w:t> </w:t>
      </w:r>
      <w:r w:rsidR="00B03041">
        <w:rPr>
          <w:rFonts w:ascii="Times New Roman" w:hAnsi="Times New Roman" w:cs="Times New Roman"/>
          <w:sz w:val="24"/>
          <w:szCs w:val="24"/>
        </w:rPr>
        <w:t>vrcholovému</w:t>
      </w:r>
      <w:r w:rsidR="00EC784C">
        <w:rPr>
          <w:rFonts w:ascii="Times New Roman" w:hAnsi="Times New Roman" w:cs="Times New Roman"/>
          <w:sz w:val="24"/>
          <w:szCs w:val="24"/>
        </w:rPr>
        <w:t>,</w:t>
      </w:r>
      <w:r w:rsidR="00B03041">
        <w:rPr>
          <w:rFonts w:ascii="Times New Roman" w:hAnsi="Times New Roman" w:cs="Times New Roman"/>
          <w:sz w:val="24"/>
          <w:szCs w:val="24"/>
        </w:rPr>
        <w:t xml:space="preserve"> výkonnostnímu sportu</w:t>
      </w:r>
      <w:r w:rsidR="00EC784C">
        <w:rPr>
          <w:rFonts w:ascii="Times New Roman" w:hAnsi="Times New Roman" w:cs="Times New Roman"/>
          <w:sz w:val="24"/>
          <w:szCs w:val="24"/>
        </w:rPr>
        <w:t xml:space="preserve"> a sportu a tělesné výchově ve sportovních školách se řídí režimem podle vyhlášky</w:t>
      </w:r>
      <w:r w:rsidR="00D546ED">
        <w:rPr>
          <w:rFonts w:ascii="Times New Roman" w:hAnsi="Times New Roman" w:cs="Times New Roman"/>
          <w:sz w:val="24"/>
          <w:szCs w:val="24"/>
        </w:rPr>
        <w:t xml:space="preserve"> </w:t>
      </w:r>
      <w:r w:rsidR="00EC784C">
        <w:rPr>
          <w:rFonts w:ascii="Times New Roman" w:hAnsi="Times New Roman" w:cs="Times New Roman"/>
          <w:sz w:val="24"/>
          <w:szCs w:val="24"/>
        </w:rPr>
        <w:t>č. 391/2013 Sb.</w:t>
      </w:r>
      <w:r w:rsidR="00CA0BB7">
        <w:rPr>
          <w:rFonts w:ascii="Times New Roman" w:hAnsi="Times New Roman" w:cs="Times New Roman"/>
          <w:sz w:val="24"/>
          <w:szCs w:val="24"/>
        </w:rPr>
        <w:t xml:space="preserve"> </w:t>
      </w:r>
      <w:r w:rsidR="004F4818">
        <w:rPr>
          <w:rFonts w:ascii="Times New Roman" w:hAnsi="Times New Roman" w:cs="Times New Roman"/>
          <w:sz w:val="24"/>
          <w:szCs w:val="24"/>
        </w:rPr>
        <w:t xml:space="preserve">Zákon by měl tedy explicitně stanovit, že pro výkon vrcholového, výkonnostního sportu a sportu a tělesné výchovy ve sportovních školách, je nezbytné absolvovat lékařské prohlídky dle vyhlášky č. 391/2013 Sb. </w:t>
      </w:r>
      <w:r w:rsidR="00CA0BB7">
        <w:rPr>
          <w:rFonts w:ascii="Times New Roman" w:hAnsi="Times New Roman" w:cs="Times New Roman"/>
          <w:sz w:val="24"/>
          <w:szCs w:val="24"/>
        </w:rPr>
        <w:t xml:space="preserve">Dále by měl zákon nastavit sankční mechanismy v případě, že nebude dodržován režim zdravotní způsobilosti podle vyhlášky č. </w:t>
      </w:r>
      <w:r w:rsidR="00CA0BB7">
        <w:rPr>
          <w:rFonts w:ascii="Times New Roman" w:hAnsi="Times New Roman" w:cs="Times New Roman"/>
          <w:sz w:val="24"/>
          <w:szCs w:val="24"/>
        </w:rPr>
        <w:lastRenderedPageBreak/>
        <w:t xml:space="preserve">391/2013 Sb. v případě výkonu výkonnostního nebo vrcholového sportu, nebo v případě výkonu sportu a tělesné výchovy ve sportovních školách. Nastavení sankčního mechanismu v případě nedodržení způsobilosti k výkonu sportu </w:t>
      </w:r>
      <w:r w:rsidR="00951929">
        <w:rPr>
          <w:rFonts w:ascii="Times New Roman" w:hAnsi="Times New Roman" w:cs="Times New Roman"/>
          <w:sz w:val="24"/>
          <w:szCs w:val="24"/>
        </w:rPr>
        <w:t>na jiných úrovní</w:t>
      </w:r>
      <w:r w:rsidR="00CA0BB7">
        <w:rPr>
          <w:rFonts w:ascii="Times New Roman" w:hAnsi="Times New Roman" w:cs="Times New Roman"/>
          <w:sz w:val="24"/>
          <w:szCs w:val="24"/>
        </w:rPr>
        <w:t xml:space="preserve"> se jeví jako příliš přísné.</w:t>
      </w:r>
      <w:r w:rsidR="00EC78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F4E" w:rsidRDefault="001D335D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 prohlídka u vrcholových sportovců</w:t>
      </w:r>
      <w:r w:rsidR="0032317E">
        <w:rPr>
          <w:rFonts w:ascii="Times New Roman" w:hAnsi="Times New Roman" w:cs="Times New Roman"/>
          <w:sz w:val="24"/>
          <w:szCs w:val="24"/>
        </w:rPr>
        <w:t xml:space="preserve"> a ke vzdělávání ve sportovních školách se zaměřením na sport a tělesnou výchovu může být v souladu se zákonem o specifických zdravotních službách prováděna pouze poskytovatelem v oboru tělovýchovné lékařství. </w:t>
      </w:r>
      <w:r w:rsidR="002C203A">
        <w:rPr>
          <w:rFonts w:ascii="Times New Roman" w:hAnsi="Times New Roman" w:cs="Times New Roman"/>
          <w:sz w:val="24"/>
          <w:szCs w:val="24"/>
        </w:rPr>
        <w:t>Je však třeba reflektovat skutečnost, že odborných lékařů je v této oblasti nedostatek</w:t>
      </w:r>
      <w:r w:rsidR="0032317E">
        <w:rPr>
          <w:rFonts w:ascii="Times New Roman" w:hAnsi="Times New Roman" w:cs="Times New Roman"/>
          <w:sz w:val="24"/>
          <w:szCs w:val="24"/>
        </w:rPr>
        <w:t xml:space="preserve"> a cena prohlídek prováděných těmito specializovanými lékaři je mnohem vyšší, než u běžných prohlídek</w:t>
      </w:r>
      <w:r w:rsidR="002C203A">
        <w:rPr>
          <w:rFonts w:ascii="Times New Roman" w:hAnsi="Times New Roman" w:cs="Times New Roman"/>
          <w:sz w:val="24"/>
          <w:szCs w:val="24"/>
        </w:rPr>
        <w:t xml:space="preserve">. Toto opatření by tedy mělo jít ruku v ruce s nastavením motivačních prvků pro zajištění dostatku odborných lékařů vykonávající předmětnou specializaci. </w:t>
      </w:r>
      <w:r w:rsidR="00EC784C">
        <w:rPr>
          <w:rFonts w:ascii="Times New Roman" w:hAnsi="Times New Roman" w:cs="Times New Roman"/>
          <w:sz w:val="24"/>
          <w:szCs w:val="24"/>
        </w:rPr>
        <w:t xml:space="preserve">Současně </w:t>
      </w:r>
      <w:r w:rsidR="00CA0BB7">
        <w:rPr>
          <w:rFonts w:ascii="Times New Roman" w:hAnsi="Times New Roman" w:cs="Times New Roman"/>
          <w:sz w:val="24"/>
          <w:szCs w:val="24"/>
        </w:rPr>
        <w:t>s výše uvedeným</w:t>
      </w:r>
      <w:r w:rsidR="00EC784C">
        <w:rPr>
          <w:rFonts w:ascii="Times New Roman" w:hAnsi="Times New Roman" w:cs="Times New Roman"/>
          <w:sz w:val="24"/>
          <w:szCs w:val="24"/>
        </w:rPr>
        <w:t xml:space="preserve"> by se měly hledat mechanismy, jak umožnit, aby zdravotní prohlídky byly hrazeny z veřejných zdrojů</w:t>
      </w:r>
      <w:r w:rsidR="00EC784C" w:rsidRPr="00AB54DF">
        <w:rPr>
          <w:rFonts w:ascii="Times New Roman" w:hAnsi="Times New Roman" w:cs="Times New Roman"/>
          <w:sz w:val="24"/>
          <w:szCs w:val="24"/>
        </w:rPr>
        <w:t>.</w:t>
      </w:r>
      <w:r w:rsidR="003451C8" w:rsidRPr="008B23E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2317E" w:rsidRDefault="00224938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výkonnostních sportovců </w:t>
      </w:r>
      <w:r w:rsidR="008F11C2">
        <w:rPr>
          <w:rFonts w:ascii="Times New Roman" w:hAnsi="Times New Roman" w:cs="Times New Roman"/>
          <w:sz w:val="24"/>
          <w:szCs w:val="24"/>
        </w:rPr>
        <w:t xml:space="preserve">podle </w:t>
      </w:r>
      <w:r>
        <w:rPr>
          <w:rFonts w:ascii="Times New Roman" w:hAnsi="Times New Roman" w:cs="Times New Roman"/>
          <w:sz w:val="24"/>
          <w:szCs w:val="24"/>
        </w:rPr>
        <w:t>zákon</w:t>
      </w:r>
      <w:r w:rsidR="008F11C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specifických zdravotních službách</w:t>
      </w:r>
      <w:r w:rsidR="008F11C2">
        <w:rPr>
          <w:rFonts w:ascii="Times New Roman" w:hAnsi="Times New Roman" w:cs="Times New Roman"/>
          <w:sz w:val="24"/>
          <w:szCs w:val="24"/>
        </w:rPr>
        <w:t xml:space="preserve"> postačuje, pokud prohlídku provádí lékař v </w:t>
      </w:r>
      <w:r w:rsidR="008F11C2" w:rsidRPr="008F11C2">
        <w:rPr>
          <w:rFonts w:ascii="Times New Roman" w:hAnsi="Times New Roman" w:cs="Times New Roman"/>
          <w:sz w:val="24"/>
          <w:szCs w:val="24"/>
        </w:rPr>
        <w:t>oboru všeobecné praktické lékařství nebo v oboru praktické lékařství pro děti a dorost</w:t>
      </w:r>
      <w:r w:rsidR="008F11C2">
        <w:rPr>
          <w:rFonts w:ascii="Times New Roman" w:hAnsi="Times New Roman" w:cs="Times New Roman"/>
          <w:sz w:val="24"/>
          <w:szCs w:val="24"/>
        </w:rPr>
        <w:t xml:space="preserve">. </w:t>
      </w:r>
      <w:r w:rsidR="00046FB5">
        <w:rPr>
          <w:rFonts w:ascii="Times New Roman" w:hAnsi="Times New Roman" w:cs="Times New Roman"/>
          <w:sz w:val="24"/>
          <w:szCs w:val="24"/>
        </w:rPr>
        <w:t xml:space="preserve">Jako problematické se v této souvislosti </w:t>
      </w:r>
      <w:r w:rsidR="00046FB5">
        <w:rPr>
          <w:rFonts w:ascii="Times New Roman" w:hAnsi="Times New Roman" w:cs="Times New Roman"/>
          <w:sz w:val="24"/>
          <w:szCs w:val="24"/>
        </w:rPr>
        <w:lastRenderedPageBreak/>
        <w:t xml:space="preserve">však jeví, že povinnou součástí vstupní prohlídky u výkonnostního sportovce je standardní klidové elektrokardiografické vyšetření. </w:t>
      </w:r>
      <w:r w:rsidR="0011041F">
        <w:rPr>
          <w:rFonts w:ascii="Times New Roman" w:hAnsi="Times New Roman" w:cs="Times New Roman"/>
          <w:sz w:val="24"/>
          <w:szCs w:val="24"/>
        </w:rPr>
        <w:t>Tento požadavek přináší komplikace především u dětí a dorostu. Nedostatek pracovišť s elektrokardiogramem by neměl být překážkou vstupu výkonnostních sportovců ke sportu.</w:t>
      </w:r>
      <w:r w:rsidR="00D572DB">
        <w:rPr>
          <w:rFonts w:ascii="Times New Roman" w:hAnsi="Times New Roman" w:cs="Times New Roman"/>
          <w:sz w:val="24"/>
          <w:szCs w:val="24"/>
        </w:rPr>
        <w:t xml:space="preserve"> Požadavek na zákonné zakotvení zdravotní způsobilostí výkonnostního sportovce by tedy měl jít ruku v ruce s požadavkem na přehodnocení povinných vyšetření ve smyslu vyhlášky č. 391/2013 Sb.</w:t>
      </w:r>
    </w:p>
    <w:p w:rsidR="002C76B2" w:rsidRDefault="002C76B2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6B2" w:rsidRDefault="00EC784C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Sportovní </w:t>
      </w:r>
      <w:r w:rsidR="002C76B2">
        <w:rPr>
          <w:rFonts w:ascii="Times New Roman" w:hAnsi="Times New Roman" w:cs="Times New Roman"/>
          <w:sz w:val="24"/>
          <w:szCs w:val="24"/>
        </w:rPr>
        <w:t>organizace:</w:t>
      </w:r>
    </w:p>
    <w:p w:rsidR="002C76B2" w:rsidRDefault="002C76B2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by měl vymezit sportovní organizaci jako právnickou osobu, jejímž hlavním předmětem činnosti je činnost v oblasti sportu. Většina </w:t>
      </w:r>
      <w:r w:rsidR="00A83503">
        <w:rPr>
          <w:rFonts w:ascii="Times New Roman" w:hAnsi="Times New Roman" w:cs="Times New Roman"/>
          <w:sz w:val="24"/>
          <w:szCs w:val="24"/>
        </w:rPr>
        <w:t>sportovní činnosti je organizována ve spolcích</w:t>
      </w:r>
      <w:r>
        <w:rPr>
          <w:rFonts w:ascii="Times New Roman" w:hAnsi="Times New Roman" w:cs="Times New Roman"/>
          <w:sz w:val="24"/>
          <w:szCs w:val="24"/>
        </w:rPr>
        <w:t xml:space="preserve">, nicméně zákon by měl reflektovat i skutečnost, že činnost v oblasti sportu nevykonávají pouze spolky. </w:t>
      </w:r>
    </w:p>
    <w:p w:rsidR="00A83503" w:rsidRDefault="002C76B2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Zvláštní kategorií je pak sportovní organizace </w:t>
      </w:r>
      <w:r w:rsidR="00A83503">
        <w:rPr>
          <w:rFonts w:ascii="Times New Roman" w:hAnsi="Times New Roman" w:cs="Times New Roman"/>
          <w:sz w:val="24"/>
          <w:szCs w:val="24"/>
        </w:rPr>
        <w:t xml:space="preserve">podporovaná </w:t>
      </w:r>
      <w:r>
        <w:rPr>
          <w:rFonts w:ascii="Times New Roman" w:hAnsi="Times New Roman" w:cs="Times New Roman"/>
          <w:sz w:val="24"/>
          <w:szCs w:val="24"/>
        </w:rPr>
        <w:t xml:space="preserve">z veřejných prostředků. Veřejné prostředky by měly být poskytovány pouze </w:t>
      </w:r>
      <w:r w:rsidR="00A83503">
        <w:rPr>
          <w:rFonts w:ascii="Times New Roman" w:hAnsi="Times New Roman" w:cs="Times New Roman"/>
          <w:sz w:val="24"/>
          <w:szCs w:val="24"/>
        </w:rPr>
        <w:t xml:space="preserve">takovým sportovním organizacím, </w:t>
      </w:r>
      <w:r>
        <w:rPr>
          <w:rFonts w:ascii="Times New Roman" w:hAnsi="Times New Roman" w:cs="Times New Roman"/>
          <w:sz w:val="24"/>
          <w:szCs w:val="24"/>
        </w:rPr>
        <w:t xml:space="preserve">které </w:t>
      </w:r>
      <w:r w:rsidR="00A83503">
        <w:rPr>
          <w:rFonts w:ascii="Times New Roman" w:hAnsi="Times New Roman" w:cs="Times New Roman"/>
          <w:sz w:val="24"/>
          <w:szCs w:val="24"/>
        </w:rPr>
        <w:t xml:space="preserve">jsou neziskové a vykonávají veřejně prospěšnou činnost. Mělo by se tedy jednat </w:t>
      </w:r>
      <w:r w:rsidR="00A83503">
        <w:rPr>
          <w:rFonts w:ascii="Times New Roman" w:hAnsi="Times New Roman" w:cs="Times New Roman"/>
          <w:sz w:val="24"/>
          <w:szCs w:val="24"/>
        </w:rPr>
        <w:lastRenderedPageBreak/>
        <w:t>o veřejně prospěšné právnické osoby ve smyslu § 146 občanského zákoníku. Navrhuje se tedy, aby příjemcem veřejných prostředků mohly být pouze veřejně prospěšné sportovní organizace.</w:t>
      </w:r>
    </w:p>
    <w:p w:rsidR="00A83503" w:rsidRDefault="00A83503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Přístup k veřejným prostředkům by měly veřejně prospěšné sportovní organizace, které by byly evidovány v rejstříku sportovních organizací, sportovc</w:t>
      </w:r>
      <w:r w:rsidR="00C850D2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a sportovních zařízení. </w:t>
      </w:r>
      <w:r w:rsidR="008140E2">
        <w:rPr>
          <w:rFonts w:ascii="Times New Roman" w:hAnsi="Times New Roman" w:cs="Times New Roman"/>
          <w:sz w:val="24"/>
          <w:szCs w:val="24"/>
        </w:rPr>
        <w:t>Do zákona</w:t>
      </w:r>
      <w:r>
        <w:rPr>
          <w:rFonts w:ascii="Times New Roman" w:hAnsi="Times New Roman" w:cs="Times New Roman"/>
          <w:sz w:val="24"/>
          <w:szCs w:val="24"/>
        </w:rPr>
        <w:t xml:space="preserve"> o sportu </w:t>
      </w:r>
      <w:r w:rsidR="008140E2">
        <w:rPr>
          <w:rFonts w:ascii="Times New Roman" w:hAnsi="Times New Roman" w:cs="Times New Roman"/>
          <w:sz w:val="24"/>
          <w:szCs w:val="24"/>
        </w:rPr>
        <w:t xml:space="preserve">se navrhuje </w:t>
      </w:r>
      <w:r>
        <w:rPr>
          <w:rFonts w:ascii="Times New Roman" w:hAnsi="Times New Roman" w:cs="Times New Roman"/>
          <w:sz w:val="24"/>
          <w:szCs w:val="24"/>
        </w:rPr>
        <w:t>včlenit úpravu podmínek, za kterých je možné sportovní organizaci považovat za veřejně prospěšnou. Půjde o stanovení způsobu prokázání podmínek veřejné prospěšnosti právnické osoby podle § 146 občanského zákoníku.</w:t>
      </w:r>
      <w:r w:rsidR="00654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503" w:rsidRDefault="00A83503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503" w:rsidRDefault="00A83503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Národní sportovní svaz:</w:t>
      </w:r>
    </w:p>
    <w:p w:rsidR="004C2EB4" w:rsidRDefault="00465C4E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Významnou roli v organizaci sportu hrají národní svazy. Zákon by měl jejich roli reflektovat. Za národní svaz je třeba považovat sportovní organizaci, kterou v oblasti příslušného </w:t>
      </w:r>
      <w:r w:rsidR="004C2EB4">
        <w:rPr>
          <w:rFonts w:ascii="Times New Roman" w:hAnsi="Times New Roman" w:cs="Times New Roman"/>
          <w:sz w:val="24"/>
          <w:szCs w:val="24"/>
        </w:rPr>
        <w:t>sportu uznává jako národní svaz organizace organizující sport na mezinárodní úrovni</w:t>
      </w:r>
      <w:r w:rsidR="0065404F">
        <w:rPr>
          <w:rFonts w:ascii="Times New Roman" w:hAnsi="Times New Roman" w:cs="Times New Roman"/>
          <w:sz w:val="24"/>
          <w:szCs w:val="24"/>
        </w:rPr>
        <w:t xml:space="preserve"> </w:t>
      </w:r>
      <w:r w:rsidR="004C2EB4">
        <w:rPr>
          <w:rFonts w:ascii="Times New Roman" w:hAnsi="Times New Roman" w:cs="Times New Roman"/>
          <w:sz w:val="24"/>
          <w:szCs w:val="24"/>
        </w:rPr>
        <w:t>Národní svazy by pak měly být nadány výlučností ve výkonu působnosti v příslušném sportovním odvětví. Jejich právem by mělo být například právo sestavit sportovní reprezentaci.</w:t>
      </w:r>
      <w:r w:rsidR="003C4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EB4" w:rsidRDefault="004C2EB4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B45" w:rsidRPr="00391B45" w:rsidRDefault="00391B45" w:rsidP="00F370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B45">
        <w:rPr>
          <w:rFonts w:ascii="Times New Roman" w:hAnsi="Times New Roman" w:cs="Times New Roman"/>
          <w:i/>
          <w:sz w:val="24"/>
          <w:szCs w:val="24"/>
        </w:rPr>
        <w:t>Sportovní činnost (smluvní vztahy ve sportu):</w:t>
      </w:r>
    </w:p>
    <w:p w:rsidR="00391B45" w:rsidRDefault="00CF07BC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Zákon by měl postihovat pouze určitý druh sportovní činnosti. Samotný výkon sportovní činnosti spadá</w:t>
      </w:r>
      <w:r w:rsidR="00FD6E3E">
        <w:rPr>
          <w:rFonts w:ascii="Times New Roman" w:hAnsi="Times New Roman" w:cs="Times New Roman"/>
          <w:sz w:val="24"/>
          <w:szCs w:val="24"/>
        </w:rPr>
        <w:t xml:space="preserve"> zpravidla</w:t>
      </w:r>
      <w:r>
        <w:rPr>
          <w:rFonts w:ascii="Times New Roman" w:hAnsi="Times New Roman" w:cs="Times New Roman"/>
          <w:sz w:val="24"/>
          <w:szCs w:val="24"/>
        </w:rPr>
        <w:t xml:space="preserve"> do oblasti soukromého práva a není důvod se od obecného režimu odchylovat. Pozornost by měla být věnována pouze některým oblastem, kde stávající stav není jednoznačný</w:t>
      </w:r>
      <w:r w:rsidR="003F3BEB">
        <w:rPr>
          <w:rFonts w:ascii="Times New Roman" w:hAnsi="Times New Roman" w:cs="Times New Roman"/>
          <w:sz w:val="24"/>
          <w:szCs w:val="24"/>
        </w:rPr>
        <w:t>, může být předmětem různých výkladů a v praxi tak vyvolává značnou právní nejistotu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7BC" w:rsidRDefault="009F7CA2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Touto oblastí</w:t>
      </w:r>
      <w:r w:rsidR="00CF07BC">
        <w:rPr>
          <w:rFonts w:ascii="Times New Roman" w:hAnsi="Times New Roman" w:cs="Times New Roman"/>
          <w:sz w:val="24"/>
          <w:szCs w:val="24"/>
        </w:rPr>
        <w:t xml:space="preserve"> byla vyhodnocena určitá část výkonu profesionálního sportu. </w:t>
      </w:r>
      <w:r w:rsidR="0044397E">
        <w:rPr>
          <w:rFonts w:ascii="Times New Roman" w:hAnsi="Times New Roman" w:cs="Times New Roman"/>
          <w:sz w:val="24"/>
          <w:szCs w:val="24"/>
        </w:rPr>
        <w:t xml:space="preserve">Postavení výkonu profesionálního sportu </w:t>
      </w:r>
      <w:r w:rsidR="004D58D0">
        <w:rPr>
          <w:rFonts w:ascii="Times New Roman" w:hAnsi="Times New Roman" w:cs="Times New Roman"/>
          <w:sz w:val="24"/>
          <w:szCs w:val="24"/>
        </w:rPr>
        <w:t xml:space="preserve">za úplatu </w:t>
      </w:r>
      <w:r w:rsidR="0044397E">
        <w:rPr>
          <w:rFonts w:ascii="Times New Roman" w:hAnsi="Times New Roman" w:cs="Times New Roman"/>
          <w:sz w:val="24"/>
          <w:szCs w:val="24"/>
        </w:rPr>
        <w:t xml:space="preserve">by mělo být zákonem dáno na jisto, protože má </w:t>
      </w:r>
      <w:r w:rsidR="004D58D0">
        <w:rPr>
          <w:rFonts w:ascii="Times New Roman" w:hAnsi="Times New Roman" w:cs="Times New Roman"/>
          <w:sz w:val="24"/>
          <w:szCs w:val="24"/>
        </w:rPr>
        <w:t>kromě nejasného postavení sportovce i poměrně závažné</w:t>
      </w:r>
      <w:r w:rsidR="004D58D0" w:rsidDel="004D58D0">
        <w:rPr>
          <w:rFonts w:ascii="Times New Roman" w:hAnsi="Times New Roman" w:cs="Times New Roman"/>
          <w:sz w:val="24"/>
          <w:szCs w:val="24"/>
        </w:rPr>
        <w:t xml:space="preserve"> </w:t>
      </w:r>
      <w:r w:rsidR="0044397E">
        <w:rPr>
          <w:rFonts w:ascii="Times New Roman" w:hAnsi="Times New Roman" w:cs="Times New Roman"/>
          <w:sz w:val="24"/>
          <w:szCs w:val="24"/>
        </w:rPr>
        <w:t>daňové konotace. Vyřešena by měla být především otázka, zda může být výkon profesionálního sportu závislou činností</w:t>
      </w:r>
      <w:r w:rsidR="004D58D0">
        <w:rPr>
          <w:rFonts w:ascii="Times New Roman" w:hAnsi="Times New Roman" w:cs="Times New Roman"/>
          <w:sz w:val="24"/>
          <w:szCs w:val="24"/>
        </w:rPr>
        <w:t xml:space="preserve"> ve smyslu českého pracovního práva</w:t>
      </w:r>
      <w:r w:rsidR="0044397E">
        <w:rPr>
          <w:rFonts w:ascii="Times New Roman" w:hAnsi="Times New Roman" w:cs="Times New Roman"/>
          <w:sz w:val="24"/>
          <w:szCs w:val="24"/>
        </w:rPr>
        <w:t xml:space="preserve">, či nikoliv. Je nepochybné, že určitá část profesionálního výkonu sportu závislou činností </w:t>
      </w:r>
      <w:r w:rsidR="004D58D0">
        <w:rPr>
          <w:rFonts w:ascii="Times New Roman" w:hAnsi="Times New Roman" w:cs="Times New Roman"/>
          <w:sz w:val="24"/>
          <w:szCs w:val="24"/>
        </w:rPr>
        <w:t xml:space="preserve">jistě není </w:t>
      </w:r>
      <w:r w:rsidR="0044397E">
        <w:rPr>
          <w:rFonts w:ascii="Times New Roman" w:hAnsi="Times New Roman" w:cs="Times New Roman"/>
          <w:sz w:val="24"/>
          <w:szCs w:val="24"/>
        </w:rPr>
        <w:t>(např. tenisté, golfisté, apod.</w:t>
      </w:r>
      <w:r w:rsidR="004D58D0">
        <w:rPr>
          <w:rFonts w:ascii="Times New Roman" w:hAnsi="Times New Roman" w:cs="Times New Roman"/>
          <w:sz w:val="24"/>
          <w:szCs w:val="24"/>
        </w:rPr>
        <w:t xml:space="preserve"> v situaci, kdy sportovní činnost nevykonávají organizovaně prostřednictvím klubu či jiné organizace</w:t>
      </w:r>
      <w:r w:rsidR="0044397E">
        <w:rPr>
          <w:rFonts w:ascii="Times New Roman" w:hAnsi="Times New Roman" w:cs="Times New Roman"/>
          <w:sz w:val="24"/>
          <w:szCs w:val="24"/>
        </w:rPr>
        <w:t xml:space="preserve">). V takovém případě </w:t>
      </w:r>
      <w:r w:rsidR="00C714DE">
        <w:rPr>
          <w:rFonts w:ascii="Times New Roman" w:hAnsi="Times New Roman" w:cs="Times New Roman"/>
          <w:sz w:val="24"/>
          <w:szCs w:val="24"/>
        </w:rPr>
        <w:t>je</w:t>
      </w:r>
      <w:r w:rsidR="0044397E">
        <w:rPr>
          <w:rFonts w:ascii="Times New Roman" w:hAnsi="Times New Roman" w:cs="Times New Roman"/>
          <w:sz w:val="24"/>
          <w:szCs w:val="24"/>
        </w:rPr>
        <w:t xml:space="preserve"> nutné považovat </w:t>
      </w:r>
      <w:r>
        <w:rPr>
          <w:rFonts w:ascii="Times New Roman" w:hAnsi="Times New Roman" w:cs="Times New Roman"/>
          <w:sz w:val="24"/>
          <w:szCs w:val="24"/>
        </w:rPr>
        <w:t xml:space="preserve">profesionální </w:t>
      </w:r>
      <w:r w:rsidR="0044397E">
        <w:rPr>
          <w:rFonts w:ascii="Times New Roman" w:hAnsi="Times New Roman" w:cs="Times New Roman"/>
          <w:sz w:val="24"/>
          <w:szCs w:val="24"/>
        </w:rPr>
        <w:t xml:space="preserve">sportovce za </w:t>
      </w:r>
      <w:r w:rsidR="00C714DE">
        <w:rPr>
          <w:rFonts w:ascii="Times New Roman" w:hAnsi="Times New Roman" w:cs="Times New Roman"/>
          <w:sz w:val="24"/>
          <w:szCs w:val="24"/>
        </w:rPr>
        <w:t>samostatné podnikatele</w:t>
      </w:r>
      <w:r>
        <w:rPr>
          <w:rFonts w:ascii="Times New Roman" w:hAnsi="Times New Roman" w:cs="Times New Roman"/>
          <w:sz w:val="24"/>
          <w:szCs w:val="24"/>
        </w:rPr>
        <w:t>, pokud naplňují znaky podnikání ve smyslu občanského zákoníku</w:t>
      </w:r>
      <w:r w:rsidR="00C714DE">
        <w:rPr>
          <w:rFonts w:ascii="Times New Roman" w:hAnsi="Times New Roman" w:cs="Times New Roman"/>
          <w:sz w:val="24"/>
          <w:szCs w:val="24"/>
        </w:rPr>
        <w:t xml:space="preserve">. Pochybnosti může vyvolávat situace, kdy výkon profesionálního sportu je uskutečňován organizovaně ve sportovním klubu. Půjde tedy o situaci, kdy </w:t>
      </w:r>
      <w:r w:rsidR="00216943">
        <w:rPr>
          <w:rFonts w:ascii="Times New Roman" w:hAnsi="Times New Roman" w:cs="Times New Roman"/>
          <w:sz w:val="24"/>
          <w:szCs w:val="24"/>
        </w:rPr>
        <w:t xml:space="preserve">bude vznikat právní </w:t>
      </w:r>
      <w:r w:rsidR="00216943">
        <w:rPr>
          <w:rFonts w:ascii="Times New Roman" w:hAnsi="Times New Roman" w:cs="Times New Roman"/>
          <w:sz w:val="24"/>
          <w:szCs w:val="24"/>
        </w:rPr>
        <w:lastRenderedPageBreak/>
        <w:t>vztah mezi klubem a sportovce</w:t>
      </w:r>
      <w:r w:rsidR="00801EAD">
        <w:rPr>
          <w:rFonts w:ascii="Times New Roman" w:hAnsi="Times New Roman" w:cs="Times New Roman"/>
          <w:sz w:val="24"/>
          <w:szCs w:val="24"/>
        </w:rPr>
        <w:t>m</w:t>
      </w:r>
      <w:r w:rsidR="00216943">
        <w:rPr>
          <w:rFonts w:ascii="Times New Roman" w:hAnsi="Times New Roman" w:cs="Times New Roman"/>
          <w:sz w:val="24"/>
          <w:szCs w:val="24"/>
        </w:rPr>
        <w:t xml:space="preserve">, na základě kterého sportovec vykonává pro klub sportovní činnost. Tento vztah by tak mohl </w:t>
      </w:r>
      <w:r w:rsidR="004D58D0">
        <w:rPr>
          <w:rFonts w:ascii="Times New Roman" w:hAnsi="Times New Roman" w:cs="Times New Roman"/>
          <w:sz w:val="24"/>
          <w:szCs w:val="24"/>
        </w:rPr>
        <w:t xml:space="preserve">nést určité </w:t>
      </w:r>
      <w:r w:rsidR="00216943">
        <w:rPr>
          <w:rFonts w:ascii="Times New Roman" w:hAnsi="Times New Roman" w:cs="Times New Roman"/>
          <w:sz w:val="24"/>
          <w:szCs w:val="24"/>
        </w:rPr>
        <w:t xml:space="preserve">znaky závislé </w:t>
      </w:r>
      <w:r w:rsidR="0098056D">
        <w:rPr>
          <w:rFonts w:ascii="Times New Roman" w:hAnsi="Times New Roman" w:cs="Times New Roman"/>
          <w:sz w:val="24"/>
          <w:szCs w:val="24"/>
        </w:rPr>
        <w:t>práce</w:t>
      </w:r>
      <w:r w:rsidR="00216943">
        <w:rPr>
          <w:rFonts w:ascii="Times New Roman" w:hAnsi="Times New Roman" w:cs="Times New Roman"/>
          <w:sz w:val="24"/>
          <w:szCs w:val="24"/>
        </w:rPr>
        <w:t xml:space="preserve"> ve smyslu zákoníku práce. </w:t>
      </w:r>
      <w:r w:rsidR="0098056D">
        <w:rPr>
          <w:rFonts w:ascii="Times New Roman" w:hAnsi="Times New Roman" w:cs="Times New Roman"/>
          <w:sz w:val="24"/>
          <w:szCs w:val="24"/>
        </w:rPr>
        <w:t>Rigidní úprava zákoníku práce se však pro tento druh činnosti nehodí</w:t>
      </w:r>
      <w:r w:rsidR="004D58D0">
        <w:rPr>
          <w:rFonts w:ascii="Times New Roman" w:hAnsi="Times New Roman" w:cs="Times New Roman"/>
          <w:sz w:val="24"/>
          <w:szCs w:val="24"/>
        </w:rPr>
        <w:t>, jak potvrzuje i judikatura Nejvyššího správního soudu</w:t>
      </w:r>
      <w:r w:rsidR="004D58D0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98056D">
        <w:rPr>
          <w:rFonts w:ascii="Times New Roman" w:hAnsi="Times New Roman" w:cs="Times New Roman"/>
          <w:sz w:val="24"/>
          <w:szCs w:val="24"/>
        </w:rPr>
        <w:t>. Nový zákon o sportu by tak měl upravit samostatný smluvní typ smlouvy o výkonu profesionálního sportu, kde by se subsidiárně použila právní úprava občanského zákoníku. Smluvními stranami by měl být sportovec a sportovní organizace. Základním znakem by měl být výkon sportovní činnosti sportovce pro sportovní organizaci a odměna za výkon této činnosti. Odměnou</w:t>
      </w:r>
      <w:r w:rsidR="00B342CF">
        <w:rPr>
          <w:rFonts w:ascii="Times New Roman" w:hAnsi="Times New Roman" w:cs="Times New Roman"/>
          <w:sz w:val="24"/>
          <w:szCs w:val="24"/>
        </w:rPr>
        <w:t xml:space="preserve"> se rozumí jakákoliv úplata, která přesahuje pokrytí </w:t>
      </w:r>
      <w:r w:rsidR="00F86B4E">
        <w:rPr>
          <w:rFonts w:ascii="Times New Roman" w:hAnsi="Times New Roman" w:cs="Times New Roman"/>
          <w:sz w:val="24"/>
          <w:szCs w:val="24"/>
        </w:rPr>
        <w:t xml:space="preserve">účelně vynaložených </w:t>
      </w:r>
      <w:r w:rsidR="00B342CF">
        <w:rPr>
          <w:rFonts w:ascii="Times New Roman" w:hAnsi="Times New Roman" w:cs="Times New Roman"/>
          <w:sz w:val="24"/>
          <w:szCs w:val="24"/>
        </w:rPr>
        <w:t xml:space="preserve">nákladů na sportovní činnost, které vynakládá sportovec. </w:t>
      </w:r>
      <w:r w:rsidR="000C7893">
        <w:rPr>
          <w:rFonts w:ascii="Times New Roman" w:hAnsi="Times New Roman" w:cs="Times New Roman"/>
          <w:sz w:val="24"/>
          <w:szCs w:val="24"/>
        </w:rPr>
        <w:t>Takový sportovec bude považován za samostatného podnikatele.</w:t>
      </w:r>
    </w:p>
    <w:p w:rsidR="009F7CA2" w:rsidRDefault="009F7CA2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se, aby minimálními náležitostmi smlouvy byl pouze její předmět a minimálně způsob určení odměny. </w:t>
      </w:r>
      <w:r w:rsidR="00093C0B">
        <w:rPr>
          <w:rFonts w:ascii="Times New Roman" w:hAnsi="Times New Roman" w:cs="Times New Roman"/>
          <w:sz w:val="24"/>
          <w:szCs w:val="24"/>
        </w:rPr>
        <w:t>Podstata</w:t>
      </w:r>
      <w:r>
        <w:rPr>
          <w:rFonts w:ascii="Times New Roman" w:hAnsi="Times New Roman" w:cs="Times New Roman"/>
          <w:sz w:val="24"/>
          <w:szCs w:val="24"/>
        </w:rPr>
        <w:t xml:space="preserve"> právní úpravy by měl</w:t>
      </w:r>
      <w:r w:rsidR="00093C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spočívat v nastavení dispozitivních pravidel, která by se použila v případě, že by smlouva o výk</w:t>
      </w:r>
      <w:r w:rsidR="00F22183">
        <w:rPr>
          <w:rFonts w:ascii="Times New Roman" w:hAnsi="Times New Roman" w:cs="Times New Roman"/>
          <w:sz w:val="24"/>
          <w:szCs w:val="24"/>
        </w:rPr>
        <w:t>onu profesionálního sportu neměla odchylná ujednání.</w:t>
      </w:r>
    </w:p>
    <w:p w:rsidR="00801EAD" w:rsidRDefault="004D58D0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Zároveň se doporučuje v zákoně umožnit, aby výkon sportovní činnosti mohl být tam, kde je to vhodné z hlediska odpovídajícího nastavení právních vztahů, podřízen právní úpravě zákoníku práce, případně příslušnému služebnímu zákonu (toto je aktuální například u sportovců, kteří působí v resortním sportovním centru Ministerstva obrany). Bylo by tedy na smluvních stranách, jaké právní úpravě se podřídí.</w:t>
      </w:r>
    </w:p>
    <w:p w:rsidR="00F22183" w:rsidRDefault="00067FE3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Předpokladem k výkonu podnikatelské činnosti je dle živnostenského zákona plná svéprávnost. U osob, které nenabyly plné svéprávnosti, se předpokládá přivolení soudu ve smyslu § 33 občanského zákoníku. Ustanovení § 34, který stanoví obecně zákaz závislé práce u nezletilých mladších patnácti let, kteří neukončili povinnou školní docházku, věta druhá připouští možnost těchto nezletilých výkonu umělecké, kulturní, reklamní nebo sportovní činnosti za podmínek stanovených zvláštním zákonem. Nový zákon o sportu by tak měl upravovat výkon profesionálního sportu těmito nezletilými, protože toto bývá typické pro některá sportovní odvětví (např. gymnastika).</w:t>
      </w:r>
    </w:p>
    <w:p w:rsidR="00067FE3" w:rsidRDefault="00067FE3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E3E" w:rsidRPr="00FD6E3E" w:rsidRDefault="00FD6E3E" w:rsidP="00F370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E3E">
        <w:rPr>
          <w:rFonts w:ascii="Times New Roman" w:hAnsi="Times New Roman" w:cs="Times New Roman"/>
          <w:i/>
          <w:sz w:val="24"/>
          <w:szCs w:val="24"/>
        </w:rPr>
        <w:t>Rejstřík</w:t>
      </w:r>
      <w:r w:rsidR="005D6D78">
        <w:rPr>
          <w:rFonts w:ascii="Times New Roman" w:hAnsi="Times New Roman" w:cs="Times New Roman"/>
          <w:i/>
          <w:sz w:val="24"/>
          <w:szCs w:val="24"/>
        </w:rPr>
        <w:t xml:space="preserve"> (Informační systém ve sportu)</w:t>
      </w:r>
      <w:r w:rsidRPr="00FD6E3E">
        <w:rPr>
          <w:rFonts w:ascii="Times New Roman" w:hAnsi="Times New Roman" w:cs="Times New Roman"/>
          <w:i/>
          <w:sz w:val="24"/>
          <w:szCs w:val="24"/>
        </w:rPr>
        <w:t>:</w:t>
      </w:r>
    </w:p>
    <w:p w:rsidR="003912BB" w:rsidRDefault="004A28D6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Problematika rejstříku sp</w:t>
      </w:r>
      <w:r w:rsidRPr="004A28D6">
        <w:rPr>
          <w:rFonts w:ascii="Times New Roman" w:hAnsi="Times New Roman" w:cs="Times New Roman"/>
          <w:sz w:val="24"/>
          <w:szCs w:val="24"/>
        </w:rPr>
        <w:t>ortovních organizací, sportovc</w:t>
      </w:r>
      <w:r>
        <w:rPr>
          <w:rFonts w:ascii="Times New Roman" w:hAnsi="Times New Roman" w:cs="Times New Roman"/>
          <w:sz w:val="24"/>
          <w:szCs w:val="24"/>
        </w:rPr>
        <w:t xml:space="preserve">ů a sportovních zařízení byla včleněna do zákona o podpoře sportu novelou č. 230/2016 Sb. Navrhuje se tedy v novém zákoně </w:t>
      </w:r>
      <w:r w:rsidR="003E46F0">
        <w:rPr>
          <w:rFonts w:ascii="Times New Roman" w:hAnsi="Times New Roman" w:cs="Times New Roman"/>
          <w:sz w:val="24"/>
          <w:szCs w:val="24"/>
        </w:rPr>
        <w:t>z této novely vyjít a rejstřík upravit. Při přípravě zákonného textu se bude vycházet též z připomínek a praktických poznatků zainteresované sportovní veřejnosti.</w:t>
      </w:r>
    </w:p>
    <w:p w:rsidR="004A28D6" w:rsidRDefault="004A28D6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FF9" w:rsidRDefault="00E72FF9" w:rsidP="00F370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2FF9" w:rsidRDefault="00E72FF9" w:rsidP="00F370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B45" w:rsidRPr="00391B45" w:rsidRDefault="00391B45" w:rsidP="00F370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B45">
        <w:rPr>
          <w:rFonts w:ascii="Times New Roman" w:hAnsi="Times New Roman" w:cs="Times New Roman"/>
          <w:i/>
          <w:sz w:val="24"/>
          <w:szCs w:val="24"/>
        </w:rPr>
        <w:t>Působnost orgánů veřejné správy v oblasti podpory rozvoje sportu:</w:t>
      </w:r>
    </w:p>
    <w:p w:rsidR="00391B45" w:rsidRDefault="00DF0E8C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zákon o sportu by měl definovat úkoly týkající se podpory sportu jednotlivým orgá</w:t>
      </w:r>
      <w:r w:rsidR="00913E2E">
        <w:rPr>
          <w:rFonts w:ascii="Times New Roman" w:hAnsi="Times New Roman" w:cs="Times New Roman"/>
          <w:sz w:val="24"/>
          <w:szCs w:val="24"/>
        </w:rPr>
        <w:t>nům veřejné moci. Primárně by podporu</w:t>
      </w:r>
      <w:r>
        <w:rPr>
          <w:rFonts w:ascii="Times New Roman" w:hAnsi="Times New Roman" w:cs="Times New Roman"/>
          <w:sz w:val="24"/>
          <w:szCs w:val="24"/>
        </w:rPr>
        <w:t xml:space="preserve"> sportu</w:t>
      </w:r>
      <w:r w:rsidR="00913E2E">
        <w:rPr>
          <w:rFonts w:ascii="Times New Roman" w:hAnsi="Times New Roman" w:cs="Times New Roman"/>
          <w:sz w:val="24"/>
          <w:szCs w:val="24"/>
        </w:rPr>
        <w:t xml:space="preserve"> mělo zajišťovat Ministerstvo školství, mládeže a tělovýchovy jakožto ústřední orgán státní správy pro sport (jak je jeho role zakotvena v kompetenčním zákoně).</w:t>
      </w:r>
      <w:r w:rsidR="008140E2">
        <w:rPr>
          <w:rFonts w:ascii="Times New Roman" w:hAnsi="Times New Roman" w:cs="Times New Roman"/>
          <w:sz w:val="24"/>
          <w:szCs w:val="24"/>
        </w:rPr>
        <w:t xml:space="preserve"> Ministerstvo by mělo být též ústředním orgánem státní správy, která vyjednává o výši veřejných prostředků, které mají do sportu směřovat.</w:t>
      </w:r>
      <w:r w:rsidR="00913E2E">
        <w:rPr>
          <w:rFonts w:ascii="Times New Roman" w:hAnsi="Times New Roman" w:cs="Times New Roman"/>
          <w:sz w:val="24"/>
          <w:szCs w:val="24"/>
        </w:rPr>
        <w:t xml:space="preserve"> </w:t>
      </w:r>
      <w:r w:rsidR="00093C0B">
        <w:rPr>
          <w:rFonts w:ascii="Times New Roman" w:hAnsi="Times New Roman" w:cs="Times New Roman"/>
          <w:sz w:val="24"/>
          <w:szCs w:val="24"/>
        </w:rPr>
        <w:t>Samozřejmostí je zachování závazných ukazatelů rozpočtu na oblasti podpory sportu</w:t>
      </w:r>
      <w:r w:rsidR="00BA6E0D">
        <w:rPr>
          <w:rFonts w:ascii="Times New Roman" w:hAnsi="Times New Roman" w:cs="Times New Roman"/>
          <w:sz w:val="24"/>
          <w:szCs w:val="24"/>
        </w:rPr>
        <w:t xml:space="preserve">, případně lze uvažovat o možnosti zákonem stanovit, že určité poměrné procento ze státního rozpočtu musí být vydané </w:t>
      </w:r>
      <w:r w:rsidR="00BA6E0D">
        <w:rPr>
          <w:rFonts w:ascii="Times New Roman" w:hAnsi="Times New Roman" w:cs="Times New Roman"/>
          <w:sz w:val="24"/>
          <w:szCs w:val="24"/>
        </w:rPr>
        <w:lastRenderedPageBreak/>
        <w:t>na podporu sportu (viz kapitola Financování sportu z veřejných prostředků).</w:t>
      </w:r>
      <w:r w:rsidR="00913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E2E" w:rsidRDefault="00913E2E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Úkoly MŠMT by měly primárně vycházet ze stávající úpravy zákona o podpoře sportu</w:t>
      </w:r>
      <w:r w:rsidR="008140E2">
        <w:rPr>
          <w:rFonts w:ascii="Times New Roman" w:hAnsi="Times New Roman" w:cs="Times New Roman"/>
          <w:sz w:val="24"/>
          <w:szCs w:val="24"/>
        </w:rPr>
        <w:t xml:space="preserve"> s tím, že by měl být kladen vyšší důraz na klíčovou roli MŠMT</w:t>
      </w:r>
      <w:r>
        <w:rPr>
          <w:rFonts w:ascii="Times New Roman" w:hAnsi="Times New Roman" w:cs="Times New Roman"/>
          <w:sz w:val="24"/>
          <w:szCs w:val="24"/>
        </w:rPr>
        <w:t>. Dále by měl zákon zakotvit úkoly dalších ústředních orgánů státní správy, tedy Ministerstva vnitra, Ministerstva zdravotnictví a Ministerstva obrany.</w:t>
      </w:r>
    </w:p>
    <w:p w:rsidR="00913E2E" w:rsidRDefault="00913E2E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E2E" w:rsidRPr="00AB54DF" w:rsidRDefault="00913E2E" w:rsidP="00F370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4DF">
        <w:rPr>
          <w:rFonts w:ascii="Times New Roman" w:hAnsi="Times New Roman" w:cs="Times New Roman"/>
          <w:i/>
          <w:sz w:val="24"/>
          <w:szCs w:val="24"/>
        </w:rPr>
        <w:t>Působnost územně samosprávných celků a jimi zřízených organizací:</w:t>
      </w:r>
    </w:p>
    <w:p w:rsidR="003E46F0" w:rsidRPr="00AB54DF" w:rsidRDefault="003E46F0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zákoně by mělo být též pamatováno na působnost územně samosprávných celků. Zde se navrhuje vyjít ze stávajícího znění zákona o podpoře sportu.</w:t>
      </w:r>
    </w:p>
    <w:p w:rsidR="00FD6E3E" w:rsidRDefault="00FD6E3E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763" w:rsidRPr="00391B45" w:rsidRDefault="00391B45" w:rsidP="00F370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B45">
        <w:rPr>
          <w:rFonts w:ascii="Times New Roman" w:hAnsi="Times New Roman" w:cs="Times New Roman"/>
          <w:i/>
          <w:sz w:val="24"/>
          <w:szCs w:val="24"/>
        </w:rPr>
        <w:t>Koncepce a plány podpory rozvoje sportu:</w:t>
      </w:r>
    </w:p>
    <w:p w:rsidR="009730BE" w:rsidRPr="00557D64" w:rsidRDefault="00557D64" w:rsidP="00F37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Nový zákon o sportu by měl obsahovat též pasáže týkající se problematiky zpracovávání koncepční dokumentace v oblasti podpory sportu. </w:t>
      </w:r>
      <w:r w:rsidR="00340020">
        <w:rPr>
          <w:rFonts w:ascii="Times New Roman" w:hAnsi="Times New Roman" w:cs="Times New Roman"/>
          <w:sz w:val="24"/>
          <w:szCs w:val="24"/>
        </w:rPr>
        <w:t>Návrh zákona by tak měl stanovit pravidla pro vládní, krajské a obecní koncepce podpory rozvoje sportu. Při textaci zákona by se mělo vyjít ze stávajícího platného znění zákona o podpoře sportu.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D64" w:rsidRDefault="00557D64" w:rsidP="00F370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4F72" w:rsidRDefault="00E010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017">
        <w:rPr>
          <w:rFonts w:ascii="Times New Roman" w:hAnsi="Times New Roman" w:cs="Times New Roman"/>
          <w:i/>
          <w:sz w:val="24"/>
          <w:szCs w:val="24"/>
        </w:rPr>
        <w:t>Financování sportu z veřejných prostředků:</w:t>
      </w:r>
    </w:p>
    <w:p w:rsidR="005D6D78" w:rsidRDefault="00340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Samotná pasáž zákona by se měla soustředit </w:t>
      </w:r>
      <w:r w:rsidR="00BD1CC1">
        <w:rPr>
          <w:rFonts w:ascii="Times New Roman" w:hAnsi="Times New Roman" w:cs="Times New Roman"/>
          <w:sz w:val="24"/>
          <w:szCs w:val="24"/>
        </w:rPr>
        <w:t>primárně na</w:t>
      </w:r>
      <w:r w:rsidR="005D6D78">
        <w:rPr>
          <w:rFonts w:ascii="Times New Roman" w:hAnsi="Times New Roman" w:cs="Times New Roman"/>
          <w:sz w:val="24"/>
          <w:szCs w:val="24"/>
        </w:rPr>
        <w:t xml:space="preserve"> dvě oblasti. </w:t>
      </w:r>
    </w:p>
    <w:p w:rsidR="00E01017" w:rsidRDefault="005D6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oblastí je po vzoru slovenské právní úpravy zakotvit do zákona, že </w:t>
      </w:r>
      <w:r w:rsidRPr="005D6D78">
        <w:rPr>
          <w:rFonts w:ascii="Times New Roman" w:hAnsi="Times New Roman" w:cs="Times New Roman"/>
          <w:sz w:val="24"/>
          <w:szCs w:val="24"/>
        </w:rPr>
        <w:t>veškeré příjmy státního rozpočtu z loterijní činnosti budou v určitém časovém horizontu použity</w:t>
      </w:r>
      <w:r w:rsidR="008720A0">
        <w:rPr>
          <w:rFonts w:ascii="Times New Roman" w:hAnsi="Times New Roman" w:cs="Times New Roman"/>
          <w:sz w:val="24"/>
          <w:szCs w:val="24"/>
        </w:rPr>
        <w:t xml:space="preserve"> v rámci sestavení státního rozpočtu</w:t>
      </w:r>
      <w:r w:rsidRPr="005D6D78">
        <w:rPr>
          <w:rFonts w:ascii="Times New Roman" w:hAnsi="Times New Roman" w:cs="Times New Roman"/>
          <w:sz w:val="24"/>
          <w:szCs w:val="24"/>
        </w:rPr>
        <w:t xml:space="preserve"> výhradně na financování podpory sportu</w:t>
      </w:r>
      <w:r>
        <w:rPr>
          <w:rFonts w:ascii="Times New Roman" w:hAnsi="Times New Roman" w:cs="Times New Roman"/>
          <w:sz w:val="24"/>
          <w:szCs w:val="24"/>
        </w:rPr>
        <w:t xml:space="preserve"> a zakotvit závazek státu vyčlenit každoročně na problematiku sportu větší část finančních prostředků.</w:t>
      </w:r>
      <w:r w:rsidR="003C4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D78" w:rsidRDefault="005D6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Druhou oblastí je pak nastavení určitých dotačních pravidel pro podporu sportu, které budou odlišné od pravidel podle </w:t>
      </w:r>
      <w:r w:rsidR="000157B4">
        <w:rPr>
          <w:rFonts w:ascii="Times New Roman" w:hAnsi="Times New Roman" w:cs="Times New Roman"/>
          <w:sz w:val="24"/>
          <w:szCs w:val="24"/>
        </w:rPr>
        <w:t>předpisů upravující rozpočtová pravidla</w:t>
      </w:r>
      <w:r>
        <w:rPr>
          <w:rFonts w:ascii="Times New Roman" w:hAnsi="Times New Roman" w:cs="Times New Roman"/>
          <w:sz w:val="24"/>
          <w:szCs w:val="24"/>
        </w:rPr>
        <w:t xml:space="preserve">. Cílem bude zakotvit do zákona plnohodnotný režim víceletého financování (to bude možné s ohledem </w:t>
      </w:r>
      <w:r w:rsidR="000157B4">
        <w:rPr>
          <w:rFonts w:ascii="Times New Roman" w:hAnsi="Times New Roman" w:cs="Times New Roman"/>
          <w:sz w:val="24"/>
          <w:szCs w:val="24"/>
        </w:rPr>
        <w:t xml:space="preserve">na závazek státu přispět na podporu sportu </w:t>
      </w:r>
      <w:r w:rsidR="00B90E56">
        <w:rPr>
          <w:rFonts w:ascii="Times New Roman" w:hAnsi="Times New Roman" w:cs="Times New Roman"/>
          <w:sz w:val="24"/>
          <w:szCs w:val="24"/>
        </w:rPr>
        <w:t xml:space="preserve">každoročně </w:t>
      </w:r>
      <w:r w:rsidR="000157B4">
        <w:rPr>
          <w:rFonts w:ascii="Times New Roman" w:hAnsi="Times New Roman" w:cs="Times New Roman"/>
          <w:sz w:val="24"/>
          <w:szCs w:val="24"/>
        </w:rPr>
        <w:t>větší finanční částkou)</w:t>
      </w:r>
      <w:r w:rsidR="00CA316B">
        <w:rPr>
          <w:rFonts w:ascii="Times New Roman" w:hAnsi="Times New Roman" w:cs="Times New Roman"/>
          <w:sz w:val="24"/>
          <w:szCs w:val="24"/>
        </w:rPr>
        <w:t xml:space="preserve"> a dále nastavit jasná transparentní pravidla dotačního řízení. V současné době </w:t>
      </w:r>
      <w:r w:rsidR="002F22CD">
        <w:rPr>
          <w:rFonts w:ascii="Times New Roman" w:hAnsi="Times New Roman" w:cs="Times New Roman"/>
          <w:sz w:val="24"/>
          <w:szCs w:val="24"/>
        </w:rPr>
        <w:t xml:space="preserve">totiž </w:t>
      </w:r>
      <w:r w:rsidR="00CA316B">
        <w:rPr>
          <w:rFonts w:ascii="Times New Roman" w:hAnsi="Times New Roman" w:cs="Times New Roman"/>
          <w:sz w:val="24"/>
          <w:szCs w:val="24"/>
        </w:rPr>
        <w:t>neexistují ani jednoznačná pravidla nastavená na úrovni vnitroresortních dokumentů.</w:t>
      </w:r>
    </w:p>
    <w:p w:rsidR="00A16A4D" w:rsidRDefault="00A16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zájmu zachování stability financování sportovního pro</w:t>
      </w:r>
      <w:r w:rsidR="00992B4A">
        <w:rPr>
          <w:rFonts w:ascii="Times New Roman" w:hAnsi="Times New Roman" w:cs="Times New Roman"/>
          <w:sz w:val="24"/>
          <w:szCs w:val="24"/>
        </w:rPr>
        <w:t>středí lze uvažovat například o </w:t>
      </w:r>
      <w:r>
        <w:rPr>
          <w:rFonts w:ascii="Times New Roman" w:hAnsi="Times New Roman" w:cs="Times New Roman"/>
          <w:sz w:val="24"/>
          <w:szCs w:val="24"/>
        </w:rPr>
        <w:t>zakotvení ustanovení, které by vymezilo, že určité procento výdajů státního rozpočtu musí být využito na podporu sportu.</w:t>
      </w:r>
    </w:p>
    <w:p w:rsidR="00D3577E" w:rsidRDefault="00D35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Navrhuje se, aby zákon obsahoval pravidla pro společenské oceňování osob, které se účastní na sportu. </w:t>
      </w:r>
      <w:r w:rsidR="008140E2">
        <w:rPr>
          <w:rFonts w:ascii="Times New Roman" w:hAnsi="Times New Roman" w:cs="Times New Roman"/>
          <w:sz w:val="24"/>
          <w:szCs w:val="24"/>
        </w:rPr>
        <w:t>Podmínky a škála benefitů, které budou náležet sportovcům, kteří reprezentovali Českou republiku na nejvyšší úrovni, bude upravena prováděcím právním předpisem.</w:t>
      </w:r>
    </w:p>
    <w:p w:rsidR="0010366D" w:rsidRDefault="00103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66D" w:rsidRPr="0010366D" w:rsidRDefault="001036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66D">
        <w:rPr>
          <w:rFonts w:ascii="Times New Roman" w:hAnsi="Times New Roman" w:cs="Times New Roman"/>
          <w:i/>
          <w:sz w:val="24"/>
          <w:szCs w:val="24"/>
        </w:rPr>
        <w:t>Podpora sportu z jiných zdrojů:</w:t>
      </w:r>
    </w:p>
    <w:p w:rsidR="0010366D" w:rsidRDefault="00103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by se měla právní úprava soustředit</w:t>
      </w:r>
      <w:r w:rsidR="00562908">
        <w:rPr>
          <w:rFonts w:ascii="Times New Roman" w:hAnsi="Times New Roman" w:cs="Times New Roman"/>
          <w:sz w:val="24"/>
          <w:szCs w:val="24"/>
        </w:rPr>
        <w:t xml:space="preserve"> i na jinou podporu, než podporu z veřejných zdrojů. </w:t>
      </w:r>
      <w:r w:rsidR="00890118">
        <w:rPr>
          <w:rFonts w:ascii="Times New Roman" w:hAnsi="Times New Roman" w:cs="Times New Roman"/>
          <w:sz w:val="24"/>
          <w:szCs w:val="24"/>
        </w:rPr>
        <w:t>Zde by se měl předkladatel zákona pokusit vyjednat benefity spjaté s financováním sportu ze soukromých zdrojů (</w:t>
      </w:r>
      <w:r w:rsidR="008720A0">
        <w:rPr>
          <w:rFonts w:ascii="Times New Roman" w:hAnsi="Times New Roman" w:cs="Times New Roman"/>
          <w:sz w:val="24"/>
          <w:szCs w:val="24"/>
        </w:rPr>
        <w:t>vedle daňových benefitů</w:t>
      </w:r>
      <w:r w:rsidR="00680460">
        <w:rPr>
          <w:rFonts w:ascii="Times New Roman" w:hAnsi="Times New Roman" w:cs="Times New Roman"/>
          <w:sz w:val="24"/>
          <w:szCs w:val="24"/>
        </w:rPr>
        <w:t xml:space="preserve">, </w:t>
      </w:r>
      <w:r w:rsidR="008720A0">
        <w:rPr>
          <w:rFonts w:ascii="Times New Roman" w:hAnsi="Times New Roman" w:cs="Times New Roman"/>
          <w:sz w:val="24"/>
          <w:szCs w:val="24"/>
        </w:rPr>
        <w:t>se může jednat i o další efektivní formy podpory</w:t>
      </w:r>
      <w:r w:rsidR="00680460">
        <w:rPr>
          <w:rFonts w:ascii="Times New Roman" w:hAnsi="Times New Roman" w:cs="Times New Roman"/>
          <w:sz w:val="24"/>
          <w:szCs w:val="24"/>
        </w:rPr>
        <w:t>, například v předpisech upravující</w:t>
      </w:r>
      <w:r w:rsidR="008720A0">
        <w:rPr>
          <w:rFonts w:ascii="Times New Roman" w:hAnsi="Times New Roman" w:cs="Times New Roman"/>
          <w:sz w:val="24"/>
          <w:szCs w:val="24"/>
        </w:rPr>
        <w:t>ch</w:t>
      </w:r>
      <w:r w:rsidR="00680460">
        <w:rPr>
          <w:rFonts w:ascii="Times New Roman" w:hAnsi="Times New Roman" w:cs="Times New Roman"/>
          <w:sz w:val="24"/>
          <w:szCs w:val="24"/>
        </w:rPr>
        <w:t xml:space="preserve"> veřejné zakázky</w:t>
      </w:r>
      <w:r w:rsidR="0089011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40020" w:rsidRPr="00557D64" w:rsidRDefault="00340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FF9" w:rsidRDefault="00E72F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2FF9" w:rsidRDefault="00E72F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1017" w:rsidRDefault="00557D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Podpora pořádání významných sportovních akcí</w:t>
      </w:r>
      <w:r w:rsidR="00E01017">
        <w:rPr>
          <w:rFonts w:ascii="Times New Roman" w:hAnsi="Times New Roman" w:cs="Times New Roman"/>
          <w:i/>
          <w:sz w:val="24"/>
          <w:szCs w:val="24"/>
        </w:rPr>
        <w:t>:</w:t>
      </w:r>
    </w:p>
    <w:p w:rsidR="00E01017" w:rsidRDefault="00CA3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Právní úprava podpory pořádání významných sportovních akcí by měla vycházet ze stávající úpravy zákona o podpoře sportu. </w:t>
      </w:r>
      <w:r w:rsidR="0010366D">
        <w:rPr>
          <w:rFonts w:ascii="Times New Roman" w:hAnsi="Times New Roman" w:cs="Times New Roman"/>
          <w:sz w:val="24"/>
          <w:szCs w:val="24"/>
        </w:rPr>
        <w:t>Právní úprava by měla nastavit bližší podmínky pro pořádání akcí v ČR, pro poskytování vládních záruk a garancí, pro finanční podporu akcí a kritéria pro zařazení akcí mezi významné mezinárodní sportovní akce.</w:t>
      </w:r>
    </w:p>
    <w:p w:rsidR="00472088" w:rsidRPr="00557D64" w:rsidRDefault="00472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088" w:rsidRDefault="00472088" w:rsidP="00AB54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</w:t>
      </w:r>
      <w:r w:rsidR="00F02D9E">
        <w:rPr>
          <w:rFonts w:ascii="Times New Roman" w:hAnsi="Times New Roman" w:cs="Times New Roman"/>
          <w:i/>
          <w:sz w:val="24"/>
          <w:szCs w:val="24"/>
        </w:rPr>
        <w:t>zdělávání ve sportu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72088" w:rsidRPr="00AB54DF" w:rsidRDefault="00F02D9E" w:rsidP="00AB54D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4DF">
        <w:rPr>
          <w:rFonts w:ascii="Times New Roman" w:hAnsi="Times New Roman" w:cs="Times New Roman"/>
          <w:sz w:val="24"/>
          <w:szCs w:val="24"/>
        </w:rPr>
        <w:t xml:space="preserve">Předškolní vzdělávání </w:t>
      </w:r>
    </w:p>
    <w:p w:rsidR="00F02D9E" w:rsidRPr="00AB54DF" w:rsidRDefault="00472088" w:rsidP="00AB54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02D9E" w:rsidRPr="00AB54DF">
        <w:rPr>
          <w:rFonts w:ascii="Times New Roman" w:hAnsi="Times New Roman" w:cs="Times New Roman"/>
          <w:sz w:val="24"/>
          <w:szCs w:val="24"/>
        </w:rPr>
        <w:t xml:space="preserve"> oblasti sportu by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F02D9E" w:rsidRPr="00AB54DF">
        <w:rPr>
          <w:rFonts w:ascii="Times New Roman" w:hAnsi="Times New Roman" w:cs="Times New Roman"/>
          <w:sz w:val="24"/>
          <w:szCs w:val="24"/>
        </w:rPr>
        <w:t>měl</w:t>
      </w:r>
      <w:r>
        <w:rPr>
          <w:rFonts w:ascii="Times New Roman" w:hAnsi="Times New Roman" w:cs="Times New Roman"/>
          <w:sz w:val="24"/>
          <w:szCs w:val="24"/>
        </w:rPr>
        <w:t>o</w:t>
      </w:r>
      <w:r w:rsidR="00F02D9E" w:rsidRPr="00AB54DF">
        <w:rPr>
          <w:rFonts w:ascii="Times New Roman" w:hAnsi="Times New Roman" w:cs="Times New Roman"/>
          <w:sz w:val="24"/>
          <w:szCs w:val="24"/>
        </w:rPr>
        <w:t xml:space="preserve"> sledovat zejména budování vztahu ke sportu a uplatňování preventivní role pohybové činnosti.</w:t>
      </w:r>
    </w:p>
    <w:p w:rsidR="00F02D9E" w:rsidRDefault="00472088" w:rsidP="00F0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úprava</w:t>
      </w:r>
      <w:r w:rsidR="00F02D9E">
        <w:rPr>
          <w:rFonts w:ascii="Times New Roman" w:hAnsi="Times New Roman" w:cs="Times New Roman"/>
          <w:sz w:val="24"/>
          <w:szCs w:val="24"/>
        </w:rPr>
        <w:t xml:space="preserve"> by měl</w:t>
      </w:r>
      <w:r>
        <w:rPr>
          <w:rFonts w:ascii="Times New Roman" w:hAnsi="Times New Roman" w:cs="Times New Roman"/>
          <w:sz w:val="24"/>
          <w:szCs w:val="24"/>
        </w:rPr>
        <w:t>a</w:t>
      </w:r>
      <w:r w:rsidR="00F02D9E">
        <w:rPr>
          <w:rFonts w:ascii="Times New Roman" w:hAnsi="Times New Roman" w:cs="Times New Roman"/>
          <w:sz w:val="24"/>
          <w:szCs w:val="24"/>
        </w:rPr>
        <w:t xml:space="preserve"> iniciovat možnost širší spolupráce klubů a MŠ = přítomnost sportovních klubů, respektive učitelů/trenérů přímo ve školách (formou organizované sportovní činnosti), což bude mít i další pozitivní dopad při zmírňování komplikací s dopravou dětí do sportovních center.</w:t>
      </w:r>
    </w:p>
    <w:p w:rsidR="00472088" w:rsidRDefault="00472088" w:rsidP="00F0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D9E" w:rsidRPr="0024761F" w:rsidRDefault="00F02D9E" w:rsidP="00F02D9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1F">
        <w:rPr>
          <w:rFonts w:ascii="Times New Roman" w:hAnsi="Times New Roman" w:cs="Times New Roman"/>
          <w:sz w:val="24"/>
          <w:szCs w:val="24"/>
        </w:rPr>
        <w:t>Sportovní příprava na I. stupni ZŠ</w:t>
      </w:r>
    </w:p>
    <w:p w:rsidR="00F02D9E" w:rsidRDefault="00F02D9E" w:rsidP="00F0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by měl podporovat zejména systematické rozšiřování možností organizované sportovní činnosti a výběr talentů pro sportovní specializaci</w:t>
      </w:r>
      <w:r w:rsidR="004720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D9E" w:rsidRDefault="00472088" w:rsidP="00F0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Měl by být </w:t>
      </w:r>
      <w:r w:rsidR="00F02D9E">
        <w:rPr>
          <w:rFonts w:ascii="Times New Roman" w:hAnsi="Times New Roman" w:cs="Times New Roman"/>
          <w:sz w:val="24"/>
          <w:szCs w:val="24"/>
        </w:rPr>
        <w:t>stanov</w:t>
      </w:r>
      <w:r>
        <w:rPr>
          <w:rFonts w:ascii="Times New Roman" w:hAnsi="Times New Roman" w:cs="Times New Roman"/>
          <w:sz w:val="24"/>
          <w:szCs w:val="24"/>
        </w:rPr>
        <w:t>en</w:t>
      </w:r>
      <w:r w:rsidR="00F02D9E">
        <w:rPr>
          <w:rFonts w:ascii="Times New Roman" w:hAnsi="Times New Roman" w:cs="Times New Roman"/>
          <w:sz w:val="24"/>
          <w:szCs w:val="24"/>
        </w:rPr>
        <w:t xml:space="preserve"> požadavek na aprobace učitelů I. stupně (případně požadavky na trenéry, kteří se mohou zapojit do organizované sportovní činnosti)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2D9E" w:rsidRDefault="00F02D9E" w:rsidP="00F0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„Hodina pohybu navíc“ naznačil cestu, </w:t>
      </w:r>
      <w:r w:rsidR="00472088">
        <w:rPr>
          <w:rFonts w:ascii="Times New Roman" w:hAnsi="Times New Roman" w:cs="Times New Roman"/>
          <w:sz w:val="24"/>
          <w:szCs w:val="24"/>
        </w:rPr>
        <w:t>dále by měla být stanovena</w:t>
      </w:r>
      <w:r>
        <w:rPr>
          <w:rFonts w:ascii="Times New Roman" w:hAnsi="Times New Roman" w:cs="Times New Roman"/>
          <w:sz w:val="24"/>
          <w:szCs w:val="24"/>
        </w:rPr>
        <w:t xml:space="preserve"> pravidla financování, kompetence školy a svazů. </w:t>
      </w:r>
    </w:p>
    <w:p w:rsidR="00F02D9E" w:rsidRDefault="00F02D9E" w:rsidP="00F02D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2EBC">
        <w:rPr>
          <w:rFonts w:ascii="Times New Roman" w:hAnsi="Times New Roman" w:cs="Times New Roman"/>
          <w:b/>
          <w:i/>
          <w:sz w:val="24"/>
          <w:szCs w:val="24"/>
        </w:rPr>
        <w:t>Úskalí – vysoká absence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podporovaná úlevami z </w:t>
      </w:r>
      <w:r w:rsidRPr="00332EBC">
        <w:rPr>
          <w:rFonts w:ascii="Times New Roman" w:hAnsi="Times New Roman" w:cs="Times New Roman"/>
          <w:b/>
          <w:i/>
          <w:sz w:val="24"/>
          <w:szCs w:val="24"/>
        </w:rPr>
        <w:t xml:space="preserve">Tv 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332EBC">
        <w:rPr>
          <w:rFonts w:ascii="Times New Roman" w:hAnsi="Times New Roman" w:cs="Times New Roman"/>
          <w:b/>
          <w:i/>
          <w:sz w:val="24"/>
          <w:szCs w:val="24"/>
        </w:rPr>
        <w:t xml:space="preserve">daná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relativně </w:t>
      </w:r>
      <w:r w:rsidRPr="00332EBC">
        <w:rPr>
          <w:rFonts w:ascii="Times New Roman" w:hAnsi="Times New Roman" w:cs="Times New Roman"/>
          <w:b/>
          <w:i/>
          <w:sz w:val="24"/>
          <w:szCs w:val="24"/>
        </w:rPr>
        <w:t>benevolentní úpravou pravidel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osvobozování žáků a studentů lékaři)</w:t>
      </w:r>
      <w:r w:rsidR="0047208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72088" w:rsidRPr="002B20B8" w:rsidRDefault="00472088" w:rsidP="00F02D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2D9E" w:rsidRPr="002B20B8" w:rsidRDefault="00F02D9E" w:rsidP="00F02D9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0B8">
        <w:rPr>
          <w:rFonts w:ascii="Times New Roman" w:hAnsi="Times New Roman" w:cs="Times New Roman"/>
          <w:sz w:val="24"/>
          <w:szCs w:val="24"/>
        </w:rPr>
        <w:t>Sportovní příprava na II. Stupni ZŠ</w:t>
      </w:r>
    </w:p>
    <w:p w:rsidR="00F02D9E" w:rsidRPr="0008433D" w:rsidRDefault="00F02D9E" w:rsidP="00F0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Klíčová oblast, kterou by měl zákon upravit je stabilizace nabídky</w:t>
      </w:r>
      <w:r w:rsidRPr="00084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volnočasových </w:t>
      </w:r>
      <w:r w:rsidRPr="0008433D">
        <w:rPr>
          <w:rFonts w:ascii="Times New Roman" w:hAnsi="Times New Roman" w:cs="Times New Roman"/>
          <w:sz w:val="24"/>
          <w:szCs w:val="24"/>
        </w:rPr>
        <w:t xml:space="preserve">sportovních aktivit v rámci školy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33D">
        <w:rPr>
          <w:rFonts w:ascii="Times New Roman" w:hAnsi="Times New Roman" w:cs="Times New Roman"/>
          <w:sz w:val="24"/>
          <w:szCs w:val="24"/>
        </w:rPr>
        <w:t xml:space="preserve">ve spolupráci s oddíly – kroužky (motivace škol – výsledky inspekce </w:t>
      </w:r>
      <w:r>
        <w:rPr>
          <w:rFonts w:ascii="Times New Roman" w:hAnsi="Times New Roman" w:cs="Times New Roman"/>
          <w:sz w:val="24"/>
          <w:szCs w:val="24"/>
        </w:rPr>
        <w:t xml:space="preserve">za r 2015 </w:t>
      </w:r>
      <w:r w:rsidRPr="0008433D">
        <w:rPr>
          <w:rFonts w:ascii="Times New Roman" w:hAnsi="Times New Roman" w:cs="Times New Roman"/>
          <w:sz w:val="24"/>
          <w:szCs w:val="24"/>
        </w:rPr>
        <w:t>říkají, že jen 15% dětí chodí do kroužků)</w:t>
      </w:r>
      <w:r w:rsidR="00472088">
        <w:rPr>
          <w:rFonts w:ascii="Times New Roman" w:hAnsi="Times New Roman" w:cs="Times New Roman"/>
          <w:sz w:val="24"/>
          <w:szCs w:val="24"/>
        </w:rPr>
        <w:t>.</w:t>
      </w:r>
    </w:p>
    <w:p w:rsidR="00F02D9E" w:rsidRDefault="00F02D9E" w:rsidP="00F0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by měl jasně definovat podmínky pro specializaci školy ve smyslu sportovního zaměření ZŠ, což by při užším propojení se sportovními oddíly umožnilo celoplošně zpřístupnit organizovanou sportovní činnost široké populaci a navázalo by se tím na stávající</w:t>
      </w:r>
      <w:r w:rsidR="00472088">
        <w:rPr>
          <w:rFonts w:ascii="Times New Roman" w:hAnsi="Times New Roman" w:cs="Times New Roman"/>
          <w:sz w:val="24"/>
          <w:szCs w:val="24"/>
        </w:rPr>
        <w:t xml:space="preserve"> sportovních center mládeže</w:t>
      </w:r>
      <w:r>
        <w:rPr>
          <w:rFonts w:ascii="Times New Roman" w:hAnsi="Times New Roman" w:cs="Times New Roman"/>
          <w:sz w:val="24"/>
          <w:szCs w:val="24"/>
        </w:rPr>
        <w:t xml:space="preserve"> SCM a SPS (dle věku)</w:t>
      </w:r>
      <w:r w:rsidR="00472088">
        <w:rPr>
          <w:rFonts w:ascii="Times New Roman" w:hAnsi="Times New Roman" w:cs="Times New Roman"/>
          <w:sz w:val="24"/>
          <w:szCs w:val="24"/>
        </w:rPr>
        <w:t>.</w:t>
      </w:r>
    </w:p>
    <w:p w:rsidR="00F02D9E" w:rsidRDefault="00472088" w:rsidP="00F0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Pozornost by měla být</w:t>
      </w:r>
      <w:r w:rsidR="00F02D9E">
        <w:rPr>
          <w:rFonts w:ascii="Times New Roman" w:hAnsi="Times New Roman" w:cs="Times New Roman"/>
          <w:sz w:val="24"/>
          <w:szCs w:val="24"/>
        </w:rPr>
        <w:t xml:space="preserve"> rovněž</w:t>
      </w:r>
      <w:r>
        <w:rPr>
          <w:rFonts w:ascii="Times New Roman" w:hAnsi="Times New Roman" w:cs="Times New Roman"/>
          <w:sz w:val="24"/>
          <w:szCs w:val="24"/>
        </w:rPr>
        <w:t xml:space="preserve"> zaměřena na</w:t>
      </w:r>
      <w:r w:rsidR="00F02D9E">
        <w:rPr>
          <w:rFonts w:ascii="Times New Roman" w:hAnsi="Times New Roman" w:cs="Times New Roman"/>
          <w:sz w:val="24"/>
          <w:szCs w:val="24"/>
        </w:rPr>
        <w:t xml:space="preserve"> úpravu stávající hodinové dotace tělesné výchovy -3 hod./ týden.</w:t>
      </w:r>
    </w:p>
    <w:p w:rsidR="00472088" w:rsidRDefault="00472088" w:rsidP="00F0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D9E" w:rsidRPr="001177D2" w:rsidRDefault="00F02D9E" w:rsidP="00F02D9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7D2">
        <w:rPr>
          <w:rFonts w:ascii="Times New Roman" w:hAnsi="Times New Roman" w:cs="Times New Roman"/>
          <w:sz w:val="24"/>
          <w:szCs w:val="24"/>
        </w:rPr>
        <w:t>Sportovní příprava na středních školách</w:t>
      </w:r>
    </w:p>
    <w:p w:rsidR="00F02D9E" w:rsidRDefault="00F02D9E" w:rsidP="00F0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by měl garantovat vytvoření podmínek pro pokračování ve sportovní činnosti pro širokou populaci přicházející ze ZŠ spočívající zejména v úzké spolupráci klubů a škol. </w:t>
      </w:r>
    </w:p>
    <w:p w:rsidR="00F02D9E" w:rsidRDefault="00F02D9E" w:rsidP="00F0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by měl zohlednit kategorie sportovců (rekreační, výkonnostní, vrcholoví sportovci).</w:t>
      </w:r>
    </w:p>
    <w:p w:rsidR="00F02D9E" w:rsidRDefault="00F02D9E" w:rsidP="00F0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Mělo by být jasně vydefinováno</w:t>
      </w:r>
      <w:r w:rsidR="007458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jaké podmínky pro organizovanou sportovní činnost chce stát vytvořit pro širokou populaci a jaké podmínky pro vrcholové sportovce.</w:t>
      </w:r>
      <w:r w:rsidRPr="00EA5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Možné řešení spočívá v rozšiřování působnosti klubů (zapojování učitelů Tv do role trenérů) v případě organizovaných sportovců a v podpoře vzniku a fungování školních klubů (např. kondičních programů) pro neorganizované sportovce. </w:t>
      </w:r>
    </w:p>
    <w:p w:rsidR="00F02D9E" w:rsidRDefault="00F02D9E" w:rsidP="00F0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Samostatnou kapitolou jsou sportovní gymnázia, kde by zákon měl stanovit koncepci fungování (funkční propojení s kluby přes trenéry/pedagogy zobecnit) a vyjasnit roli sportovních gymnázií v systému programu státní podpory sportu</w:t>
      </w:r>
      <w:r w:rsidR="00745868">
        <w:rPr>
          <w:rFonts w:ascii="Times New Roman" w:hAnsi="Times New Roman" w:cs="Times New Roman"/>
          <w:sz w:val="24"/>
          <w:szCs w:val="24"/>
        </w:rPr>
        <w:t>.</w:t>
      </w:r>
    </w:p>
    <w:p w:rsidR="00745868" w:rsidRDefault="00745868" w:rsidP="00F0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D9E" w:rsidRPr="0074067E" w:rsidRDefault="00F02D9E" w:rsidP="00F02D9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7E">
        <w:rPr>
          <w:rFonts w:ascii="Times New Roman" w:hAnsi="Times New Roman" w:cs="Times New Roman"/>
          <w:sz w:val="24"/>
          <w:szCs w:val="24"/>
        </w:rPr>
        <w:t>Sportovní příprava na VŠ</w:t>
      </w:r>
      <w:r>
        <w:rPr>
          <w:rFonts w:ascii="Times New Roman" w:hAnsi="Times New Roman" w:cs="Times New Roman"/>
          <w:sz w:val="24"/>
          <w:szCs w:val="24"/>
        </w:rPr>
        <w:t xml:space="preserve"> (nejedná se pouze o přípravu vrcholových sportovců – vysokoškoláků, ti jsou organizováni </w:t>
      </w:r>
      <w:r>
        <w:rPr>
          <w:rFonts w:ascii="Times New Roman" w:hAnsi="Times New Roman" w:cs="Times New Roman"/>
          <w:sz w:val="24"/>
          <w:szCs w:val="24"/>
        </w:rPr>
        <w:lastRenderedPageBreak/>
        <w:t>v TJ, ale i o podporu organizované sportovní činnosti výkonnostních a rekreačních sportovců)</w:t>
      </w:r>
    </w:p>
    <w:p w:rsidR="00F02D9E" w:rsidRDefault="00F02D9E" w:rsidP="00F0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definice podpory sportu na VŠ by měly být v zákoně zakotveny podmínky využití programu 9, či některých dalších (ve spojení s navýšením objemu financí)</w:t>
      </w:r>
      <w:r w:rsidR="00745868">
        <w:rPr>
          <w:rFonts w:ascii="Times New Roman" w:hAnsi="Times New Roman" w:cs="Times New Roman"/>
          <w:sz w:val="24"/>
          <w:szCs w:val="24"/>
        </w:rPr>
        <w:t>.</w:t>
      </w:r>
    </w:p>
    <w:p w:rsidR="00F02D9E" w:rsidRDefault="00F02D9E" w:rsidP="00F0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systematické posílení VŠ sportu by mělo být spojeno se vznikem klubů na půdě vysokých škol (otázkou zůstává statut klubů z pohledu svazů a případné zapojení do soutěží – VŠ ligy/národní ligy a postavení klubů v rámci VŠ, v žádném případě by se nemělo jednat o podporu Vysokých škol z kapitol sportu, ale o podporu sportování vysokoškoláků coby jedné ze složek v gesci MŠMT.</w:t>
      </w:r>
    </w:p>
    <w:p w:rsidR="00F02D9E" w:rsidRDefault="00745868" w:rsidP="00F0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Samostatně by měla být řešena systematická</w:t>
      </w:r>
      <w:r w:rsidR="00F02D9E">
        <w:rPr>
          <w:rFonts w:ascii="Times New Roman" w:hAnsi="Times New Roman" w:cs="Times New Roman"/>
          <w:sz w:val="24"/>
          <w:szCs w:val="24"/>
        </w:rPr>
        <w:t xml:space="preserve"> podpor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F02D9E">
        <w:rPr>
          <w:rFonts w:ascii="Times New Roman" w:hAnsi="Times New Roman" w:cs="Times New Roman"/>
          <w:sz w:val="24"/>
          <w:szCs w:val="24"/>
        </w:rPr>
        <w:t xml:space="preserve"> reprezentantů. Podporou je myšlena možnost prodloužení studia (u reprezentantů ze skupiny olympijských sportů) vždy o rok v Bc. a v Mgr. studiu, dále umožnění individuálních studijních plánů, zřizování pozic mentorů pro reprezentanty (nutné vyřešit zdroj financování) a případné stipendijní programy na pokrytí nákladů spojených s reprezentací školy.</w:t>
      </w:r>
    </w:p>
    <w:p w:rsidR="00F02D9E" w:rsidRDefault="00F02D9E" w:rsidP="00F0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D9E" w:rsidRPr="00E14F3D" w:rsidRDefault="00F02D9E" w:rsidP="00F02D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4F3D">
        <w:rPr>
          <w:rFonts w:ascii="Times New Roman" w:hAnsi="Times New Roman" w:cs="Times New Roman"/>
          <w:i/>
          <w:sz w:val="24"/>
          <w:szCs w:val="24"/>
        </w:rPr>
        <w:t>Vzdělávání pro sport</w:t>
      </w:r>
      <w:r w:rsidR="00745868">
        <w:rPr>
          <w:rFonts w:ascii="Times New Roman" w:hAnsi="Times New Roman" w:cs="Times New Roman"/>
          <w:i/>
          <w:sz w:val="24"/>
          <w:szCs w:val="24"/>
        </w:rPr>
        <w:t>:</w:t>
      </w:r>
      <w:r w:rsidRPr="00E14F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4F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02D9E" w:rsidRDefault="00F02D9E" w:rsidP="00F0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Zákon by měl jasně definovat kompetence jednotlivých aktérů vzdělávání a stanovit podmínky pro realizaci vzdělávacích modulů. Z dlouhodobého hlediska je stávající konstelace</w:t>
      </w:r>
      <w:r w:rsidR="00585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kdy MŠMT</w:t>
      </w:r>
      <w:r w:rsidR="00585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coby gestor vzdělávání stanovuje obecné podmínky pro realizaci vzdělávání ve smyslu získávání kvalifikace, svazy prostřednictvím metodiků schvalují vzdělávací moduly (sledují kompatibilitu s mezinárodními kritérii), koordinují praktické části modulů a případně stanovují podmínky získávání licencí a vysoké školy (</w:t>
      </w:r>
      <w:r w:rsidR="00913B78">
        <w:rPr>
          <w:rFonts w:ascii="Times New Roman" w:hAnsi="Times New Roman" w:cs="Times New Roman"/>
          <w:sz w:val="24"/>
          <w:szCs w:val="24"/>
        </w:rPr>
        <w:t>s akreditací pro vzdělávání na nejvyšší úrovni</w:t>
      </w:r>
      <w:r>
        <w:rPr>
          <w:rFonts w:ascii="Times New Roman" w:hAnsi="Times New Roman" w:cs="Times New Roman"/>
          <w:sz w:val="24"/>
          <w:szCs w:val="24"/>
        </w:rPr>
        <w:t>) zajišťují ve spolupráci se svazy výuku všeobecných částí modulů</w:t>
      </w:r>
      <w:r w:rsidR="00585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adekvátní. Možná zdokonalení, která by mohla být zakotvena do zákona</w:t>
      </w:r>
      <w:r w:rsidR="007458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spočí</w:t>
      </w:r>
      <w:r w:rsidR="00263835">
        <w:rPr>
          <w:rFonts w:ascii="Times New Roman" w:hAnsi="Times New Roman" w:cs="Times New Roman"/>
          <w:sz w:val="24"/>
          <w:szCs w:val="24"/>
        </w:rPr>
        <w:t>vaj</w:t>
      </w:r>
      <w:r w:rsidR="00745868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ve zkvalitňování vzdělávání ve smyslu pravidelné reakreditace (pružnější reakce vzdělávacích kurikul na potřeby vycházející ze sportovního prostředí). Dále</w:t>
      </w:r>
      <w:r w:rsidR="00745868">
        <w:rPr>
          <w:rFonts w:ascii="Times New Roman" w:hAnsi="Times New Roman" w:cs="Times New Roman"/>
          <w:sz w:val="24"/>
          <w:szCs w:val="24"/>
        </w:rPr>
        <w:t xml:space="preserve"> zdokonalení</w:t>
      </w:r>
      <w:r>
        <w:rPr>
          <w:rFonts w:ascii="Times New Roman" w:hAnsi="Times New Roman" w:cs="Times New Roman"/>
          <w:sz w:val="24"/>
          <w:szCs w:val="24"/>
        </w:rPr>
        <w:t xml:space="preserve"> spočívají v systematickém zapojení vrcholných vzdělávacích institucí do realizace trenérského vzdělávání (kontraproduktivní by bylo vytvářet nové vzdělávací instituce odtržené od VŠ do kterých by se stejně rekrutovali pedagogové z VŠ, efektivnější (dle zkušeností ze zahraničí) je zakotvit podíl VŠ na trenérském vzdělávání, čímž budou VŠ motivovány k vytvoření, či zkvalitňování pracovišť zaměřených právě na vzdělávání trenérů.</w:t>
      </w:r>
    </w:p>
    <w:p w:rsidR="00F02D9E" w:rsidRDefault="00F02D9E" w:rsidP="00F0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D9E" w:rsidRPr="00AB54DF" w:rsidRDefault="00F02D9E" w:rsidP="00F02D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54DF">
        <w:rPr>
          <w:rFonts w:ascii="Times New Roman" w:hAnsi="Times New Roman" w:cs="Times New Roman"/>
          <w:i/>
          <w:sz w:val="24"/>
          <w:szCs w:val="24"/>
        </w:rPr>
        <w:t>Podpora vědy a výzkumu ve sportu</w:t>
      </w:r>
      <w:r w:rsidR="00745868">
        <w:rPr>
          <w:rFonts w:ascii="Times New Roman" w:hAnsi="Times New Roman" w:cs="Times New Roman"/>
          <w:i/>
          <w:sz w:val="24"/>
          <w:szCs w:val="24"/>
        </w:rPr>
        <w:t>:</w:t>
      </w:r>
    </w:p>
    <w:p w:rsidR="00F02D9E" w:rsidRPr="00AB54DF" w:rsidRDefault="00F02D9E" w:rsidP="00AB5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4DF">
        <w:rPr>
          <w:rFonts w:ascii="Times New Roman" w:hAnsi="Times New Roman" w:cs="Times New Roman"/>
          <w:sz w:val="24"/>
          <w:szCs w:val="24"/>
        </w:rPr>
        <w:t>Podpora vědy a výzkumu ve sportu by měla být v zákoně podmíněna aplikací výsledků</w:t>
      </w:r>
      <w:r w:rsidR="00745868" w:rsidRPr="00AB54DF">
        <w:rPr>
          <w:rFonts w:ascii="Times New Roman" w:hAnsi="Times New Roman" w:cs="Times New Roman"/>
          <w:sz w:val="24"/>
          <w:szCs w:val="24"/>
        </w:rPr>
        <w:t>,</w:t>
      </w:r>
      <w:r w:rsidRPr="00AB54DF">
        <w:rPr>
          <w:rFonts w:ascii="Times New Roman" w:hAnsi="Times New Roman" w:cs="Times New Roman"/>
          <w:sz w:val="24"/>
          <w:szCs w:val="24"/>
        </w:rPr>
        <w:t xml:space="preserve"> a to jak do procesu vzdělávání trenérů, tak do vlastní přípravy sportovců a současně by měl výzkum plnit roli kritického hodnocení efektivity vynaložených investic do podpory sportu.</w:t>
      </w:r>
    </w:p>
    <w:p w:rsidR="00F02D9E" w:rsidRPr="00AB54DF" w:rsidRDefault="00F02D9E" w:rsidP="00AB5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4DF">
        <w:rPr>
          <w:rFonts w:ascii="Times New Roman" w:hAnsi="Times New Roman" w:cs="Times New Roman"/>
          <w:sz w:val="24"/>
          <w:szCs w:val="24"/>
        </w:rPr>
        <w:t>Zákon by měl definovat dlouhodobá klíčová témata výzkumu ve sportu – celosvětově se jedná o oblasti:</w:t>
      </w:r>
    </w:p>
    <w:p w:rsidR="00745868" w:rsidRDefault="00F02D9E" w:rsidP="00AB54D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68">
        <w:rPr>
          <w:rFonts w:ascii="Times New Roman" w:hAnsi="Times New Roman" w:cs="Times New Roman"/>
          <w:sz w:val="24"/>
          <w:szCs w:val="24"/>
        </w:rPr>
        <w:t>Výběr talentů (včetně systematického sledování vývoje kariéry talentovaných sportovců)</w:t>
      </w:r>
      <w:r w:rsidR="00745868" w:rsidRPr="00745868">
        <w:rPr>
          <w:rFonts w:ascii="Times New Roman" w:hAnsi="Times New Roman" w:cs="Times New Roman"/>
          <w:sz w:val="24"/>
          <w:szCs w:val="24"/>
        </w:rPr>
        <w:t>.</w:t>
      </w:r>
    </w:p>
    <w:p w:rsidR="00745868" w:rsidRDefault="00F02D9E" w:rsidP="00AB54D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68">
        <w:rPr>
          <w:rFonts w:ascii="Times New Roman" w:hAnsi="Times New Roman" w:cs="Times New Roman"/>
          <w:sz w:val="24"/>
          <w:szCs w:val="24"/>
        </w:rPr>
        <w:t>Dlouhodobý plošný monitoring zdatnosti dospívající populace (všeobecné a specifické motorické předpoklady)</w:t>
      </w:r>
      <w:r w:rsidR="00745868">
        <w:rPr>
          <w:rFonts w:ascii="Times New Roman" w:hAnsi="Times New Roman" w:cs="Times New Roman"/>
          <w:sz w:val="24"/>
          <w:szCs w:val="24"/>
        </w:rPr>
        <w:t>.</w:t>
      </w:r>
    </w:p>
    <w:p w:rsidR="00745868" w:rsidRDefault="00F02D9E" w:rsidP="00AB54D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68">
        <w:rPr>
          <w:rFonts w:ascii="Times New Roman" w:hAnsi="Times New Roman" w:cs="Times New Roman"/>
          <w:sz w:val="24"/>
          <w:szCs w:val="24"/>
        </w:rPr>
        <w:t>Systematická diagnostika zdatnosti (jednotný plošný systém např. takový, který od nás převzalo od r. 2011 USA</w:t>
      </w:r>
      <w:r w:rsidR="00745868">
        <w:rPr>
          <w:rFonts w:ascii="Times New Roman" w:hAnsi="Times New Roman" w:cs="Times New Roman"/>
          <w:sz w:val="24"/>
          <w:szCs w:val="24"/>
        </w:rPr>
        <w:t>,</w:t>
      </w:r>
      <w:r w:rsidRPr="00745868">
        <w:rPr>
          <w:rFonts w:ascii="Times New Roman" w:hAnsi="Times New Roman" w:cs="Times New Roman"/>
          <w:sz w:val="24"/>
          <w:szCs w:val="24"/>
        </w:rPr>
        <w:t xml:space="preserve"> kde ročně na ZŠ a SŠ otestují cca 60 mil dětí) s doplněním o motorický profil nezbytný pro odhalení vloh pro sport (1. krok výběru talentů)</w:t>
      </w:r>
      <w:r w:rsidR="00263835">
        <w:rPr>
          <w:rFonts w:ascii="Times New Roman" w:hAnsi="Times New Roman" w:cs="Times New Roman"/>
          <w:sz w:val="24"/>
          <w:szCs w:val="24"/>
        </w:rPr>
        <w:t>.</w:t>
      </w:r>
    </w:p>
    <w:p w:rsidR="00F02D9E" w:rsidRPr="00AB54DF" w:rsidRDefault="00F02D9E" w:rsidP="00AB54D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4DF">
        <w:rPr>
          <w:rFonts w:ascii="Times New Roman" w:hAnsi="Times New Roman" w:cs="Times New Roman"/>
          <w:sz w:val="24"/>
          <w:szCs w:val="24"/>
        </w:rPr>
        <w:t>Výzkum podmínek v oblasti rozvoje sportu</w:t>
      </w:r>
      <w:r w:rsidR="00745868">
        <w:rPr>
          <w:rFonts w:ascii="Times New Roman" w:hAnsi="Times New Roman" w:cs="Times New Roman"/>
          <w:sz w:val="24"/>
          <w:szCs w:val="24"/>
        </w:rPr>
        <w:t>.</w:t>
      </w:r>
    </w:p>
    <w:p w:rsidR="00745868" w:rsidRDefault="00745868" w:rsidP="00AB5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D9E" w:rsidRPr="00AB54DF" w:rsidRDefault="00F02D9E" w:rsidP="00F51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4DF">
        <w:rPr>
          <w:rFonts w:ascii="Times New Roman" w:hAnsi="Times New Roman" w:cs="Times New Roman"/>
          <w:sz w:val="24"/>
          <w:szCs w:val="24"/>
        </w:rPr>
        <w:lastRenderedPageBreak/>
        <w:t>Způsob financování vědy a výzkumu může být formou grantových výzev</w:t>
      </w:r>
      <w:r w:rsidR="00745868">
        <w:rPr>
          <w:rFonts w:ascii="Times New Roman" w:hAnsi="Times New Roman" w:cs="Times New Roman"/>
          <w:sz w:val="24"/>
          <w:szCs w:val="24"/>
        </w:rPr>
        <w:t>,</w:t>
      </w:r>
      <w:r w:rsidRPr="00AB54DF">
        <w:rPr>
          <w:rFonts w:ascii="Times New Roman" w:hAnsi="Times New Roman" w:cs="Times New Roman"/>
          <w:sz w:val="24"/>
          <w:szCs w:val="24"/>
        </w:rPr>
        <w:t xml:space="preserve"> kdy MŠMT stanoví</w:t>
      </w:r>
      <w:r w:rsidR="00B7339F">
        <w:rPr>
          <w:rFonts w:ascii="Times New Roman" w:hAnsi="Times New Roman" w:cs="Times New Roman"/>
          <w:sz w:val="24"/>
          <w:szCs w:val="24"/>
        </w:rPr>
        <w:t xml:space="preserve"> ve spolupráci s Národními sportovními svazy</w:t>
      </w:r>
      <w:r w:rsidRPr="00AB54DF">
        <w:rPr>
          <w:rFonts w:ascii="Times New Roman" w:hAnsi="Times New Roman" w:cs="Times New Roman"/>
          <w:sz w:val="24"/>
          <w:szCs w:val="24"/>
        </w:rPr>
        <w:t xml:space="preserve"> klíčová témata pro určité období (USA, Fr</w:t>
      </w:r>
      <w:r w:rsidR="00745868">
        <w:rPr>
          <w:rFonts w:ascii="Times New Roman" w:hAnsi="Times New Roman" w:cs="Times New Roman"/>
          <w:sz w:val="24"/>
          <w:szCs w:val="24"/>
        </w:rPr>
        <w:t>a</w:t>
      </w:r>
      <w:r w:rsidRPr="00AB54DF">
        <w:rPr>
          <w:rFonts w:ascii="Times New Roman" w:hAnsi="Times New Roman" w:cs="Times New Roman"/>
          <w:sz w:val="24"/>
          <w:szCs w:val="24"/>
        </w:rPr>
        <w:t>ncie), nebo stanoví klíčové partnery (Německo)</w:t>
      </w:r>
      <w:r w:rsidR="006562F4">
        <w:rPr>
          <w:rFonts w:ascii="Times New Roman" w:hAnsi="Times New Roman" w:cs="Times New Roman"/>
          <w:sz w:val="24"/>
          <w:szCs w:val="24"/>
        </w:rPr>
        <w:t>.</w:t>
      </w:r>
    </w:p>
    <w:p w:rsidR="00F02D9E" w:rsidRPr="00F02D9E" w:rsidRDefault="00F02D9E" w:rsidP="006562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Logickým krokem je pak vytvoření programu MŠMT zaměřeného na podporu výzkumu v oblasti sportu</w:t>
      </w:r>
      <w:r w:rsidR="006562F4">
        <w:rPr>
          <w:rFonts w:ascii="Times New Roman" w:hAnsi="Times New Roman" w:cs="Times New Roman"/>
          <w:sz w:val="24"/>
          <w:szCs w:val="24"/>
        </w:rPr>
        <w:t xml:space="preserve">, případně využití stávajícího financování vědy, výzkumu a inovací v souladu se zákonem č. 130/2002 Sb., </w:t>
      </w:r>
      <w:r w:rsidR="006562F4" w:rsidRPr="006562F4">
        <w:rPr>
          <w:rFonts w:ascii="Times New Roman" w:hAnsi="Times New Roman" w:cs="Times New Roman"/>
          <w:sz w:val="24"/>
          <w:szCs w:val="24"/>
        </w:rPr>
        <w:t>o podpoře výzkumu, expe</w:t>
      </w:r>
      <w:r w:rsidR="00F51581">
        <w:rPr>
          <w:rFonts w:ascii="Times New Roman" w:hAnsi="Times New Roman" w:cs="Times New Roman"/>
          <w:sz w:val="24"/>
          <w:szCs w:val="24"/>
        </w:rPr>
        <w:t>rimentálního vývoje a inovací z </w:t>
      </w:r>
      <w:r w:rsidR="006562F4" w:rsidRPr="006562F4">
        <w:rPr>
          <w:rFonts w:ascii="Times New Roman" w:hAnsi="Times New Roman" w:cs="Times New Roman"/>
          <w:sz w:val="24"/>
          <w:szCs w:val="24"/>
        </w:rPr>
        <w:t>veřejných prostředků a o změně některých souvisejících zákonů</w:t>
      </w:r>
      <w:r w:rsidR="00263835">
        <w:rPr>
          <w:rFonts w:ascii="Times New Roman" w:hAnsi="Times New Roman" w:cs="Times New Roman"/>
          <w:sz w:val="24"/>
          <w:szCs w:val="24"/>
        </w:rPr>
        <w:t xml:space="preserve"> </w:t>
      </w:r>
      <w:r w:rsidR="006562F4" w:rsidRPr="006562F4">
        <w:rPr>
          <w:rFonts w:ascii="Times New Roman" w:hAnsi="Times New Roman" w:cs="Times New Roman"/>
          <w:sz w:val="24"/>
          <w:szCs w:val="24"/>
        </w:rPr>
        <w:t>(zákon o podpoře výzkumu, experimentálního vývoje a inovací)</w:t>
      </w:r>
      <w:r w:rsidR="006562F4">
        <w:rPr>
          <w:rFonts w:ascii="Times New Roman" w:hAnsi="Times New Roman" w:cs="Times New Roman"/>
          <w:sz w:val="24"/>
          <w:szCs w:val="24"/>
        </w:rPr>
        <w:t>.</w:t>
      </w:r>
      <w:r w:rsidR="003A11DF">
        <w:rPr>
          <w:rFonts w:ascii="Times New Roman" w:hAnsi="Times New Roman" w:cs="Times New Roman"/>
          <w:sz w:val="24"/>
          <w:szCs w:val="24"/>
        </w:rPr>
        <w:t xml:space="preserve"> Jako určitá možnost se nabízí </w:t>
      </w:r>
      <w:r w:rsidR="0044533E">
        <w:rPr>
          <w:rFonts w:ascii="Times New Roman" w:hAnsi="Times New Roman" w:cs="Times New Roman"/>
          <w:sz w:val="24"/>
          <w:szCs w:val="24"/>
        </w:rPr>
        <w:t>například</w:t>
      </w:r>
      <w:r w:rsidR="003A11DF">
        <w:rPr>
          <w:rFonts w:ascii="Times New Roman" w:hAnsi="Times New Roman" w:cs="Times New Roman"/>
          <w:sz w:val="24"/>
          <w:szCs w:val="24"/>
        </w:rPr>
        <w:t xml:space="preserve"> využití dotačních titulů na rozvoj výzkumných organizací (RVO).</w:t>
      </w:r>
    </w:p>
    <w:p w:rsidR="00F02D9E" w:rsidRDefault="00F0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14B" w:rsidRPr="00AB54DF" w:rsidRDefault="00A266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4DF">
        <w:rPr>
          <w:rFonts w:ascii="Times New Roman" w:hAnsi="Times New Roman" w:cs="Times New Roman"/>
          <w:i/>
          <w:sz w:val="24"/>
          <w:szCs w:val="24"/>
        </w:rPr>
        <w:t>Opatření proti negativním jevům ve sportu:</w:t>
      </w:r>
    </w:p>
    <w:p w:rsidR="00A26607" w:rsidRDefault="00A2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Česká republika je vázána Mezinárodní úmluvou UNESCO proti dopingu ve sportu. Znění Kodexu WADA, resp. české </w:t>
      </w:r>
      <w:r w:rsidR="009F5B1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měrnice pro kontrolu a postih dopingu ve sportu v ČR, je natolik komplikované, že disciplinární orgány národních svazů nejsou v praxi schopny tento předpis aplikovat. Například současné znění čl. 10, nad jehož výkladem probíhají na mezinárodní odborné úrovni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rozsáhlé diskuze, nebudou příslušné disciplinární komise schopné vykládat už vůbec. Je proto žádoucí, abychom se, v zájmu regulérního boje proti dopingu, ke kterému se ČR výše uvedenou mezinárodní dohodou zavázala, alespoň přiblížili například situaci ve Švýcarsku, kde o porušení antidopingového pravidla rozhodují rozhodci nezávislé (nadsvazové) instituce ve dvoustupňovém řízení, přičemž v obou instancích sestává panel rozhodců z odborníků (právníků, lékařů, znalců fyziologie, atd.). </w:t>
      </w:r>
    </w:p>
    <w:p w:rsidR="00A26607" w:rsidRDefault="009A5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návaznosti na porušení antidopingových pravidel a pravidel proti manipulaci sportovní události/soutěže se navrhuje, aby do zákona bylo zakotveno pravidlo o vyloučení sportovních organizací ze systému veřejné podpory, pokud </w:t>
      </w:r>
      <w:r w:rsidRPr="00AB54DF">
        <w:rPr>
          <w:rFonts w:ascii="Times New Roman" w:hAnsi="Times New Roman" w:cs="Times New Roman"/>
          <w:sz w:val="24"/>
          <w:szCs w:val="24"/>
        </w:rPr>
        <w:t>opakovaně nebo závažným způsobem porušily pravidla boje proti dopingu anebo v disciplinárním řízení rozhodly nebo rozhodují v rozporu s předmětnými dopingovými normami, nebo které závažným způsobem ohrozily naplňování programu prevence ovlivňování výsledků sportovních soutěží.</w:t>
      </w:r>
      <w:r>
        <w:rPr>
          <w:rFonts w:ascii="Times New Roman" w:hAnsi="Times New Roman" w:cs="Times New Roman"/>
          <w:sz w:val="24"/>
          <w:szCs w:val="24"/>
        </w:rPr>
        <w:t xml:space="preserve"> Pokud by nastala některá z výše uvedených skutečností, navrhuje se, aby zákon obsahoval řízení, jehož sankcí by mohlo být až vyškrtnutí sportovní organizace na určitou dobu z rejstříku. </w:t>
      </w:r>
    </w:p>
    <w:p w:rsidR="00DD0BE5" w:rsidRDefault="00DD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607" w:rsidRDefault="00A2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BE5" w:rsidRPr="00A0715F" w:rsidRDefault="00DD0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369" w:rsidRPr="00330521" w:rsidRDefault="000443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44369" w:rsidRPr="003305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9C1" w:rsidRDefault="007F09C1" w:rsidP="00B13A14">
      <w:pPr>
        <w:spacing w:after="0" w:line="240" w:lineRule="auto"/>
      </w:pPr>
      <w:r>
        <w:separator/>
      </w:r>
    </w:p>
  </w:endnote>
  <w:endnote w:type="continuationSeparator" w:id="0">
    <w:p w:rsidR="007F09C1" w:rsidRDefault="007F09C1" w:rsidP="00B1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8889182"/>
      <w:docPartObj>
        <w:docPartGallery w:val="Page Numbers (Bottom of Page)"/>
        <w:docPartUnique/>
      </w:docPartObj>
    </w:sdtPr>
    <w:sdtEndPr/>
    <w:sdtContent>
      <w:p w:rsidR="00C119D8" w:rsidRDefault="00C119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E8D">
          <w:rPr>
            <w:noProof/>
          </w:rPr>
          <w:t>1</w:t>
        </w:r>
        <w:r>
          <w:fldChar w:fldCharType="end"/>
        </w:r>
      </w:p>
    </w:sdtContent>
  </w:sdt>
  <w:p w:rsidR="00C119D8" w:rsidRDefault="00C119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9C1" w:rsidRDefault="007F09C1" w:rsidP="00B13A14">
      <w:pPr>
        <w:spacing w:after="0" w:line="240" w:lineRule="auto"/>
      </w:pPr>
      <w:r>
        <w:separator/>
      </w:r>
    </w:p>
  </w:footnote>
  <w:footnote w:type="continuationSeparator" w:id="0">
    <w:p w:rsidR="007F09C1" w:rsidRDefault="007F09C1" w:rsidP="00B13A14">
      <w:pPr>
        <w:spacing w:after="0" w:line="240" w:lineRule="auto"/>
      </w:pPr>
      <w:r>
        <w:continuationSeparator/>
      </w:r>
    </w:p>
  </w:footnote>
  <w:footnote w:id="1">
    <w:p w:rsidR="003C48C3" w:rsidRDefault="003C48C3">
      <w:pPr>
        <w:pStyle w:val="Textpoznpodarou"/>
      </w:pPr>
      <w:r>
        <w:rPr>
          <w:rStyle w:val="Znakapoznpodarou"/>
        </w:rPr>
        <w:footnoteRef/>
      </w:r>
      <w:r>
        <w:t xml:space="preserve"> Např. Kodex sportovní etiky.</w:t>
      </w:r>
    </w:p>
  </w:footnote>
  <w:footnote w:id="2">
    <w:p w:rsidR="004D58D0" w:rsidRDefault="004D58D0" w:rsidP="004D58D0">
      <w:pPr>
        <w:pStyle w:val="Textpoznpodarou"/>
      </w:pPr>
      <w:r>
        <w:rPr>
          <w:rStyle w:val="Znakapoznpodarou"/>
        </w:rPr>
        <w:footnoteRef/>
      </w:r>
      <w:r>
        <w:t xml:space="preserve"> Např. 2 Afs 16/2011 – 78 ze dne 29. listopadu 2011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95CCC"/>
    <w:multiLevelType w:val="hybridMultilevel"/>
    <w:tmpl w:val="2F402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0242F"/>
    <w:multiLevelType w:val="hybridMultilevel"/>
    <w:tmpl w:val="1CA429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F63EB"/>
    <w:multiLevelType w:val="hybridMultilevel"/>
    <w:tmpl w:val="D1621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F1F5C"/>
    <w:multiLevelType w:val="hybridMultilevel"/>
    <w:tmpl w:val="7F1CE68E"/>
    <w:lvl w:ilvl="0" w:tplc="7A6CE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43E5C"/>
    <w:multiLevelType w:val="hybridMultilevel"/>
    <w:tmpl w:val="1CA429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66670"/>
    <w:multiLevelType w:val="hybridMultilevel"/>
    <w:tmpl w:val="3432C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FA"/>
    <w:rsid w:val="00000338"/>
    <w:rsid w:val="000157B4"/>
    <w:rsid w:val="00017154"/>
    <w:rsid w:val="00025479"/>
    <w:rsid w:val="00027CA4"/>
    <w:rsid w:val="000300EE"/>
    <w:rsid w:val="00036828"/>
    <w:rsid w:val="00044369"/>
    <w:rsid w:val="00046FB5"/>
    <w:rsid w:val="000568B4"/>
    <w:rsid w:val="00056A5D"/>
    <w:rsid w:val="00067FE3"/>
    <w:rsid w:val="00093C0B"/>
    <w:rsid w:val="00093F4D"/>
    <w:rsid w:val="000B366C"/>
    <w:rsid w:val="000C1835"/>
    <w:rsid w:val="000C5FD6"/>
    <w:rsid w:val="000C7893"/>
    <w:rsid w:val="000D1718"/>
    <w:rsid w:val="000F1E8B"/>
    <w:rsid w:val="000F57FA"/>
    <w:rsid w:val="0010366D"/>
    <w:rsid w:val="0011041F"/>
    <w:rsid w:val="00131585"/>
    <w:rsid w:val="00135868"/>
    <w:rsid w:val="00153E89"/>
    <w:rsid w:val="00177205"/>
    <w:rsid w:val="00197106"/>
    <w:rsid w:val="001B3980"/>
    <w:rsid w:val="001D335D"/>
    <w:rsid w:val="001E7763"/>
    <w:rsid w:val="001F4F3D"/>
    <w:rsid w:val="0020161D"/>
    <w:rsid w:val="00216943"/>
    <w:rsid w:val="00224938"/>
    <w:rsid w:val="00226C0F"/>
    <w:rsid w:val="002340C2"/>
    <w:rsid w:val="00263835"/>
    <w:rsid w:val="0027369D"/>
    <w:rsid w:val="00292C45"/>
    <w:rsid w:val="002A135B"/>
    <w:rsid w:val="002B68FF"/>
    <w:rsid w:val="002C203A"/>
    <w:rsid w:val="002C3089"/>
    <w:rsid w:val="002C4088"/>
    <w:rsid w:val="002C6A3E"/>
    <w:rsid w:val="002C76B2"/>
    <w:rsid w:val="002E2DE0"/>
    <w:rsid w:val="002E73C4"/>
    <w:rsid w:val="002F22CD"/>
    <w:rsid w:val="003129B0"/>
    <w:rsid w:val="00314606"/>
    <w:rsid w:val="0032317E"/>
    <w:rsid w:val="00330521"/>
    <w:rsid w:val="00340020"/>
    <w:rsid w:val="00343CE0"/>
    <w:rsid w:val="003451C8"/>
    <w:rsid w:val="003552DE"/>
    <w:rsid w:val="0036512B"/>
    <w:rsid w:val="00366C9A"/>
    <w:rsid w:val="0038190C"/>
    <w:rsid w:val="003904B7"/>
    <w:rsid w:val="003912BB"/>
    <w:rsid w:val="00391B45"/>
    <w:rsid w:val="003A11DF"/>
    <w:rsid w:val="003B7E90"/>
    <w:rsid w:val="003C48C3"/>
    <w:rsid w:val="003D211F"/>
    <w:rsid w:val="003D6108"/>
    <w:rsid w:val="003E46F0"/>
    <w:rsid w:val="003F3BEB"/>
    <w:rsid w:val="0040714B"/>
    <w:rsid w:val="00426F4E"/>
    <w:rsid w:val="0043516D"/>
    <w:rsid w:val="0044397E"/>
    <w:rsid w:val="00443E8D"/>
    <w:rsid w:val="0044533E"/>
    <w:rsid w:val="004578B8"/>
    <w:rsid w:val="004648C9"/>
    <w:rsid w:val="00465C4E"/>
    <w:rsid w:val="00466AE8"/>
    <w:rsid w:val="00470347"/>
    <w:rsid w:val="00472088"/>
    <w:rsid w:val="004A28D6"/>
    <w:rsid w:val="004A65BE"/>
    <w:rsid w:val="004C2EB4"/>
    <w:rsid w:val="004C6B87"/>
    <w:rsid w:val="004D58D0"/>
    <w:rsid w:val="004E58DB"/>
    <w:rsid w:val="004F4818"/>
    <w:rsid w:val="00517A31"/>
    <w:rsid w:val="00536053"/>
    <w:rsid w:val="00550165"/>
    <w:rsid w:val="00552D88"/>
    <w:rsid w:val="00557D64"/>
    <w:rsid w:val="00562908"/>
    <w:rsid w:val="00580A49"/>
    <w:rsid w:val="00585DA7"/>
    <w:rsid w:val="005C5DFC"/>
    <w:rsid w:val="005D6D78"/>
    <w:rsid w:val="005F4A3F"/>
    <w:rsid w:val="00610789"/>
    <w:rsid w:val="0065404F"/>
    <w:rsid w:val="006562F4"/>
    <w:rsid w:val="0067622E"/>
    <w:rsid w:val="00680460"/>
    <w:rsid w:val="006F0B1B"/>
    <w:rsid w:val="00737A14"/>
    <w:rsid w:val="00745868"/>
    <w:rsid w:val="007729FE"/>
    <w:rsid w:val="00772D3C"/>
    <w:rsid w:val="007A63E2"/>
    <w:rsid w:val="007C71D7"/>
    <w:rsid w:val="007F09C1"/>
    <w:rsid w:val="00800B82"/>
    <w:rsid w:val="00801EAD"/>
    <w:rsid w:val="008140E2"/>
    <w:rsid w:val="00822C1C"/>
    <w:rsid w:val="0082302D"/>
    <w:rsid w:val="00834053"/>
    <w:rsid w:val="00844F72"/>
    <w:rsid w:val="0085121D"/>
    <w:rsid w:val="008720A0"/>
    <w:rsid w:val="00890118"/>
    <w:rsid w:val="00894FF3"/>
    <w:rsid w:val="008B23EF"/>
    <w:rsid w:val="008C7083"/>
    <w:rsid w:val="008F11C2"/>
    <w:rsid w:val="00913B78"/>
    <w:rsid w:val="00913E2E"/>
    <w:rsid w:val="009154BA"/>
    <w:rsid w:val="00920AD9"/>
    <w:rsid w:val="00951929"/>
    <w:rsid w:val="009561F2"/>
    <w:rsid w:val="0096597C"/>
    <w:rsid w:val="009730BE"/>
    <w:rsid w:val="00973E63"/>
    <w:rsid w:val="0098056D"/>
    <w:rsid w:val="00980571"/>
    <w:rsid w:val="00992B4A"/>
    <w:rsid w:val="009A54EB"/>
    <w:rsid w:val="009B676B"/>
    <w:rsid w:val="009D258F"/>
    <w:rsid w:val="009F5B1E"/>
    <w:rsid w:val="009F7CA2"/>
    <w:rsid w:val="00A0653F"/>
    <w:rsid w:val="00A0715F"/>
    <w:rsid w:val="00A16A4D"/>
    <w:rsid w:val="00A26607"/>
    <w:rsid w:val="00A321D4"/>
    <w:rsid w:val="00A46311"/>
    <w:rsid w:val="00A55B2E"/>
    <w:rsid w:val="00A729D8"/>
    <w:rsid w:val="00A83503"/>
    <w:rsid w:val="00A91367"/>
    <w:rsid w:val="00AB54DF"/>
    <w:rsid w:val="00B03041"/>
    <w:rsid w:val="00B03E19"/>
    <w:rsid w:val="00B13A14"/>
    <w:rsid w:val="00B220D8"/>
    <w:rsid w:val="00B342CF"/>
    <w:rsid w:val="00B35C0A"/>
    <w:rsid w:val="00B45047"/>
    <w:rsid w:val="00B7339F"/>
    <w:rsid w:val="00B90E56"/>
    <w:rsid w:val="00BA6E0D"/>
    <w:rsid w:val="00BC298D"/>
    <w:rsid w:val="00BD1CC1"/>
    <w:rsid w:val="00C04FC4"/>
    <w:rsid w:val="00C119D8"/>
    <w:rsid w:val="00C432B6"/>
    <w:rsid w:val="00C51DC2"/>
    <w:rsid w:val="00C544CB"/>
    <w:rsid w:val="00C70861"/>
    <w:rsid w:val="00C714DE"/>
    <w:rsid w:val="00C850D2"/>
    <w:rsid w:val="00CA0BB7"/>
    <w:rsid w:val="00CA0C55"/>
    <w:rsid w:val="00CA316B"/>
    <w:rsid w:val="00CC11F8"/>
    <w:rsid w:val="00CD2663"/>
    <w:rsid w:val="00CE5044"/>
    <w:rsid w:val="00CF07BC"/>
    <w:rsid w:val="00CF31D7"/>
    <w:rsid w:val="00CF5A3C"/>
    <w:rsid w:val="00D3577E"/>
    <w:rsid w:val="00D546ED"/>
    <w:rsid w:val="00D572DB"/>
    <w:rsid w:val="00D778F9"/>
    <w:rsid w:val="00D90388"/>
    <w:rsid w:val="00DB4159"/>
    <w:rsid w:val="00DC021C"/>
    <w:rsid w:val="00DC739B"/>
    <w:rsid w:val="00DD0BE5"/>
    <w:rsid w:val="00DD4B5A"/>
    <w:rsid w:val="00DF0E8C"/>
    <w:rsid w:val="00E01017"/>
    <w:rsid w:val="00E1693C"/>
    <w:rsid w:val="00E678D5"/>
    <w:rsid w:val="00E72FF9"/>
    <w:rsid w:val="00E74FA2"/>
    <w:rsid w:val="00E83C9E"/>
    <w:rsid w:val="00EB25B6"/>
    <w:rsid w:val="00EC2C73"/>
    <w:rsid w:val="00EC784C"/>
    <w:rsid w:val="00ED789E"/>
    <w:rsid w:val="00ED7BCE"/>
    <w:rsid w:val="00EE793B"/>
    <w:rsid w:val="00F00736"/>
    <w:rsid w:val="00F02899"/>
    <w:rsid w:val="00F02D9E"/>
    <w:rsid w:val="00F22183"/>
    <w:rsid w:val="00F30301"/>
    <w:rsid w:val="00F3700F"/>
    <w:rsid w:val="00F51581"/>
    <w:rsid w:val="00F5571F"/>
    <w:rsid w:val="00F6035D"/>
    <w:rsid w:val="00F74D84"/>
    <w:rsid w:val="00F86B4E"/>
    <w:rsid w:val="00FD6E3E"/>
    <w:rsid w:val="00FF4662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173FD-86DE-4E66-B4A4-43089E41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3A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3A1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3A1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44F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F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F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F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F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F7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D789E"/>
    <w:pPr>
      <w:ind w:left="720"/>
      <w:contextualSpacing/>
    </w:pPr>
  </w:style>
  <w:style w:type="character" w:customStyle="1" w:styleId="tgc">
    <w:name w:val="_tgc"/>
    <w:basedOn w:val="Standardnpsmoodstavce"/>
    <w:rsid w:val="003451C8"/>
  </w:style>
  <w:style w:type="paragraph" w:styleId="Prosttext">
    <w:name w:val="Plain Text"/>
    <w:basedOn w:val="Normln"/>
    <w:link w:val="ProsttextChar"/>
    <w:uiPriority w:val="99"/>
    <w:semiHidden/>
    <w:unhideWhenUsed/>
    <w:rsid w:val="000B366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B366C"/>
    <w:rPr>
      <w:rFonts w:ascii="Calibri" w:hAnsi="Calibri"/>
      <w:szCs w:val="21"/>
      <w:lang w:val="en-US"/>
    </w:rPr>
  </w:style>
  <w:style w:type="character" w:styleId="Hypertextovodkaz">
    <w:name w:val="Hyperlink"/>
    <w:basedOn w:val="Standardnpsmoodstavce"/>
    <w:uiPriority w:val="99"/>
    <w:unhideWhenUsed/>
    <w:rsid w:val="00DC739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739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73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39F"/>
  </w:style>
  <w:style w:type="paragraph" w:styleId="Zpat">
    <w:name w:val="footer"/>
    <w:basedOn w:val="Normln"/>
    <w:link w:val="ZpatChar"/>
    <w:uiPriority w:val="99"/>
    <w:unhideWhenUsed/>
    <w:rsid w:val="00B73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9C03E-B6E4-4E66-BCAD-6DBE9472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3929</Words>
  <Characters>23184</Characters>
  <Application>Microsoft Office Word</Application>
  <DocSecurity>0</DocSecurity>
  <Lines>193</Lines>
  <Paragraphs>54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27059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Gaňo Jiří</dc:creator>
  <cp:keywords/>
  <dc:description/>
  <cp:lastModifiedBy>Prudíková Dana</cp:lastModifiedBy>
  <cp:revision>2</cp:revision>
  <cp:lastPrinted>2016-08-31T10:40:00Z</cp:lastPrinted>
  <dcterms:created xsi:type="dcterms:W3CDTF">2016-09-23T14:30:00Z</dcterms:created>
  <dcterms:modified xsi:type="dcterms:W3CDTF">2016-09-23T14:30:00Z</dcterms:modified>
</cp:coreProperties>
</file>