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443" w:rsidRPr="00722D20" w:rsidRDefault="009649E6" w:rsidP="003E044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,Bold"/>
          <w:b/>
          <w:bCs/>
          <w:color w:val="000000"/>
          <w:sz w:val="24"/>
          <w:szCs w:val="24"/>
        </w:rPr>
      </w:pPr>
      <w:r w:rsidRPr="00722D20">
        <w:rPr>
          <w:rFonts w:ascii="Garamond" w:hAnsi="Garamond" w:cs="Times New Roman,Bold"/>
          <w:b/>
          <w:bCs/>
          <w:color w:val="000000"/>
          <w:sz w:val="24"/>
          <w:szCs w:val="24"/>
        </w:rPr>
        <w:t xml:space="preserve">NV303K </w:t>
      </w:r>
      <w:r w:rsidR="003E0443" w:rsidRPr="00722D20">
        <w:rPr>
          <w:rFonts w:ascii="Garamond" w:hAnsi="Garamond" w:cs="Times New Roman,Bold"/>
          <w:b/>
          <w:bCs/>
          <w:color w:val="000000"/>
          <w:sz w:val="24"/>
          <w:szCs w:val="24"/>
        </w:rPr>
        <w:t>Právo životního prostředí pro veřejnou správu</w:t>
      </w:r>
    </w:p>
    <w:p w:rsidR="003E0443" w:rsidRPr="00722D20" w:rsidRDefault="003E0443" w:rsidP="003E044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722D20">
        <w:rPr>
          <w:rFonts w:ascii="Garamond" w:hAnsi="Garamond" w:cs="Times New Roman"/>
          <w:color w:val="000000"/>
          <w:sz w:val="24"/>
          <w:szCs w:val="24"/>
        </w:rPr>
        <w:t>Podzim 201</w:t>
      </w:r>
      <w:r w:rsidR="008F2E8F">
        <w:rPr>
          <w:rFonts w:ascii="Garamond" w:hAnsi="Garamond" w:cs="Times New Roman"/>
          <w:color w:val="000000"/>
          <w:sz w:val="24"/>
          <w:szCs w:val="24"/>
        </w:rPr>
        <w:t>8</w:t>
      </w:r>
    </w:p>
    <w:p w:rsidR="003E0443" w:rsidRPr="00722D20" w:rsidRDefault="003E0443" w:rsidP="003E044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</w:p>
    <w:p w:rsidR="003E0443" w:rsidRPr="00722D20" w:rsidRDefault="003E0443" w:rsidP="003E044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</w:p>
    <w:p w:rsidR="003E0443" w:rsidRPr="00722D20" w:rsidRDefault="003E0443" w:rsidP="003E044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color w:val="000000"/>
          <w:sz w:val="24"/>
          <w:szCs w:val="24"/>
        </w:rPr>
      </w:pPr>
      <w:r w:rsidRPr="00722D20">
        <w:rPr>
          <w:rFonts w:ascii="Garamond" w:hAnsi="Garamond" w:cs="Times New Roman,Bold"/>
          <w:b/>
          <w:bCs/>
          <w:color w:val="000000"/>
          <w:sz w:val="24"/>
          <w:szCs w:val="24"/>
        </w:rPr>
        <w:t xml:space="preserve">Témata kolokviálních prací </w:t>
      </w:r>
      <w:r w:rsidR="009649E6" w:rsidRPr="00722D20">
        <w:rPr>
          <w:rFonts w:ascii="Garamond" w:hAnsi="Garamond" w:cs="Times New Roman,Bold"/>
          <w:b/>
          <w:bCs/>
          <w:color w:val="000000"/>
          <w:sz w:val="24"/>
          <w:szCs w:val="24"/>
        </w:rPr>
        <w:t>- Mg</w:t>
      </w:r>
      <w:r w:rsidRPr="00722D20">
        <w:rPr>
          <w:rFonts w:ascii="Garamond" w:hAnsi="Garamond" w:cs="Times New Roman,Italic"/>
          <w:b/>
          <w:iCs/>
          <w:color w:val="000000"/>
          <w:sz w:val="24"/>
          <w:szCs w:val="24"/>
        </w:rPr>
        <w:t xml:space="preserve">r. </w:t>
      </w:r>
      <w:r w:rsidR="009649E6" w:rsidRPr="00722D20">
        <w:rPr>
          <w:rFonts w:ascii="Garamond" w:hAnsi="Garamond" w:cs="Times New Roman,Italic"/>
          <w:b/>
          <w:iCs/>
          <w:color w:val="000000"/>
          <w:sz w:val="24"/>
          <w:szCs w:val="24"/>
        </w:rPr>
        <w:t>Vojtěch Vomáčka</w:t>
      </w:r>
      <w:r w:rsidRPr="00722D20">
        <w:rPr>
          <w:rFonts w:ascii="Garamond" w:hAnsi="Garamond" w:cs="Times New Roman,Italic"/>
          <w:b/>
          <w:iCs/>
          <w:color w:val="000000"/>
          <w:sz w:val="24"/>
          <w:szCs w:val="24"/>
        </w:rPr>
        <w:t>, Ph.D</w:t>
      </w:r>
      <w:r w:rsidRPr="00722D20">
        <w:rPr>
          <w:rFonts w:ascii="Garamond" w:hAnsi="Garamond" w:cs="Times New Roman"/>
          <w:b/>
          <w:color w:val="000000"/>
          <w:sz w:val="24"/>
          <w:szCs w:val="24"/>
        </w:rPr>
        <w:t>.</w:t>
      </w:r>
      <w:r w:rsidR="007B2290">
        <w:rPr>
          <w:rFonts w:ascii="Garamond" w:hAnsi="Garamond" w:cs="Times New Roman"/>
          <w:b/>
          <w:color w:val="000000"/>
          <w:sz w:val="24"/>
          <w:szCs w:val="24"/>
        </w:rPr>
        <w:t>, LL.M.</w:t>
      </w:r>
    </w:p>
    <w:p w:rsidR="003E0443" w:rsidRPr="00722D20" w:rsidRDefault="003E0443" w:rsidP="003E044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</w:p>
    <w:p w:rsidR="003E0443" w:rsidRPr="00722D20" w:rsidRDefault="003E0443" w:rsidP="003E044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</w:p>
    <w:p w:rsidR="007B2290" w:rsidRDefault="007B2290" w:rsidP="00ED6D79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Popis určité zásady nebo principu práva životního prostředí a příklady uplatnění v praxi</w:t>
      </w:r>
    </w:p>
    <w:p w:rsidR="007B2290" w:rsidRDefault="007B2290" w:rsidP="00ED6D79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Role vybraného státního orgánu v oblasti ochrany životního prostředí</w:t>
      </w:r>
    </w:p>
    <w:p w:rsidR="007B2290" w:rsidRDefault="007B2290" w:rsidP="00ED6D79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Analýza vybraného ekonomického nástroje v oblasti ochrany životního prostředí</w:t>
      </w:r>
    </w:p>
    <w:p w:rsidR="007B2290" w:rsidRDefault="007B2290" w:rsidP="00ED6D79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Smluvní prostředky ochrany životního prostředí a příklady z praxe</w:t>
      </w:r>
    </w:p>
    <w:p w:rsidR="00ED6D79" w:rsidRDefault="00ED6D79" w:rsidP="00ED6D79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Srovnání české a zahraniční právní úpravy ve vybrané obla</w:t>
      </w:r>
      <w:r w:rsidR="007B2290">
        <w:rPr>
          <w:rFonts w:ascii="Garamond" w:hAnsi="Garamond" w:cs="Times New Roman"/>
          <w:color w:val="000000"/>
          <w:sz w:val="24"/>
          <w:szCs w:val="24"/>
        </w:rPr>
        <w:t>sti ochrany životního prostředí</w:t>
      </w:r>
    </w:p>
    <w:p w:rsidR="00B22B39" w:rsidRDefault="00B22B39" w:rsidP="00B22B39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Vybrané aspekty o</w:t>
      </w:r>
      <w:r w:rsidRPr="00B22B39">
        <w:rPr>
          <w:rFonts w:ascii="Garamond" w:hAnsi="Garamond" w:cs="Times New Roman"/>
          <w:color w:val="000000"/>
          <w:sz w:val="24"/>
          <w:szCs w:val="24"/>
        </w:rPr>
        <w:t>chran</w:t>
      </w:r>
      <w:r>
        <w:rPr>
          <w:rFonts w:ascii="Garamond" w:hAnsi="Garamond" w:cs="Times New Roman"/>
          <w:color w:val="000000"/>
          <w:sz w:val="24"/>
          <w:szCs w:val="24"/>
        </w:rPr>
        <w:t>y</w:t>
      </w:r>
      <w:r w:rsidRPr="00B22B39">
        <w:rPr>
          <w:rFonts w:ascii="Garamond" w:hAnsi="Garamond" w:cs="Times New Roman"/>
          <w:color w:val="000000"/>
          <w:sz w:val="24"/>
          <w:szCs w:val="24"/>
        </w:rPr>
        <w:t xml:space="preserve"> životníh</w:t>
      </w:r>
      <w:r>
        <w:rPr>
          <w:rFonts w:ascii="Garamond" w:hAnsi="Garamond" w:cs="Times New Roman"/>
          <w:color w:val="000000"/>
          <w:sz w:val="24"/>
          <w:szCs w:val="24"/>
        </w:rPr>
        <w:t>o prostředí v územním plánování</w:t>
      </w:r>
    </w:p>
    <w:p w:rsidR="00ED6D79" w:rsidRDefault="00ED6D79" w:rsidP="00722D20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Posuzování vlivů na životní prostředí – Hodnocení vlivů záměrů a koncepcí na</w:t>
      </w:r>
      <w:r w:rsidR="007B2290">
        <w:rPr>
          <w:rFonts w:ascii="Garamond" w:hAnsi="Garamond" w:cs="Times New Roman"/>
          <w:color w:val="000000"/>
          <w:sz w:val="24"/>
          <w:szCs w:val="24"/>
        </w:rPr>
        <w:t xml:space="preserve"> oblasti v soustavě NATURA 2000</w:t>
      </w:r>
    </w:p>
    <w:p w:rsidR="00B22B39" w:rsidRDefault="00B22B39" w:rsidP="00722D20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Posuzování vlivů na životní prostředí – podmínky zjišťovacího řízení a analýza příkladů z praxe</w:t>
      </w:r>
    </w:p>
    <w:p w:rsidR="0019793A" w:rsidRDefault="0019793A" w:rsidP="0019793A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Posuzování vlivů na životní prostředí – Nároky na posuzování synergetických a kumulativních jev</w:t>
      </w:r>
      <w:r w:rsidR="007B2290">
        <w:rPr>
          <w:rFonts w:ascii="Garamond" w:hAnsi="Garamond" w:cs="Times New Roman"/>
          <w:color w:val="000000"/>
          <w:sz w:val="24"/>
          <w:szCs w:val="24"/>
        </w:rPr>
        <w:t>ů (požadavky a případy z praxe)</w:t>
      </w:r>
    </w:p>
    <w:p w:rsidR="00ED6D79" w:rsidRDefault="00ED6D79" w:rsidP="00ED6D79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Integrované povol</w:t>
      </w:r>
      <w:r w:rsidR="001A3083">
        <w:rPr>
          <w:rFonts w:ascii="Garamond" w:hAnsi="Garamond" w:cs="Times New Roman"/>
          <w:color w:val="000000"/>
          <w:sz w:val="24"/>
          <w:szCs w:val="24"/>
        </w:rPr>
        <w:t>ování</w:t>
      </w:r>
      <w:r>
        <w:rPr>
          <w:rFonts w:ascii="Garamond" w:hAnsi="Garamond" w:cs="Times New Roman"/>
          <w:color w:val="000000"/>
          <w:sz w:val="24"/>
          <w:szCs w:val="24"/>
        </w:rPr>
        <w:t xml:space="preserve"> (IPPC) - srovnání obsahu konkrétních povolení vydaných k</w:t>
      </w:r>
      <w:r w:rsidR="007B2290">
        <w:rPr>
          <w:rFonts w:ascii="Garamond" w:hAnsi="Garamond" w:cs="Times New Roman"/>
          <w:color w:val="000000"/>
          <w:sz w:val="24"/>
          <w:szCs w:val="24"/>
        </w:rPr>
        <w:t> zařízením</w:t>
      </w:r>
    </w:p>
    <w:p w:rsidR="00ED6D79" w:rsidRDefault="00ED6D79" w:rsidP="00ED6D79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Integrované povol</w:t>
      </w:r>
      <w:r w:rsidR="001A3083">
        <w:rPr>
          <w:rFonts w:ascii="Garamond" w:hAnsi="Garamond" w:cs="Times New Roman"/>
          <w:color w:val="000000"/>
          <w:sz w:val="24"/>
          <w:szCs w:val="24"/>
        </w:rPr>
        <w:t>ování</w:t>
      </w:r>
      <w:r>
        <w:rPr>
          <w:rFonts w:ascii="Garamond" w:hAnsi="Garamond" w:cs="Times New Roman"/>
          <w:color w:val="000000"/>
          <w:sz w:val="24"/>
          <w:szCs w:val="24"/>
        </w:rPr>
        <w:t xml:space="preserve"> (IPPC) - změny</w:t>
      </w:r>
      <w:r w:rsidR="007B2290">
        <w:rPr>
          <w:rFonts w:ascii="Garamond" w:hAnsi="Garamond" w:cs="Times New Roman"/>
          <w:color w:val="000000"/>
          <w:sz w:val="24"/>
          <w:szCs w:val="24"/>
        </w:rPr>
        <w:t xml:space="preserve"> a zánik integrovaného povolení</w:t>
      </w:r>
    </w:p>
    <w:p w:rsidR="007B2290" w:rsidRDefault="007B2290" w:rsidP="00ED6D79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Povinnosti investora podle § 67 zákona č. 114/1992 Sb.</w:t>
      </w:r>
    </w:p>
    <w:p w:rsidR="00722D20" w:rsidRDefault="00307B14" w:rsidP="00722D20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 xml:space="preserve">Účast veřejnosti - </w:t>
      </w:r>
      <w:r w:rsidR="00722D20">
        <w:rPr>
          <w:rFonts w:ascii="Garamond" w:hAnsi="Garamond" w:cs="Times New Roman"/>
          <w:color w:val="000000"/>
          <w:sz w:val="24"/>
          <w:szCs w:val="24"/>
        </w:rPr>
        <w:t>Referendum jako nástroj ochrany životního prostředí</w:t>
      </w:r>
    </w:p>
    <w:p w:rsidR="00307B14" w:rsidRDefault="00307B14" w:rsidP="00307B14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Účast veřejnosti - Rozdíly v úpravě přístupu k informacím podle zákona č. 123/1998 Sb. a podle zákona č. 106/1999 Sb.</w:t>
      </w:r>
    </w:p>
    <w:p w:rsidR="00307B14" w:rsidRDefault="00307B14" w:rsidP="00722D20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 xml:space="preserve">Účast veřejnosti – </w:t>
      </w:r>
      <w:r w:rsidR="007B2290">
        <w:rPr>
          <w:rFonts w:ascii="Garamond" w:hAnsi="Garamond" w:cs="Times New Roman"/>
          <w:color w:val="000000"/>
          <w:sz w:val="24"/>
          <w:szCs w:val="24"/>
        </w:rPr>
        <w:t>participace</w:t>
      </w:r>
      <w:r>
        <w:rPr>
          <w:rFonts w:ascii="Garamond" w:hAnsi="Garamond" w:cs="Times New Roman"/>
          <w:color w:val="000000"/>
          <w:sz w:val="24"/>
          <w:szCs w:val="24"/>
        </w:rPr>
        <w:t xml:space="preserve"> na </w:t>
      </w:r>
      <w:r w:rsidR="007B2290">
        <w:rPr>
          <w:rFonts w:ascii="Garamond" w:hAnsi="Garamond" w:cs="Times New Roman"/>
          <w:color w:val="000000"/>
          <w:sz w:val="24"/>
          <w:szCs w:val="24"/>
        </w:rPr>
        <w:t xml:space="preserve">rozhodování v </w:t>
      </w:r>
      <w:r>
        <w:rPr>
          <w:rFonts w:ascii="Garamond" w:hAnsi="Garamond" w:cs="Times New Roman"/>
          <w:color w:val="000000"/>
          <w:sz w:val="24"/>
          <w:szCs w:val="24"/>
        </w:rPr>
        <w:t>konkrétním případ</w:t>
      </w:r>
      <w:r w:rsidR="007B2290">
        <w:rPr>
          <w:rFonts w:ascii="Garamond" w:hAnsi="Garamond" w:cs="Times New Roman"/>
          <w:color w:val="000000"/>
          <w:sz w:val="24"/>
          <w:szCs w:val="24"/>
        </w:rPr>
        <w:t>ě</w:t>
      </w:r>
      <w:r>
        <w:rPr>
          <w:rFonts w:ascii="Garamond" w:hAnsi="Garamond" w:cs="Times New Roman"/>
          <w:color w:val="000000"/>
          <w:sz w:val="24"/>
          <w:szCs w:val="24"/>
        </w:rPr>
        <w:t xml:space="preserve"> (případech).</w:t>
      </w:r>
    </w:p>
    <w:p w:rsidR="00ED6D79" w:rsidRDefault="00ED6D79" w:rsidP="00722D20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Účast veřejnosti – Podmínky přístu</w:t>
      </w:r>
      <w:r w:rsidR="00B22B39">
        <w:rPr>
          <w:rFonts w:ascii="Garamond" w:hAnsi="Garamond" w:cs="Times New Roman"/>
          <w:color w:val="000000"/>
          <w:sz w:val="24"/>
          <w:szCs w:val="24"/>
        </w:rPr>
        <w:t>pu veřejnosti k soudní ochraně</w:t>
      </w:r>
    </w:p>
    <w:p w:rsidR="007B2290" w:rsidRDefault="007B2290" w:rsidP="00722D20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 xml:space="preserve">Vybrané otázky soudní ochrany z pohledu </w:t>
      </w:r>
      <w:r w:rsidR="00B22B39">
        <w:rPr>
          <w:rFonts w:ascii="Garamond" w:hAnsi="Garamond" w:cs="Times New Roman"/>
          <w:color w:val="000000"/>
          <w:sz w:val="24"/>
          <w:szCs w:val="24"/>
        </w:rPr>
        <w:t>ochrany životního prostředí</w:t>
      </w:r>
    </w:p>
    <w:p w:rsidR="001F1571" w:rsidRDefault="001F1571" w:rsidP="00722D20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Územní systémy ekologické stability</w:t>
      </w:r>
      <w:r w:rsidR="00B22B39">
        <w:rPr>
          <w:rFonts w:ascii="Garamond" w:hAnsi="Garamond" w:cs="Times New Roman"/>
          <w:color w:val="000000"/>
          <w:sz w:val="24"/>
          <w:szCs w:val="24"/>
        </w:rPr>
        <w:t xml:space="preserve"> – podstata a uplatnění v praxi</w:t>
      </w:r>
    </w:p>
    <w:p w:rsidR="001F1571" w:rsidRDefault="007B2290" w:rsidP="00722D20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Odpovědnost vlastníka zvířete, odpovědnost chovatele</w:t>
      </w:r>
    </w:p>
    <w:p w:rsidR="007B2290" w:rsidRDefault="007B2290" w:rsidP="00722D20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 xml:space="preserve">Odchylné postupy </w:t>
      </w:r>
      <w:r w:rsidR="00B22B39">
        <w:rPr>
          <w:rFonts w:ascii="Garamond" w:hAnsi="Garamond" w:cs="Times New Roman"/>
          <w:color w:val="000000"/>
          <w:sz w:val="24"/>
          <w:szCs w:val="24"/>
        </w:rPr>
        <w:t>v</w:t>
      </w:r>
      <w:r>
        <w:rPr>
          <w:rFonts w:ascii="Garamond" w:hAnsi="Garamond" w:cs="Times New Roman"/>
          <w:color w:val="000000"/>
          <w:sz w:val="24"/>
          <w:szCs w:val="24"/>
        </w:rPr>
        <w:t xml:space="preserve"> ochraně pt</w:t>
      </w:r>
      <w:r w:rsidR="00B22B39">
        <w:rPr>
          <w:rFonts w:ascii="Garamond" w:hAnsi="Garamond" w:cs="Times New Roman"/>
          <w:color w:val="000000"/>
          <w:sz w:val="24"/>
          <w:szCs w:val="24"/>
        </w:rPr>
        <w:t>áků (§ 5b zák. č. 114/1992 Sb.)</w:t>
      </w:r>
    </w:p>
    <w:p w:rsidR="00B22B39" w:rsidRDefault="00B22B39" w:rsidP="00722D20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Vybrané aspekty právní regulace nakládání s odpady</w:t>
      </w:r>
    </w:p>
    <w:p w:rsidR="00B22B39" w:rsidRDefault="00B22B39" w:rsidP="00722D20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Vybrané aspekty právní regulace ochrany vod a vodních toků</w:t>
      </w:r>
    </w:p>
    <w:p w:rsidR="00B22B39" w:rsidRDefault="00B22B39" w:rsidP="00722D20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Vybrané aspekty ochrany ovzduší</w:t>
      </w:r>
    </w:p>
    <w:p w:rsidR="001F1571" w:rsidRDefault="001F1571" w:rsidP="00722D20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Sousedské žalob</w:t>
      </w:r>
      <w:r w:rsidR="00B22B39">
        <w:rPr>
          <w:rFonts w:ascii="Garamond" w:hAnsi="Garamond" w:cs="Times New Roman"/>
          <w:color w:val="000000"/>
          <w:sz w:val="24"/>
          <w:szCs w:val="24"/>
        </w:rPr>
        <w:t>y a ochrana životního prostředí</w:t>
      </w:r>
    </w:p>
    <w:p w:rsidR="00ED6D79" w:rsidRPr="00722D20" w:rsidRDefault="00B22B39" w:rsidP="00722D20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Vlastní téma</w:t>
      </w:r>
    </w:p>
    <w:p w:rsidR="009649E6" w:rsidRPr="00722D20" w:rsidRDefault="009649E6" w:rsidP="003E044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</w:p>
    <w:p w:rsidR="00A520A7" w:rsidRPr="00722D20" w:rsidRDefault="009649E6" w:rsidP="009649E6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722D20">
        <w:rPr>
          <w:rFonts w:ascii="Garamond" w:hAnsi="Garamond" w:cs="Times New Roman"/>
          <w:color w:val="000000"/>
          <w:sz w:val="24"/>
          <w:szCs w:val="24"/>
        </w:rPr>
        <w:t xml:space="preserve">Výběr tématu je nutné ohlásit </w:t>
      </w:r>
      <w:r w:rsidR="00A520A7" w:rsidRPr="00722D20">
        <w:rPr>
          <w:rFonts w:ascii="Garamond" w:hAnsi="Garamond" w:cs="Times New Roman"/>
          <w:color w:val="000000"/>
          <w:sz w:val="24"/>
          <w:szCs w:val="24"/>
        </w:rPr>
        <w:t>nejpozději</w:t>
      </w:r>
      <w:r w:rsidR="003F588D" w:rsidRPr="00722D20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A520A7" w:rsidRPr="00722D20">
        <w:rPr>
          <w:rFonts w:ascii="Garamond" w:hAnsi="Garamond" w:cs="Times New Roman"/>
          <w:color w:val="000000"/>
          <w:sz w:val="24"/>
          <w:szCs w:val="24"/>
        </w:rPr>
        <w:t>do 30. 11. 201</w:t>
      </w:r>
      <w:r w:rsidR="008F2E8F">
        <w:rPr>
          <w:rFonts w:ascii="Garamond" w:hAnsi="Garamond" w:cs="Times New Roman"/>
          <w:color w:val="000000"/>
          <w:sz w:val="24"/>
          <w:szCs w:val="24"/>
        </w:rPr>
        <w:t>8</w:t>
      </w:r>
      <w:bookmarkStart w:id="0" w:name="_GoBack"/>
      <w:bookmarkEnd w:id="0"/>
      <w:r w:rsidR="00A520A7" w:rsidRPr="00722D20">
        <w:rPr>
          <w:rFonts w:ascii="Garamond" w:hAnsi="Garamond" w:cs="Times New Roman"/>
          <w:color w:val="000000"/>
          <w:sz w:val="24"/>
          <w:szCs w:val="24"/>
        </w:rPr>
        <w:t xml:space="preserve"> na adresu  </w:t>
      </w:r>
      <w:r w:rsidRPr="00722D20">
        <w:rPr>
          <w:rFonts w:ascii="Garamond" w:hAnsi="Garamond" w:cs="Times New Roman"/>
          <w:color w:val="000000"/>
          <w:sz w:val="24"/>
          <w:szCs w:val="24"/>
        </w:rPr>
        <w:t>vomacka</w:t>
      </w:r>
      <w:r w:rsidR="003F588D" w:rsidRPr="00722D20">
        <w:rPr>
          <w:rFonts w:ascii="Garamond" w:hAnsi="Garamond" w:cs="Times New Roman"/>
          <w:color w:val="000000"/>
          <w:sz w:val="24"/>
          <w:szCs w:val="24"/>
        </w:rPr>
        <w:t>@law.muni.cz</w:t>
      </w:r>
      <w:r w:rsidRPr="00722D20">
        <w:rPr>
          <w:rFonts w:ascii="Garamond" w:hAnsi="Garamond" w:cs="Times New Roman"/>
          <w:color w:val="000000"/>
          <w:sz w:val="24"/>
          <w:szCs w:val="24"/>
        </w:rPr>
        <w:t>.</w:t>
      </w:r>
    </w:p>
    <w:p w:rsidR="00A520A7" w:rsidRPr="00722D20" w:rsidRDefault="009649E6" w:rsidP="003E044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722D20">
        <w:rPr>
          <w:rFonts w:ascii="Garamond" w:hAnsi="Garamond" w:cs="Times New Roman"/>
          <w:color w:val="000000"/>
          <w:sz w:val="24"/>
          <w:szCs w:val="24"/>
        </w:rPr>
        <w:t>K</w:t>
      </w:r>
      <w:r w:rsidR="003E0443" w:rsidRPr="00722D20">
        <w:rPr>
          <w:rFonts w:ascii="Garamond" w:hAnsi="Garamond" w:cs="Times New Roman"/>
          <w:color w:val="000000"/>
          <w:sz w:val="24"/>
          <w:szCs w:val="24"/>
        </w:rPr>
        <w:t>onzultac</w:t>
      </w:r>
      <w:r w:rsidRPr="00722D20">
        <w:rPr>
          <w:rFonts w:ascii="Garamond" w:hAnsi="Garamond" w:cs="Times New Roman"/>
          <w:color w:val="000000"/>
          <w:sz w:val="24"/>
          <w:szCs w:val="24"/>
        </w:rPr>
        <w:t>e</w:t>
      </w:r>
      <w:r w:rsidR="00A520A7" w:rsidRPr="00722D20">
        <w:rPr>
          <w:rFonts w:ascii="Garamond" w:hAnsi="Garamond" w:cs="Times New Roman"/>
          <w:color w:val="000000"/>
          <w:sz w:val="24"/>
          <w:szCs w:val="24"/>
        </w:rPr>
        <w:t xml:space="preserve"> k upřesnění obsahu práce </w:t>
      </w:r>
      <w:r w:rsidRPr="00722D20">
        <w:rPr>
          <w:rFonts w:ascii="Garamond" w:hAnsi="Garamond" w:cs="Times New Roman"/>
          <w:color w:val="000000"/>
          <w:sz w:val="24"/>
          <w:szCs w:val="24"/>
        </w:rPr>
        <w:t>je možná osobně v rámci vypsaných konzultačních hodin, anebo elektronicky</w:t>
      </w:r>
      <w:r w:rsidR="003E0443" w:rsidRPr="00722D20">
        <w:rPr>
          <w:rFonts w:ascii="Garamond" w:hAnsi="Garamond" w:cs="Times New Roman"/>
          <w:color w:val="000000"/>
          <w:sz w:val="24"/>
          <w:szCs w:val="24"/>
        </w:rPr>
        <w:t>.</w:t>
      </w:r>
    </w:p>
    <w:p w:rsidR="009649E6" w:rsidRPr="00722D20" w:rsidRDefault="009649E6" w:rsidP="003E044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</w:p>
    <w:p w:rsidR="00A520A7" w:rsidRPr="00722D20" w:rsidRDefault="00A520A7" w:rsidP="00A520A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722D20">
        <w:rPr>
          <w:rFonts w:ascii="Garamond" w:hAnsi="Garamond" w:cs="Times New Roman"/>
          <w:color w:val="000000"/>
          <w:sz w:val="24"/>
          <w:szCs w:val="24"/>
        </w:rPr>
        <w:t xml:space="preserve">Práci je třeba </w:t>
      </w:r>
      <w:r w:rsidRPr="00722D20">
        <w:rPr>
          <w:rFonts w:ascii="Garamond" w:hAnsi="Garamond" w:cs="Times New Roman"/>
          <w:b/>
          <w:color w:val="000000"/>
          <w:sz w:val="24"/>
          <w:szCs w:val="24"/>
        </w:rPr>
        <w:t>odevzdat nejpozději 3 dny před konáním kolokvia</w:t>
      </w:r>
      <w:r w:rsidRPr="00722D20">
        <w:rPr>
          <w:rFonts w:ascii="Garamond" w:hAnsi="Garamond" w:cs="Times New Roman"/>
          <w:color w:val="000000"/>
          <w:sz w:val="24"/>
          <w:szCs w:val="24"/>
        </w:rPr>
        <w:t xml:space="preserve"> zavedením do</w:t>
      </w:r>
    </w:p>
    <w:p w:rsidR="00A520A7" w:rsidRPr="00722D20" w:rsidRDefault="00A520A7" w:rsidP="00A520A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722D20">
        <w:rPr>
          <w:rFonts w:ascii="Garamond" w:hAnsi="Garamond" w:cs="Times New Roman"/>
          <w:color w:val="000000"/>
          <w:sz w:val="24"/>
          <w:szCs w:val="24"/>
        </w:rPr>
        <w:t>odevzdávány u předmětu Právo životního prostředí pro veřejnou správu.</w:t>
      </w:r>
    </w:p>
    <w:p w:rsidR="009649E6" w:rsidRPr="00722D20" w:rsidRDefault="009649E6" w:rsidP="00A520A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</w:p>
    <w:p w:rsidR="003F588D" w:rsidRPr="00722D20" w:rsidRDefault="003F588D" w:rsidP="00A520A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722D20">
        <w:rPr>
          <w:rFonts w:ascii="Garamond" w:hAnsi="Garamond" w:cs="Times New Roman"/>
          <w:color w:val="000000"/>
          <w:sz w:val="24"/>
          <w:szCs w:val="24"/>
        </w:rPr>
        <w:t xml:space="preserve">Rozsah práce: cca </w:t>
      </w:r>
      <w:r w:rsidR="009649E6" w:rsidRPr="00722D20">
        <w:rPr>
          <w:rFonts w:ascii="Garamond" w:hAnsi="Garamond" w:cs="Times New Roman"/>
          <w:color w:val="000000"/>
          <w:sz w:val="24"/>
          <w:szCs w:val="24"/>
        </w:rPr>
        <w:t xml:space="preserve">10 - </w:t>
      </w:r>
      <w:r w:rsidRPr="00722D20">
        <w:rPr>
          <w:rFonts w:ascii="Garamond" w:hAnsi="Garamond" w:cs="Times New Roman"/>
          <w:color w:val="000000"/>
          <w:sz w:val="24"/>
          <w:szCs w:val="24"/>
        </w:rPr>
        <w:t xml:space="preserve">15 </w:t>
      </w:r>
      <w:r w:rsidR="009649E6" w:rsidRPr="00722D20">
        <w:rPr>
          <w:rFonts w:ascii="Garamond" w:hAnsi="Garamond" w:cs="Times New Roman"/>
          <w:color w:val="000000"/>
          <w:sz w:val="24"/>
          <w:szCs w:val="24"/>
        </w:rPr>
        <w:t>normo</w:t>
      </w:r>
      <w:r w:rsidRPr="00722D20">
        <w:rPr>
          <w:rFonts w:ascii="Garamond" w:hAnsi="Garamond" w:cs="Times New Roman"/>
          <w:color w:val="000000"/>
          <w:sz w:val="24"/>
          <w:szCs w:val="24"/>
        </w:rPr>
        <w:t>stran</w:t>
      </w:r>
      <w:r w:rsidR="009649E6" w:rsidRPr="00722D20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722D20" w:rsidRPr="00722D20">
        <w:rPr>
          <w:rFonts w:ascii="Garamond" w:hAnsi="Garamond" w:cs="Times New Roman"/>
          <w:color w:val="000000"/>
          <w:sz w:val="24"/>
          <w:szCs w:val="24"/>
        </w:rPr>
        <w:t>(</w:t>
      </w:r>
      <w:r w:rsidR="009649E6" w:rsidRPr="00722D20">
        <w:rPr>
          <w:rFonts w:ascii="Garamond" w:hAnsi="Garamond" w:cs="Times New Roman"/>
          <w:color w:val="000000"/>
          <w:sz w:val="24"/>
          <w:szCs w:val="24"/>
        </w:rPr>
        <w:t xml:space="preserve">podstatný je </w:t>
      </w:r>
      <w:r w:rsidR="00722D20" w:rsidRPr="00722D20">
        <w:rPr>
          <w:rFonts w:ascii="Garamond" w:hAnsi="Garamond" w:cs="Times New Roman"/>
          <w:color w:val="000000"/>
          <w:sz w:val="24"/>
          <w:szCs w:val="24"/>
        </w:rPr>
        <w:t xml:space="preserve">věcný </w:t>
      </w:r>
      <w:r w:rsidR="009649E6" w:rsidRPr="00722D20">
        <w:rPr>
          <w:rFonts w:ascii="Garamond" w:hAnsi="Garamond" w:cs="Times New Roman"/>
          <w:color w:val="000000"/>
          <w:sz w:val="24"/>
          <w:szCs w:val="24"/>
        </w:rPr>
        <w:t>obsah</w:t>
      </w:r>
      <w:r w:rsidR="00722D20" w:rsidRPr="00722D20">
        <w:rPr>
          <w:rFonts w:ascii="Garamond" w:hAnsi="Garamond" w:cs="Times New Roman"/>
          <w:color w:val="000000"/>
          <w:sz w:val="24"/>
          <w:szCs w:val="24"/>
        </w:rPr>
        <w:t xml:space="preserve"> práce)</w:t>
      </w:r>
      <w:r w:rsidR="009649E6" w:rsidRPr="00722D20">
        <w:rPr>
          <w:rFonts w:ascii="Garamond" w:hAnsi="Garamond" w:cs="Times New Roman"/>
          <w:color w:val="000000"/>
          <w:sz w:val="24"/>
          <w:szCs w:val="24"/>
        </w:rPr>
        <w:t>.</w:t>
      </w:r>
    </w:p>
    <w:sectPr w:rsidR="003F588D" w:rsidRPr="00722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87F91"/>
    <w:multiLevelType w:val="hybridMultilevel"/>
    <w:tmpl w:val="331038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D2B18"/>
    <w:multiLevelType w:val="hybridMultilevel"/>
    <w:tmpl w:val="D0165C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E37E7"/>
    <w:multiLevelType w:val="hybridMultilevel"/>
    <w:tmpl w:val="6C3A8D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43"/>
    <w:rsid w:val="00014684"/>
    <w:rsid w:val="0019793A"/>
    <w:rsid w:val="001A3083"/>
    <w:rsid w:val="001F1571"/>
    <w:rsid w:val="001F3FF9"/>
    <w:rsid w:val="00307B14"/>
    <w:rsid w:val="003D254E"/>
    <w:rsid w:val="003E0443"/>
    <w:rsid w:val="003F588D"/>
    <w:rsid w:val="006814D7"/>
    <w:rsid w:val="00722D20"/>
    <w:rsid w:val="007B2290"/>
    <w:rsid w:val="00827C9B"/>
    <w:rsid w:val="008F2E8F"/>
    <w:rsid w:val="009649E6"/>
    <w:rsid w:val="00A520A7"/>
    <w:rsid w:val="00B22B39"/>
    <w:rsid w:val="00D53CAE"/>
    <w:rsid w:val="00D54ABD"/>
    <w:rsid w:val="00EA6D03"/>
    <w:rsid w:val="00ED6D79"/>
    <w:rsid w:val="00FF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87167C-CF9F-40AA-95EA-07BC467A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E0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89DA9-17D9-4E77-839F-F7A14AD45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2018</Characters>
  <Application>Microsoft Office Word</Application>
  <DocSecurity>4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PrF MU</Company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jancar</dc:creator>
  <cp:lastModifiedBy>Vomacka, Vojtech</cp:lastModifiedBy>
  <cp:revision>2</cp:revision>
  <dcterms:created xsi:type="dcterms:W3CDTF">2018-10-10T06:24:00Z</dcterms:created>
  <dcterms:modified xsi:type="dcterms:W3CDTF">2018-10-10T06:24:00Z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-113719968</vt:i4>
  </property>
</Properties>
</file>