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22FA" w:rsidRDefault="00305EA2">
      <w:r>
        <w:t>Úvodní seminář z občanského práva II – MP311Z (JUDr. Dobešová, PhD.)</w:t>
      </w:r>
      <w:bookmarkStart w:id="0" w:name="_GoBack"/>
      <w:bookmarkEnd w:id="0"/>
    </w:p>
    <w:p w:rsidR="00305EA2" w:rsidRDefault="00305EA2" w:rsidP="00305EA2">
      <w:pPr>
        <w:pStyle w:val="Odstavecseseznamem"/>
        <w:numPr>
          <w:ilvl w:val="0"/>
          <w:numId w:val="1"/>
        </w:numPr>
      </w:pPr>
      <w:r>
        <w:t>Opakování OP I (studenti se dostaví na úvodní seminář se znalostmi občanského práva z předchozího semestru), budou znát odpověď např. na tyto otázky:</w:t>
      </w:r>
    </w:p>
    <w:p w:rsidR="00305EA2" w:rsidRDefault="00305EA2" w:rsidP="00305EA2">
      <w:pPr>
        <w:pStyle w:val="Odstavecseseznamem"/>
        <w:numPr>
          <w:ilvl w:val="0"/>
          <w:numId w:val="2"/>
        </w:numPr>
      </w:pPr>
      <w:r>
        <w:t>Postavení občanského práva v systému soukromého práva</w:t>
      </w:r>
    </w:p>
    <w:p w:rsidR="00305EA2" w:rsidRDefault="00305EA2" w:rsidP="00305EA2">
      <w:pPr>
        <w:pStyle w:val="Odstavecseseznamem"/>
        <w:numPr>
          <w:ilvl w:val="0"/>
          <w:numId w:val="2"/>
        </w:numPr>
      </w:pPr>
      <w:r>
        <w:t>Principy a východiska soukromého práva</w:t>
      </w:r>
    </w:p>
    <w:p w:rsidR="00305EA2" w:rsidRDefault="00305EA2" w:rsidP="00305EA2">
      <w:pPr>
        <w:pStyle w:val="Odstavecseseznamem"/>
        <w:numPr>
          <w:ilvl w:val="0"/>
          <w:numId w:val="2"/>
        </w:numPr>
      </w:pPr>
      <w:r>
        <w:t>Zásady soukromého práva a jejich význam (vyhledej konkrétní odraz v OZ, najdi střet dvou čí více zásad, dolož význam v oblasti interpretace a aplikace práva)</w:t>
      </w:r>
    </w:p>
    <w:p w:rsidR="00305EA2" w:rsidRDefault="00305EA2" w:rsidP="00305EA2">
      <w:pPr>
        <w:pStyle w:val="Odstavecseseznamem"/>
        <w:numPr>
          <w:ilvl w:val="0"/>
          <w:numId w:val="2"/>
        </w:numPr>
      </w:pPr>
      <w:r>
        <w:t>Prameny občanského práva</w:t>
      </w:r>
    </w:p>
    <w:p w:rsidR="00305EA2" w:rsidRDefault="00305EA2" w:rsidP="00305EA2">
      <w:pPr>
        <w:pStyle w:val="Odstavecseseznamem"/>
        <w:numPr>
          <w:ilvl w:val="0"/>
          <w:numId w:val="2"/>
        </w:numPr>
      </w:pPr>
      <w:r>
        <w:t>Člověk jako subjekt soukromého práva (právní osobnost, svéprávnost, deliktní způsobilost)</w:t>
      </w:r>
    </w:p>
    <w:p w:rsidR="00305EA2" w:rsidRDefault="00305EA2" w:rsidP="00305EA2">
      <w:pPr>
        <w:pStyle w:val="Odstavecseseznamem"/>
        <w:numPr>
          <w:ilvl w:val="0"/>
          <w:numId w:val="2"/>
        </w:numPr>
      </w:pPr>
      <w:r>
        <w:t xml:space="preserve">Ochrana osobnosti člověka (otázky týkající předmětu ochrany, způsobu ochrany – řešení konkrétní situace: např. jaká práva vznikne člověku, pokud o něm osoba X vyvěsí na </w:t>
      </w:r>
      <w:proofErr w:type="spellStart"/>
      <w:r>
        <w:t>bilboardu</w:t>
      </w:r>
      <w:proofErr w:type="spellEnd"/>
      <w:r>
        <w:t xml:space="preserve"> </w:t>
      </w:r>
      <w:proofErr w:type="spellStart"/>
      <w:r>
        <w:t>dehonestující</w:t>
      </w:r>
      <w:proofErr w:type="spellEnd"/>
      <w:r>
        <w:t xml:space="preserve"> informaci? – vyřeš komplexně, včetně otázky promlčení nároku)</w:t>
      </w:r>
    </w:p>
    <w:p w:rsidR="00305EA2" w:rsidRDefault="00305EA2" w:rsidP="00305EA2">
      <w:pPr>
        <w:pStyle w:val="Odstavecseseznamem"/>
        <w:numPr>
          <w:ilvl w:val="0"/>
          <w:numId w:val="2"/>
        </w:numPr>
      </w:pPr>
      <w:r>
        <w:t>Právnické osoby – podstata, druhy, dvoufázovost vzniku a způsob jednání</w:t>
      </w:r>
    </w:p>
    <w:p w:rsidR="00305EA2" w:rsidRDefault="00305EA2" w:rsidP="00305EA2">
      <w:pPr>
        <w:pStyle w:val="Odstavecseseznamem"/>
        <w:numPr>
          <w:ilvl w:val="0"/>
          <w:numId w:val="2"/>
        </w:numPr>
      </w:pPr>
      <w:r>
        <w:t>Zastoupení (rozliš druhy a na konkrétním příkladu naznač možnosti excesu – jak u zákonného, tak i u smluvního zastoupení a způsoby jeho řešení)</w:t>
      </w:r>
    </w:p>
    <w:p w:rsidR="00305EA2" w:rsidRDefault="00305EA2" w:rsidP="00305EA2">
      <w:r>
        <w:t xml:space="preserve"> </w:t>
      </w:r>
    </w:p>
    <w:p w:rsidR="00305EA2" w:rsidRDefault="00305EA2" w:rsidP="00305EA2">
      <w:pPr>
        <w:pStyle w:val="Odstavecseseznamem"/>
        <w:numPr>
          <w:ilvl w:val="0"/>
          <w:numId w:val="1"/>
        </w:numPr>
      </w:pPr>
      <w:r>
        <w:t>Věc v právním slova smyslu – procvičení v intencích úvodní přednášky</w:t>
      </w:r>
    </w:p>
    <w:sectPr w:rsidR="00305E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583011"/>
    <w:multiLevelType w:val="hybridMultilevel"/>
    <w:tmpl w:val="5C60691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246C82"/>
    <w:multiLevelType w:val="hybridMultilevel"/>
    <w:tmpl w:val="92847D8A"/>
    <w:lvl w:ilvl="0" w:tplc="74FEB446">
      <w:start w:val="1"/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EA2"/>
    <w:rsid w:val="00305EA2"/>
    <w:rsid w:val="00E32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7EB3E"/>
  <w15:chartTrackingRefBased/>
  <w15:docId w15:val="{C778B17D-9955-4348-87FF-4F0CBA118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05E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PrF MU</Company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Dobešová</dc:creator>
  <cp:keywords/>
  <dc:description/>
  <cp:lastModifiedBy>Lenka Dobešová</cp:lastModifiedBy>
  <cp:revision>2</cp:revision>
  <dcterms:created xsi:type="dcterms:W3CDTF">2019-09-18T10:33:00Z</dcterms:created>
  <dcterms:modified xsi:type="dcterms:W3CDTF">2019-09-18T10:33:00Z</dcterms:modified>
</cp:coreProperties>
</file>