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2FA" w:rsidRDefault="00B66F29">
      <w:r>
        <w:t>Dobešová Seminář č. 2 – otázky a příklady:</w:t>
      </w:r>
    </w:p>
    <w:p w:rsidR="00596B1B" w:rsidRDefault="00596B1B" w:rsidP="00596B1B">
      <w:pPr>
        <w:pStyle w:val="Odstavecseseznamem"/>
        <w:numPr>
          <w:ilvl w:val="0"/>
          <w:numId w:val="3"/>
        </w:numPr>
      </w:pPr>
      <w:r>
        <w:t>Dokončení opakování OP I ze semináře I.</w:t>
      </w:r>
      <w:bookmarkStart w:id="0" w:name="_GoBack"/>
      <w:bookmarkEnd w:id="0"/>
    </w:p>
    <w:p w:rsidR="00B66F29" w:rsidRDefault="00B66F29" w:rsidP="00B66F29">
      <w:pPr>
        <w:pStyle w:val="Odstavecseseznamem"/>
        <w:numPr>
          <w:ilvl w:val="0"/>
          <w:numId w:val="1"/>
        </w:numPr>
      </w:pPr>
      <w:r>
        <w:t>Vyjádři se k povaze těchto „hodnot“ (zdali jsou věcí, součástí věci, příslušenstvím,  - pokud věcí, tak jakou, atp.)</w:t>
      </w:r>
    </w:p>
    <w:p w:rsidR="00B66F29" w:rsidRDefault="00B66F29" w:rsidP="00B66F29">
      <w:pPr>
        <w:pStyle w:val="Odstavecseseznamem"/>
        <w:numPr>
          <w:ilvl w:val="0"/>
          <w:numId w:val="2"/>
        </w:numPr>
      </w:pPr>
      <w:r>
        <w:t>Lidská ledvina</w:t>
      </w:r>
    </w:p>
    <w:p w:rsidR="00B66F29" w:rsidRDefault="00B66F29" w:rsidP="00B66F29">
      <w:pPr>
        <w:pStyle w:val="Odstavecseseznamem"/>
        <w:numPr>
          <w:ilvl w:val="0"/>
          <w:numId w:val="2"/>
        </w:numPr>
      </w:pPr>
      <w:r>
        <w:t>Zubní výplň (tzv. plomba)</w:t>
      </w:r>
    </w:p>
    <w:p w:rsidR="00B66F29" w:rsidRDefault="00B66F29" w:rsidP="00B66F29">
      <w:pPr>
        <w:pStyle w:val="Odstavecseseznamem"/>
        <w:numPr>
          <w:ilvl w:val="0"/>
          <w:numId w:val="2"/>
        </w:numPr>
      </w:pPr>
      <w:r>
        <w:t>Zvíře (přesně definuj právní povahu..)</w:t>
      </w:r>
    </w:p>
    <w:p w:rsidR="00B66F29" w:rsidRDefault="00B66F29" w:rsidP="00B66F29">
      <w:pPr>
        <w:pStyle w:val="Odstavecseseznamem"/>
        <w:numPr>
          <w:ilvl w:val="0"/>
          <w:numId w:val="2"/>
        </w:numPr>
      </w:pPr>
      <w:r>
        <w:t>Elektrická energie</w:t>
      </w:r>
    </w:p>
    <w:p w:rsidR="00B66F29" w:rsidRDefault="00B66F29" w:rsidP="00B66F29">
      <w:pPr>
        <w:pStyle w:val="Odstavecseseznamem"/>
        <w:numPr>
          <w:ilvl w:val="0"/>
          <w:numId w:val="2"/>
        </w:numPr>
      </w:pPr>
      <w:r>
        <w:t>Byt</w:t>
      </w:r>
    </w:p>
    <w:p w:rsidR="00B66F29" w:rsidRDefault="00B66F29" w:rsidP="00B66F29">
      <w:pPr>
        <w:pStyle w:val="Odstavecseseznamem"/>
        <w:numPr>
          <w:ilvl w:val="0"/>
          <w:numId w:val="2"/>
        </w:numPr>
      </w:pPr>
      <w:r>
        <w:t>Chodba v bytovém domě</w:t>
      </w:r>
    </w:p>
    <w:p w:rsidR="00B66F29" w:rsidRDefault="00B66F29" w:rsidP="00B66F29">
      <w:pPr>
        <w:pStyle w:val="Odstavecseseznamem"/>
        <w:numPr>
          <w:ilvl w:val="0"/>
          <w:numId w:val="2"/>
        </w:numPr>
      </w:pPr>
      <w:r>
        <w:t>Stavba nadzemní</w:t>
      </w:r>
    </w:p>
    <w:p w:rsidR="00B66F29" w:rsidRDefault="00B66F29" w:rsidP="00B66F29">
      <w:pPr>
        <w:pStyle w:val="Odstavecseseznamem"/>
        <w:numPr>
          <w:ilvl w:val="0"/>
          <w:numId w:val="2"/>
        </w:numPr>
      </w:pPr>
      <w:r>
        <w:t>Stavba podzemní</w:t>
      </w:r>
    </w:p>
    <w:p w:rsidR="00B66F29" w:rsidRDefault="00B66F29" w:rsidP="00B66F29">
      <w:pPr>
        <w:pStyle w:val="Odstavecseseznamem"/>
        <w:numPr>
          <w:ilvl w:val="0"/>
          <w:numId w:val="2"/>
        </w:numPr>
      </w:pPr>
      <w:r>
        <w:t>Věcné právo k pozemkům</w:t>
      </w:r>
    </w:p>
    <w:p w:rsidR="00B66F29" w:rsidRDefault="00B66F29" w:rsidP="00B66F29">
      <w:pPr>
        <w:ind w:left="360"/>
      </w:pPr>
    </w:p>
    <w:p w:rsidR="00B66F29" w:rsidRDefault="00B66F29" w:rsidP="00B66F29">
      <w:pPr>
        <w:pStyle w:val="Odstavecseseznamem"/>
        <w:numPr>
          <w:ilvl w:val="0"/>
          <w:numId w:val="1"/>
        </w:numPr>
      </w:pPr>
      <w:r>
        <w:t xml:space="preserve">Pan Vomáčka převedl na pana </w:t>
      </w:r>
      <w:proofErr w:type="spellStart"/>
      <w:r>
        <w:t>Opršálka</w:t>
      </w:r>
      <w:proofErr w:type="spellEnd"/>
      <w:r>
        <w:t xml:space="preserve"> v roce 1999 vlastnické právo k tenisovým kurtům (areál sestával ze 4 tenisových dvorců a budovy určené ke klubovnímu životu). Ve smlouvě však nebylo uvedeno nic o tom, zda se na nabyvatele převádí i příslušenství tenisových dvorců, tzn. sloupky a síť, dále pak tzv. lajnovačka). Posuďte, zda došlo k nabytí vlastnického práva k tomuto příslušenství kupujícím i přesto, že o tom ve smlouvě nebylo nic uvedeno.</w:t>
      </w:r>
    </w:p>
    <w:p w:rsidR="00B66F29" w:rsidRDefault="00B66F29" w:rsidP="00B66F29">
      <w:pPr>
        <w:pStyle w:val="Odstavecseseznamem"/>
      </w:pPr>
      <w:r>
        <w:t xml:space="preserve">Stejnou situaci řešte </w:t>
      </w:r>
      <w:r w:rsidR="00936790">
        <w:t>poté ještě tak, kdyby k uzavření smlouvy došlo k 10. 6. 2016…</w:t>
      </w:r>
    </w:p>
    <w:p w:rsidR="00936790" w:rsidRDefault="00936790" w:rsidP="00B66F29">
      <w:pPr>
        <w:pStyle w:val="Odstavecseseznamem"/>
      </w:pPr>
      <w:r>
        <w:t>Vymezte důvod případného rozdílu.</w:t>
      </w:r>
    </w:p>
    <w:p w:rsidR="00596B1B" w:rsidRDefault="00596B1B" w:rsidP="00596B1B">
      <w:pPr>
        <w:pStyle w:val="Odstavecseseznamem"/>
        <w:numPr>
          <w:ilvl w:val="0"/>
          <w:numId w:val="1"/>
        </w:numPr>
      </w:pPr>
      <w:r>
        <w:t>Společnost „Vše je možné pronajmout“ se sídlem v Praze nabízí ke krátkodobému či dlouhodobému nájmu skutečně vše možné. Například si lidé mohou na víkend či na týden pronajmout jednoho z 5ti psů, které vlastní jednatelka společnosti. Zamyslete se nad právní povahou tohoto druhu nájmu, s ohledem na jeho předmět a dovoďte případné důsledky na platnost nájemní smlouvy.</w:t>
      </w:r>
    </w:p>
    <w:sectPr w:rsidR="00596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5A6"/>
    <w:multiLevelType w:val="hybridMultilevel"/>
    <w:tmpl w:val="614E7B38"/>
    <w:lvl w:ilvl="0" w:tplc="9C46A6CC">
      <w:start w:val="3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0A99532D"/>
    <w:multiLevelType w:val="hybridMultilevel"/>
    <w:tmpl w:val="C1E4C4DA"/>
    <w:lvl w:ilvl="0" w:tplc="9FBEC7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361B4"/>
    <w:multiLevelType w:val="hybridMultilevel"/>
    <w:tmpl w:val="C5586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29"/>
    <w:rsid w:val="00596B1B"/>
    <w:rsid w:val="00936790"/>
    <w:rsid w:val="00B66F29"/>
    <w:rsid w:val="00E3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53655"/>
  <w15:chartTrackingRefBased/>
  <w15:docId w15:val="{A636DB07-73E9-4706-A396-E44028B9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6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Dobešová</dc:creator>
  <cp:keywords/>
  <dc:description/>
  <cp:lastModifiedBy>Lenka Dobešová</cp:lastModifiedBy>
  <cp:revision>2</cp:revision>
  <dcterms:created xsi:type="dcterms:W3CDTF">2019-10-01T09:34:00Z</dcterms:created>
  <dcterms:modified xsi:type="dcterms:W3CDTF">2019-10-01T09:34:00Z</dcterms:modified>
</cp:coreProperties>
</file>