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2FA" w:rsidRDefault="00165A16">
      <w:r>
        <w:t>Seminář č. 10</w:t>
      </w:r>
    </w:p>
    <w:p w:rsidR="00165A16" w:rsidRDefault="00165A16" w:rsidP="00165A16">
      <w:pPr>
        <w:pStyle w:val="Odstavecseseznamem"/>
        <w:numPr>
          <w:ilvl w:val="0"/>
          <w:numId w:val="1"/>
        </w:numPr>
      </w:pPr>
      <w:r>
        <w:t>Funkce veřejných seznamů (význam dobré víry, nesoulad skutečného a zapsaného stavu, právo domáhat se výmazu zápisu)</w:t>
      </w:r>
    </w:p>
    <w:p w:rsidR="00165A16" w:rsidRDefault="00165A16" w:rsidP="00165A16">
      <w:pPr>
        <w:pStyle w:val="Odstavecseseznamem"/>
        <w:numPr>
          <w:ilvl w:val="0"/>
          <w:numId w:val="1"/>
        </w:numPr>
      </w:pPr>
      <w:r>
        <w:t>Držba – nabytí držby, držba řádná poctivá a pravá, ochrana držby, uchování držby</w:t>
      </w:r>
    </w:p>
    <w:p w:rsidR="00165A16" w:rsidRDefault="00165A16" w:rsidP="00165A16">
      <w:pPr>
        <w:pStyle w:val="Odstavecseseznamem"/>
        <w:numPr>
          <w:ilvl w:val="0"/>
          <w:numId w:val="1"/>
        </w:numPr>
      </w:pPr>
      <w:r>
        <w:t>Kritéria pro dělení nabývacích titulů vlastnického práva</w:t>
      </w:r>
    </w:p>
    <w:p w:rsidR="00165A16" w:rsidRDefault="00165A16" w:rsidP="00165A16">
      <w:pPr>
        <w:pStyle w:val="Odstavecseseznamem"/>
        <w:numPr>
          <w:ilvl w:val="0"/>
          <w:numId w:val="1"/>
        </w:numPr>
      </w:pPr>
      <w:r>
        <w:t>Proveď výčet originárních nabývacích titulů¨</w:t>
      </w:r>
    </w:p>
    <w:p w:rsidR="00165A16" w:rsidRDefault="00165A16" w:rsidP="00165A16">
      <w:pPr>
        <w:pStyle w:val="Odstavecseseznamem"/>
        <w:numPr>
          <w:ilvl w:val="0"/>
          <w:numId w:val="1"/>
        </w:numPr>
      </w:pPr>
      <w:r>
        <w:t>Proveď výčet derivativních nabývacích titulů</w:t>
      </w:r>
    </w:p>
    <w:p w:rsidR="00165A16" w:rsidRDefault="00165A16" w:rsidP="00165A16">
      <w:pPr>
        <w:pStyle w:val="Odstavecseseznamem"/>
        <w:numPr>
          <w:ilvl w:val="0"/>
          <w:numId w:val="1"/>
        </w:numPr>
      </w:pPr>
      <w:r>
        <w:t>Vysvětli zásadu, že „nikdo nemůže na druhého převést více práv než sám má“</w:t>
      </w:r>
    </w:p>
    <w:p w:rsidR="00165A16" w:rsidRDefault="00165A16" w:rsidP="00165A16">
      <w:pPr>
        <w:pStyle w:val="Odstavecseseznamem"/>
        <w:numPr>
          <w:ilvl w:val="0"/>
          <w:numId w:val="1"/>
        </w:numPr>
      </w:pPr>
      <w:r>
        <w:t>Uveď výjimky z výše uvedené zásady</w:t>
      </w:r>
    </w:p>
    <w:p w:rsidR="00165A16" w:rsidRDefault="009B3561" w:rsidP="00165A16">
      <w:pPr>
        <w:pStyle w:val="Odstavecseseznamem"/>
        <w:numPr>
          <w:ilvl w:val="0"/>
          <w:numId w:val="1"/>
        </w:numPr>
      </w:pPr>
      <w:r>
        <w:t>Je možné ponechat si ztracenou věc?</w:t>
      </w:r>
    </w:p>
    <w:p w:rsidR="009B3561" w:rsidRDefault="009B3561" w:rsidP="00165A16">
      <w:pPr>
        <w:pStyle w:val="Odstavecseseznamem"/>
        <w:numPr>
          <w:ilvl w:val="0"/>
          <w:numId w:val="1"/>
        </w:numPr>
      </w:pPr>
      <w:r>
        <w:t>Jaký je režim nálezu skryté věci</w:t>
      </w:r>
    </w:p>
    <w:p w:rsidR="009B3561" w:rsidRDefault="009B3561" w:rsidP="00165A16">
      <w:pPr>
        <w:pStyle w:val="Odstavecseseznamem"/>
        <w:numPr>
          <w:ilvl w:val="0"/>
          <w:numId w:val="1"/>
        </w:numPr>
      </w:pPr>
      <w:r>
        <w:t>Vymysli příklad na zpracování věci</w:t>
      </w:r>
    </w:p>
    <w:p w:rsidR="009B3561" w:rsidRDefault="009B3561" w:rsidP="00165A16">
      <w:pPr>
        <w:pStyle w:val="Odstavecseseznamem"/>
        <w:numPr>
          <w:ilvl w:val="0"/>
          <w:numId w:val="1"/>
        </w:numPr>
      </w:pPr>
      <w:r>
        <w:t>Co je to tzv. neoprávněná stavba ve smyslu soukromého práva a co ve smyslu práva veřejného?</w:t>
      </w:r>
      <w:bookmarkStart w:id="0" w:name="_GoBack"/>
      <w:bookmarkEnd w:id="0"/>
    </w:p>
    <w:sectPr w:rsidR="009B3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C5794"/>
    <w:multiLevelType w:val="hybridMultilevel"/>
    <w:tmpl w:val="2CE48E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16"/>
    <w:rsid w:val="00165A16"/>
    <w:rsid w:val="009B3561"/>
    <w:rsid w:val="00E3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CBEC"/>
  <w15:chartTrackingRefBased/>
  <w15:docId w15:val="{77590F87-F07F-404B-86BE-AB7E2E58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5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Dobešová</dc:creator>
  <cp:keywords/>
  <dc:description/>
  <cp:lastModifiedBy>Lenka Dobešová</cp:lastModifiedBy>
  <cp:revision>1</cp:revision>
  <dcterms:created xsi:type="dcterms:W3CDTF">2019-11-26T09:36:00Z</dcterms:created>
  <dcterms:modified xsi:type="dcterms:W3CDTF">2019-11-26T09:49:00Z</dcterms:modified>
</cp:coreProperties>
</file>