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A" w:rsidRDefault="00165A16">
      <w:r>
        <w:t>Seminář č. 10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Funkce veřejných seznamů (význam dobré víry, nesoulad skutečného a zapsaného stavu, právo domáhat se výmazu zápisu)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Držba – nabytí držby, držba řádná poctivá a pravá, ochrana držby, uchování držby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Kritéria pro dělení nabývacích titulů vlastnického práva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Proveď výčet originárních nabývacích titulů¨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Proveď výčet derivativních nabývacích titulů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Vysvětli zásadu, že „nikdo nemůže na druhého převést více práv než sám má“</w:t>
      </w:r>
    </w:p>
    <w:p w:rsidR="00165A16" w:rsidRDefault="00165A16" w:rsidP="00165A16">
      <w:pPr>
        <w:pStyle w:val="Odstavecseseznamem"/>
        <w:numPr>
          <w:ilvl w:val="0"/>
          <w:numId w:val="1"/>
        </w:numPr>
      </w:pPr>
      <w:r>
        <w:t>Uveď výjimky z výše uvedené zásady</w:t>
      </w:r>
    </w:p>
    <w:p w:rsidR="00165A16" w:rsidRDefault="009B3561" w:rsidP="00165A16">
      <w:pPr>
        <w:pStyle w:val="Odstavecseseznamem"/>
        <w:numPr>
          <w:ilvl w:val="0"/>
          <w:numId w:val="1"/>
        </w:numPr>
      </w:pPr>
      <w:r>
        <w:t>Je možné ponechat si ztracenou věc?</w:t>
      </w:r>
    </w:p>
    <w:p w:rsidR="009B3561" w:rsidRDefault="009B3561" w:rsidP="00165A16">
      <w:pPr>
        <w:pStyle w:val="Odstavecseseznamem"/>
        <w:numPr>
          <w:ilvl w:val="0"/>
          <w:numId w:val="1"/>
        </w:numPr>
      </w:pPr>
      <w:r>
        <w:t>Jaký je režim nálezu skryté věci</w:t>
      </w:r>
    </w:p>
    <w:p w:rsidR="009B3561" w:rsidRDefault="009B3561" w:rsidP="00165A16">
      <w:pPr>
        <w:pStyle w:val="Odstavecseseznamem"/>
        <w:numPr>
          <w:ilvl w:val="0"/>
          <w:numId w:val="1"/>
        </w:numPr>
      </w:pPr>
      <w:r>
        <w:t>Vymysli příklad na zpracování věci</w:t>
      </w:r>
    </w:p>
    <w:p w:rsidR="009B3561" w:rsidRDefault="009B3561" w:rsidP="00165A16">
      <w:pPr>
        <w:pStyle w:val="Odstavecseseznamem"/>
        <w:numPr>
          <w:ilvl w:val="0"/>
          <w:numId w:val="1"/>
        </w:numPr>
      </w:pPr>
      <w:r>
        <w:t>Co je to tzv. neoprávněná stavba ve smyslu soukromého práva a co ve smyslu práva veřejného?</w:t>
      </w:r>
      <w:bookmarkStart w:id="0" w:name="_GoBack"/>
      <w:bookmarkEnd w:id="0"/>
    </w:p>
    <w:sectPr w:rsidR="009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794"/>
    <w:multiLevelType w:val="hybridMultilevel"/>
    <w:tmpl w:val="2CE48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6"/>
    <w:rsid w:val="00165A16"/>
    <w:rsid w:val="009B3561"/>
    <w:rsid w:val="00E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BEC"/>
  <w15:chartTrackingRefBased/>
  <w15:docId w15:val="{77590F87-F07F-404B-86BE-AB7E2E5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Dobešová</dc:creator>
  <cp:keywords/>
  <dc:description/>
  <cp:lastModifiedBy>Lenka Dobešová</cp:lastModifiedBy>
  <cp:revision>1</cp:revision>
  <dcterms:created xsi:type="dcterms:W3CDTF">2019-11-26T09:36:00Z</dcterms:created>
  <dcterms:modified xsi:type="dcterms:W3CDTF">2019-11-26T09:49:00Z</dcterms:modified>
</cp:coreProperties>
</file>