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Pr="00E7239B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sz w:val="22"/>
          <w:szCs w:val="22"/>
          <w:u w:val="single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sz w:val="22"/>
          <w:szCs w:val="22"/>
          <w:u w:val="single"/>
        </w:rPr>
      </w:pPr>
      <w:r w:rsidRPr="00E7239B">
        <w:rPr>
          <w:rFonts w:ascii="Syntax LT CE Black" w:hAnsi="Syntax LT CE Black"/>
          <w:b/>
          <w:sz w:val="22"/>
          <w:szCs w:val="22"/>
          <w:u w:val="single"/>
        </w:rPr>
        <w:sym w:font="Wingdings" w:char="F0F0"/>
      </w:r>
      <w:r w:rsidRPr="00E7239B">
        <w:rPr>
          <w:rFonts w:ascii="Syntax LT CE Black" w:hAnsi="Syntax LT CE Black"/>
          <w:b/>
          <w:sz w:val="22"/>
          <w:szCs w:val="22"/>
          <w:u w:val="single"/>
        </w:rPr>
        <w:t xml:space="preserve"> </w:t>
      </w:r>
      <w:r w:rsidR="0063473C" w:rsidRPr="00E7239B">
        <w:rPr>
          <w:rFonts w:ascii="Syntax LT CE Black" w:hAnsi="Syntax LT CE Black"/>
          <w:b/>
          <w:sz w:val="22"/>
          <w:szCs w:val="22"/>
          <w:u w:val="single"/>
        </w:rPr>
        <w:t>Navazující m</w:t>
      </w:r>
      <w:r w:rsidRPr="00E7239B">
        <w:rPr>
          <w:rFonts w:ascii="Syntax LT CE Black" w:hAnsi="Syntax LT CE Black"/>
          <w:b/>
          <w:sz w:val="22"/>
          <w:szCs w:val="22"/>
          <w:u w:val="single"/>
        </w:rPr>
        <w:t>agisterský studijní program „</w:t>
      </w:r>
      <w:r w:rsidR="0063473C" w:rsidRPr="00E7239B">
        <w:rPr>
          <w:rFonts w:ascii="Syntax LT CE Black" w:hAnsi="Syntax LT CE Black"/>
          <w:b/>
          <w:sz w:val="22"/>
          <w:szCs w:val="22"/>
          <w:u w:val="single"/>
        </w:rPr>
        <w:t>Veřejná správa</w:t>
      </w:r>
      <w:r w:rsidRPr="00E7239B">
        <w:rPr>
          <w:rFonts w:ascii="Syntax LT CE Black" w:hAnsi="Syntax LT CE Black"/>
          <w:b/>
          <w:sz w:val="22"/>
          <w:szCs w:val="22"/>
          <w:u w:val="single"/>
        </w:rPr>
        <w:t>“, podzim 20</w:t>
      </w:r>
      <w:r w:rsidR="0008135A" w:rsidRPr="00E7239B">
        <w:rPr>
          <w:rFonts w:ascii="Syntax LT CE Black" w:hAnsi="Syntax LT CE Black"/>
          <w:b/>
          <w:sz w:val="22"/>
          <w:szCs w:val="22"/>
          <w:u w:val="single"/>
        </w:rPr>
        <w:t>1</w:t>
      </w:r>
      <w:r w:rsidR="001F67B4">
        <w:rPr>
          <w:rFonts w:ascii="Syntax LT CE Black" w:hAnsi="Syntax LT CE Black"/>
          <w:b/>
          <w:sz w:val="22"/>
          <w:szCs w:val="22"/>
          <w:u w:val="single"/>
        </w:rPr>
        <w:t>5</w:t>
      </w:r>
      <w:r w:rsidRPr="00E7239B">
        <w:rPr>
          <w:rFonts w:ascii="Syntax LT CE Black" w:hAnsi="Syntax LT CE Black"/>
          <w:b/>
          <w:sz w:val="22"/>
          <w:szCs w:val="22"/>
          <w:u w:val="single"/>
        </w:rPr>
        <w:t xml:space="preserve">, </w:t>
      </w:r>
      <w:r w:rsidR="0063473C" w:rsidRPr="00E7239B">
        <w:rPr>
          <w:rFonts w:ascii="Syntax LT CE Black" w:hAnsi="Syntax LT CE Black"/>
          <w:b/>
          <w:sz w:val="22"/>
          <w:szCs w:val="22"/>
          <w:u w:val="single"/>
        </w:rPr>
        <w:t>1</w:t>
      </w:r>
      <w:r w:rsidRPr="00E7239B">
        <w:rPr>
          <w:rFonts w:ascii="Syntax LT CE Black" w:hAnsi="Syntax LT CE Black"/>
          <w:b/>
          <w:sz w:val="22"/>
          <w:szCs w:val="22"/>
          <w:u w:val="single"/>
        </w:rPr>
        <w:t xml:space="preserve">. semestr </w:t>
      </w:r>
      <w:r w:rsidRPr="00E7239B">
        <w:rPr>
          <w:rFonts w:ascii="Syntax LT CE Black" w:hAnsi="Syntax LT CE Black"/>
          <w:b/>
          <w:sz w:val="22"/>
          <w:szCs w:val="22"/>
          <w:u w:val="single"/>
        </w:rPr>
        <w:sym w:font="Wingdings" w:char="F0EF"/>
      </w:r>
    </w:p>
    <w:p w:rsidR="00E7239B" w:rsidRPr="008260ED" w:rsidRDefault="00E7239B" w:rsidP="00E7239B">
      <w:pPr>
        <w:rPr>
          <w:rFonts w:ascii="Syntax LT CE Black" w:hAnsi="Syntax LT CE Black"/>
          <w:b/>
          <w:sz w:val="22"/>
          <w:szCs w:val="22"/>
        </w:rPr>
      </w:pPr>
      <w:r w:rsidRPr="008260ED">
        <w:rPr>
          <w:b/>
          <w:i/>
        </w:rPr>
        <w:t xml:space="preserve">Navazující program celoživotního vzdělávání </w:t>
      </w:r>
      <w:r w:rsidR="001F67B4">
        <w:rPr>
          <w:rFonts w:ascii="Syntax LT CE Black" w:hAnsi="Syntax LT CE Black"/>
          <w:b/>
          <w:i/>
          <w:sz w:val="22"/>
          <w:szCs w:val="22"/>
        </w:rPr>
        <w:t>„Veřejná správa", podzim 2015</w:t>
      </w:r>
      <w:r w:rsidRPr="008D724F">
        <w:rPr>
          <w:rFonts w:ascii="Syntax LT CE Black" w:hAnsi="Syntax LT CE Black"/>
          <w:b/>
          <w:i/>
          <w:sz w:val="22"/>
          <w:szCs w:val="22"/>
        </w:rPr>
        <w:t>, 1. semestr</w:t>
      </w:r>
    </w:p>
    <w:p w:rsidR="00E7239B" w:rsidRPr="00E7239B" w:rsidRDefault="00E7239B" w:rsidP="00E7239B"/>
    <w:p w:rsidR="00905200" w:rsidRDefault="0063473C" w:rsidP="00985223">
      <w:pPr>
        <w:spacing w:before="60" w:after="60" w:line="300" w:lineRule="auto"/>
        <w:jc w:val="center"/>
        <w:rPr>
          <w:rFonts w:ascii="Syntax LT CE Black" w:hAnsi="Syntax LT CE Black"/>
          <w:b/>
          <w:sz w:val="40"/>
          <w:szCs w:val="40"/>
          <w:u w:val="single"/>
        </w:rPr>
      </w:pPr>
      <w:r>
        <w:rPr>
          <w:rFonts w:ascii="Syntax LT CE Black" w:hAnsi="Syntax LT CE Black"/>
          <w:sz w:val="40"/>
          <w:szCs w:val="40"/>
          <w:u w:val="single"/>
        </w:rPr>
        <w:t>NP1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0</w:t>
      </w:r>
      <w:r>
        <w:rPr>
          <w:rFonts w:ascii="Syntax LT CE Black" w:hAnsi="Syntax LT CE Black"/>
          <w:sz w:val="40"/>
          <w:szCs w:val="40"/>
          <w:u w:val="single"/>
        </w:rPr>
        <w:t>2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Z</w:t>
      </w:r>
      <w:r>
        <w:rPr>
          <w:rFonts w:ascii="Syntax LT CE Black" w:hAnsi="Syntax LT CE Black"/>
          <w:sz w:val="40"/>
          <w:szCs w:val="40"/>
          <w:u w:val="single"/>
        </w:rPr>
        <w:t>k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 xml:space="preserve"> </w:t>
      </w:r>
      <w:r>
        <w:rPr>
          <w:rFonts w:ascii="Syntax LT CE Black" w:hAnsi="Syntax LT CE Black"/>
          <w:b/>
          <w:sz w:val="40"/>
          <w:szCs w:val="40"/>
          <w:u w:val="single"/>
        </w:rPr>
        <w:t>Organizace veřejné správy</w:t>
      </w:r>
    </w:p>
    <w:p w:rsidR="00905200" w:rsidRPr="00322716" w:rsidRDefault="00905200" w:rsidP="00985223">
      <w:pPr>
        <w:spacing w:before="60" w:after="60" w:line="300" w:lineRule="auto"/>
        <w:jc w:val="center"/>
        <w:rPr>
          <w:rFonts w:ascii="Syntax LT CE" w:hAnsi="Syntax LT CE"/>
        </w:rPr>
      </w:pPr>
      <w:r w:rsidRPr="00322716">
        <w:rPr>
          <w:rFonts w:ascii="Syntax LT CE" w:hAnsi="Syntax LT CE"/>
        </w:rPr>
        <w:t>Garant: JUDr. S</w:t>
      </w:r>
      <w:r w:rsidR="0063473C" w:rsidRPr="00322716">
        <w:rPr>
          <w:rFonts w:ascii="Syntax LT CE" w:hAnsi="Syntax LT CE"/>
        </w:rPr>
        <w:t>tanislav KADEČKA</w:t>
      </w:r>
      <w:r w:rsidRPr="00322716">
        <w:rPr>
          <w:rFonts w:ascii="Syntax LT CE" w:hAnsi="Syntax LT CE"/>
        </w:rPr>
        <w:t>, Ph.D.</w:t>
      </w:r>
    </w:p>
    <w:p w:rsidR="00905200" w:rsidRPr="00C46515" w:rsidRDefault="00905200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905200" w:rsidRPr="00B43714" w:rsidRDefault="00B26BE5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TEZE</w:t>
      </w:r>
      <w:r w:rsidR="00905200" w:rsidRPr="00B43714">
        <w:rPr>
          <w:rFonts w:ascii="Syntax LT CE Black" w:hAnsi="Syntax LT CE Black"/>
          <w:b/>
          <w:spacing w:val="30"/>
          <w:szCs w:val="40"/>
          <w:u w:val="single"/>
        </w:rPr>
        <w:t xml:space="preserve"> </w:t>
      </w:r>
      <w:r w:rsidR="0063473C" w:rsidRPr="00B43714">
        <w:rPr>
          <w:rFonts w:ascii="Syntax LT CE Black" w:hAnsi="Syntax LT CE Black"/>
          <w:b/>
          <w:spacing w:val="30"/>
          <w:szCs w:val="40"/>
          <w:u w:val="single"/>
        </w:rPr>
        <w:t>KOLEKTIVNÍCH KONZULTACÍ</w:t>
      </w:r>
    </w:p>
    <w:p w:rsidR="00D97573" w:rsidRDefault="00D97573" w:rsidP="00D97573">
      <w:pPr>
        <w:spacing w:before="60" w:after="60" w:line="300" w:lineRule="auto"/>
        <w:rPr>
          <w:rFonts w:ascii="Syntax LT CE" w:hAnsi="Syntax LT CE"/>
          <w:b/>
          <w:u w:val="single"/>
        </w:rPr>
      </w:pPr>
    </w:p>
    <w:p w:rsidR="00905200" w:rsidRDefault="00905200" w:rsidP="00D97573">
      <w:pPr>
        <w:spacing w:before="60" w:after="60" w:line="300" w:lineRule="auto"/>
        <w:rPr>
          <w:rFonts w:ascii="Syntax LT CE" w:hAnsi="Syntax LT CE"/>
          <w:sz w:val="22"/>
          <w:szCs w:val="22"/>
        </w:rPr>
      </w:pPr>
      <w:r w:rsidRPr="0064578B">
        <w:rPr>
          <w:rFonts w:ascii="Syntax LT CE" w:hAnsi="Syntax LT CE"/>
          <w:b/>
          <w:sz w:val="22"/>
          <w:szCs w:val="22"/>
          <w:u w:val="single"/>
        </w:rPr>
        <w:t xml:space="preserve">I. </w:t>
      </w:r>
      <w:r w:rsidR="008677B2">
        <w:rPr>
          <w:rFonts w:ascii="Syntax LT CE" w:hAnsi="Syntax LT CE"/>
          <w:b/>
          <w:sz w:val="22"/>
          <w:szCs w:val="22"/>
          <w:u w:val="single"/>
        </w:rPr>
        <w:t>kolektivní konzultace</w:t>
      </w:r>
      <w:r w:rsidR="00D97573">
        <w:rPr>
          <w:rFonts w:ascii="Syntax LT CE" w:hAnsi="Syntax LT CE"/>
          <w:b/>
          <w:sz w:val="22"/>
          <w:szCs w:val="22"/>
        </w:rPr>
        <w:t xml:space="preserve"> </w:t>
      </w:r>
      <w:r w:rsidRPr="001F67B4">
        <w:rPr>
          <w:rFonts w:ascii="Arial" w:hAnsi="Arial" w:cs="Arial"/>
          <w:sz w:val="20"/>
          <w:szCs w:val="22"/>
        </w:rPr>
        <w:t>(</w:t>
      </w:r>
      <w:r w:rsidR="00D97573" w:rsidRPr="001F67B4">
        <w:rPr>
          <w:rStyle w:val="Siln"/>
          <w:rFonts w:ascii="Arial" w:hAnsi="Arial" w:cs="Arial"/>
          <w:b w:val="0"/>
          <w:color w:val="000000"/>
          <w:sz w:val="20"/>
          <w:szCs w:val="22"/>
          <w:shd w:val="clear" w:color="auto" w:fill="FFFFFF"/>
        </w:rPr>
        <w:t>NP102Zk</w:t>
      </w:r>
      <w:r w:rsidR="00D97573" w:rsidRPr="001F67B4">
        <w:rPr>
          <w:rStyle w:val="apple-style-span"/>
          <w:rFonts w:ascii="Arial" w:hAnsi="Arial" w:cs="Arial"/>
          <w:b/>
          <w:color w:val="000000"/>
          <w:sz w:val="20"/>
          <w:szCs w:val="22"/>
          <w:shd w:val="clear" w:color="auto" w:fill="FFFFFF"/>
        </w:rPr>
        <w:t xml:space="preserve"> </w:t>
      </w:r>
      <w:proofErr w:type="gramStart"/>
      <w:r w:rsidR="001F67B4" w:rsidRPr="001F67B4">
        <w:rPr>
          <w:rStyle w:val="apple-style-span"/>
          <w:rFonts w:ascii="Arial" w:hAnsi="Arial" w:cs="Arial"/>
          <w:color w:val="000000"/>
          <w:sz w:val="20"/>
          <w:szCs w:val="22"/>
          <w:shd w:val="clear" w:color="auto" w:fill="FFFFFF"/>
        </w:rPr>
        <w:t>23</w:t>
      </w:r>
      <w:r w:rsidR="00D97573" w:rsidRPr="001F67B4">
        <w:rPr>
          <w:rStyle w:val="apple-style-span"/>
          <w:rFonts w:ascii="Arial" w:hAnsi="Arial" w:cs="Arial"/>
          <w:color w:val="000000"/>
          <w:sz w:val="20"/>
          <w:szCs w:val="22"/>
          <w:shd w:val="clear" w:color="auto" w:fill="FFFFFF"/>
        </w:rPr>
        <w:t>.10.</w:t>
      </w:r>
      <w:r w:rsidR="008D724F" w:rsidRPr="001F67B4">
        <w:rPr>
          <w:rStyle w:val="apple-style-span"/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 </w:t>
      </w:r>
      <w:r w:rsidR="008D724F" w:rsidRPr="001F67B4">
        <w:rPr>
          <w:rFonts w:ascii="Arial" w:hAnsi="Arial" w:cs="Arial"/>
          <w:sz w:val="20"/>
          <w:szCs w:val="22"/>
        </w:rPr>
        <w:t>prof.</w:t>
      </w:r>
      <w:proofErr w:type="gramEnd"/>
      <w:r w:rsidR="008D724F" w:rsidRPr="001F67B4">
        <w:rPr>
          <w:rFonts w:ascii="Arial" w:hAnsi="Arial" w:cs="Arial"/>
          <w:sz w:val="20"/>
          <w:szCs w:val="22"/>
        </w:rPr>
        <w:t xml:space="preserve"> JUDr. Petr Průcha /</w:t>
      </w:r>
      <w:r w:rsidR="00D97573" w:rsidRPr="001F67B4">
        <w:rPr>
          <w:rFonts w:ascii="Arial" w:hAnsi="Arial" w:cs="Arial"/>
          <w:sz w:val="20"/>
          <w:szCs w:val="22"/>
        </w:rPr>
        <w:t xml:space="preserve"> </w:t>
      </w:r>
      <w:r w:rsidR="008D724F" w:rsidRPr="001F67B4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doc. JUDr. Petr </w:t>
      </w:r>
      <w:proofErr w:type="spellStart"/>
      <w:r w:rsidR="008D724F" w:rsidRPr="001F67B4">
        <w:rPr>
          <w:rFonts w:ascii="Arial" w:hAnsi="Arial" w:cs="Arial"/>
          <w:color w:val="000000"/>
          <w:sz w:val="20"/>
          <w:szCs w:val="22"/>
          <w:shd w:val="clear" w:color="auto" w:fill="FFFFFF"/>
        </w:rPr>
        <w:t>Havlan</w:t>
      </w:r>
      <w:proofErr w:type="spellEnd"/>
      <w:r w:rsidR="008D724F" w:rsidRPr="001F67B4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, </w:t>
      </w:r>
      <w:proofErr w:type="spellStart"/>
      <w:r w:rsidR="008D724F" w:rsidRPr="001F67B4">
        <w:rPr>
          <w:rFonts w:ascii="Arial" w:hAnsi="Arial" w:cs="Arial"/>
          <w:color w:val="000000"/>
          <w:sz w:val="20"/>
          <w:szCs w:val="22"/>
          <w:shd w:val="clear" w:color="auto" w:fill="FFFFFF"/>
        </w:rPr>
        <w:t>Csc.</w:t>
      </w:r>
      <w:proofErr w:type="spellEnd"/>
      <w:r w:rsidR="008D724F" w:rsidRPr="001F67B4">
        <w:rPr>
          <w:rFonts w:ascii="Arial" w:hAnsi="Arial" w:cs="Arial"/>
          <w:color w:val="000000"/>
          <w:sz w:val="20"/>
          <w:szCs w:val="22"/>
          <w:shd w:val="clear" w:color="auto" w:fill="FFFFFF"/>
        </w:rPr>
        <w:t>)</w:t>
      </w:r>
    </w:p>
    <w:p w:rsidR="00B26BE5" w:rsidRPr="0064578B" w:rsidRDefault="00B26BE5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905200" w:rsidRPr="00B26BE5" w:rsidRDefault="00B26BE5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sz w:val="30"/>
          <w:szCs w:val="30"/>
        </w:rPr>
      </w:pPr>
      <w:r w:rsidRPr="00B26BE5">
        <w:rPr>
          <w:rFonts w:ascii="Syntax LT CE" w:hAnsi="Syntax LT CE"/>
          <w:b/>
          <w:sz w:val="30"/>
          <w:szCs w:val="30"/>
        </w:rPr>
        <w:t xml:space="preserve">A. </w:t>
      </w:r>
      <w:r w:rsidR="00905200" w:rsidRPr="00B26BE5">
        <w:rPr>
          <w:rFonts w:ascii="Syntax LT CE" w:hAnsi="Syntax LT CE"/>
          <w:b/>
          <w:sz w:val="30"/>
          <w:szCs w:val="30"/>
        </w:rPr>
        <w:t>Úvod od studi</w:t>
      </w:r>
      <w:bookmarkStart w:id="0" w:name="_GoBack"/>
      <w:bookmarkEnd w:id="0"/>
      <w:r w:rsidR="00905200" w:rsidRPr="00B26BE5">
        <w:rPr>
          <w:rFonts w:ascii="Syntax LT CE" w:hAnsi="Syntax LT CE"/>
          <w:b/>
          <w:sz w:val="30"/>
          <w:szCs w:val="30"/>
        </w:rPr>
        <w:t xml:space="preserve">a, seznámení s programem a obsahem předmětu, prameny ke studiu. Podmínky pro </w:t>
      </w:r>
      <w:r w:rsidR="00AD58D2" w:rsidRPr="00B26BE5">
        <w:rPr>
          <w:rFonts w:ascii="Syntax LT CE" w:hAnsi="Syntax LT CE"/>
          <w:b/>
          <w:sz w:val="30"/>
          <w:szCs w:val="30"/>
        </w:rPr>
        <w:t>absolvování předmětu</w:t>
      </w:r>
      <w:r w:rsidR="00905200" w:rsidRPr="00B26BE5">
        <w:rPr>
          <w:rFonts w:ascii="Syntax LT CE" w:hAnsi="Syntax LT CE"/>
          <w:b/>
          <w:sz w:val="30"/>
          <w:szCs w:val="30"/>
        </w:rPr>
        <w:t>.</w:t>
      </w:r>
    </w:p>
    <w:p w:rsidR="00B26BE5" w:rsidRDefault="00B26BE5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881E9D" w:rsidRPr="00881E9D" w:rsidRDefault="009943CD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881E9D">
        <w:rPr>
          <w:rFonts w:ascii="Syntax LT CE" w:hAnsi="Syntax LT CE"/>
          <w:sz w:val="22"/>
          <w:szCs w:val="22"/>
        </w:rPr>
        <w:t xml:space="preserve">Viz </w:t>
      </w:r>
      <w:r w:rsidR="00881E9D">
        <w:rPr>
          <w:rFonts w:ascii="Syntax LT CE" w:hAnsi="Syntax LT CE"/>
          <w:sz w:val="22"/>
          <w:szCs w:val="22"/>
        </w:rPr>
        <w:t xml:space="preserve">IS MU - </w:t>
      </w:r>
      <w:r w:rsidRPr="00881E9D">
        <w:rPr>
          <w:rFonts w:ascii="Syntax LT CE" w:hAnsi="Syntax LT CE"/>
          <w:sz w:val="22"/>
          <w:szCs w:val="22"/>
        </w:rPr>
        <w:t xml:space="preserve">Studijní materiály předmětu - Organizační pokyny - </w:t>
      </w:r>
      <w:hyperlink r:id="rId7" w:tgtFrame="_blank" w:tooltip="Otevřít soubor." w:history="1">
        <w:r w:rsidR="00881E9D" w:rsidRPr="00881E9D">
          <w:rPr>
            <w:rFonts w:ascii="Syntax LT CE" w:hAnsi="Syntax LT CE"/>
            <w:sz w:val="22"/>
            <w:szCs w:val="22"/>
          </w:rPr>
          <w:t>Program kolektivních konzultací a popis zkoušky</w:t>
        </w:r>
      </w:hyperlink>
      <w:r w:rsidR="00881E9D">
        <w:rPr>
          <w:rFonts w:ascii="Syntax LT CE" w:hAnsi="Syntax LT CE"/>
          <w:sz w:val="22"/>
          <w:szCs w:val="22"/>
        </w:rPr>
        <w:t>.</w:t>
      </w:r>
    </w:p>
    <w:p w:rsidR="00B26BE5" w:rsidRPr="0064578B" w:rsidRDefault="00B26BE5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905200" w:rsidRPr="00B26BE5" w:rsidRDefault="00B26BE5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sz w:val="30"/>
          <w:szCs w:val="30"/>
        </w:rPr>
      </w:pPr>
      <w:r w:rsidRPr="00B26BE5">
        <w:rPr>
          <w:rFonts w:ascii="Syntax LT CE" w:hAnsi="Syntax LT CE"/>
          <w:b/>
          <w:sz w:val="30"/>
          <w:szCs w:val="30"/>
        </w:rPr>
        <w:t xml:space="preserve">B. </w:t>
      </w:r>
      <w:r w:rsidR="00C16180" w:rsidRPr="00B26BE5">
        <w:rPr>
          <w:rFonts w:ascii="Syntax LT CE" w:hAnsi="Syntax LT CE"/>
          <w:b/>
          <w:sz w:val="30"/>
          <w:szCs w:val="30"/>
        </w:rPr>
        <w:t>Veřejná správa jako organizace (pojem, charakteristika, právní základy). Organizační principy, moc a modely. Historie organizace veřejné správy v České republice.</w:t>
      </w:r>
    </w:p>
    <w:p w:rsidR="00C16180" w:rsidRDefault="00C16180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881E9D" w:rsidRPr="00881E9D" w:rsidRDefault="00881E9D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881E9D">
        <w:rPr>
          <w:rFonts w:ascii="Syntax LT CE" w:hAnsi="Syntax LT CE"/>
          <w:b/>
          <w:i/>
          <w:sz w:val="22"/>
          <w:szCs w:val="22"/>
        </w:rPr>
        <w:t>1. Veřejná správa jako organizace (pojem, charakteristika, právní základy)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>Pod pojmem</w:t>
      </w:r>
      <w:r w:rsidRPr="00881E9D">
        <w:rPr>
          <w:rFonts w:ascii="Syntax LT CE" w:hAnsi="Syntax LT CE"/>
          <w:b/>
          <w:snapToGrid w:val="0"/>
          <w:sz w:val="22"/>
          <w:szCs w:val="22"/>
        </w:rPr>
        <w:t xml:space="preserve"> organizace veřejné správy</w:t>
      </w:r>
      <w:r w:rsidRPr="00881E9D">
        <w:rPr>
          <w:rFonts w:ascii="Syntax LT CE" w:hAnsi="Syntax LT CE"/>
          <w:snapToGrid w:val="0"/>
          <w:sz w:val="22"/>
          <w:szCs w:val="22"/>
        </w:rPr>
        <w:t xml:space="preserve"> se především rozumí celá organizační soustava a struktura resp. systém soustavy subjektů veřejné správy. Pojem organizace veřejné správy vyjadřuje</w:t>
      </w:r>
      <w:r w:rsidRPr="00881E9D">
        <w:rPr>
          <w:rFonts w:ascii="Syntax LT CE" w:hAnsi="Syntax LT CE"/>
          <w:b/>
          <w:snapToGrid w:val="0"/>
          <w:sz w:val="22"/>
          <w:szCs w:val="22"/>
        </w:rPr>
        <w:t xml:space="preserve"> mnohovýznamovost</w:t>
      </w:r>
      <w:r w:rsidRPr="00881E9D">
        <w:rPr>
          <w:rFonts w:ascii="Syntax LT CE" w:hAnsi="Syntax LT CE"/>
          <w:snapToGrid w:val="0"/>
          <w:sz w:val="22"/>
          <w:szCs w:val="22"/>
        </w:rPr>
        <w:t xml:space="preserve"> samotného</w:t>
      </w:r>
      <w:r w:rsidRPr="00881E9D">
        <w:rPr>
          <w:rFonts w:ascii="Syntax LT CE" w:hAnsi="Syntax LT CE"/>
          <w:b/>
          <w:snapToGrid w:val="0"/>
          <w:sz w:val="22"/>
          <w:szCs w:val="22"/>
        </w:rPr>
        <w:t xml:space="preserve"> pojmu organizace</w:t>
      </w:r>
      <w:r w:rsidRPr="00881E9D">
        <w:rPr>
          <w:rFonts w:ascii="Syntax LT CE" w:hAnsi="Syntax LT CE"/>
          <w:snapToGrid w:val="0"/>
          <w:sz w:val="22"/>
          <w:szCs w:val="22"/>
        </w:rPr>
        <w:t xml:space="preserve">, v jejímž smyslu můžeme organizaci chápat jednak jako </w:t>
      </w:r>
    </w:p>
    <w:p w:rsidR="00881E9D" w:rsidRPr="00881E9D" w:rsidRDefault="00881E9D" w:rsidP="00985223">
      <w:pPr>
        <w:numPr>
          <w:ilvl w:val="0"/>
          <w:numId w:val="23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 xml:space="preserve">instituci nebo soubor institucí, </w:t>
      </w:r>
    </w:p>
    <w:p w:rsidR="00881E9D" w:rsidRPr="00881E9D" w:rsidRDefault="00881E9D" w:rsidP="00985223">
      <w:pPr>
        <w:numPr>
          <w:ilvl w:val="0"/>
          <w:numId w:val="23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>strukturu,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snapToGrid w:val="0"/>
          <w:sz w:val="22"/>
          <w:szCs w:val="22"/>
        </w:rPr>
        <w:t xml:space="preserve">či dokonce </w:t>
      </w:r>
    </w:p>
    <w:p w:rsidR="00881E9D" w:rsidRPr="00881E9D" w:rsidRDefault="00881E9D" w:rsidP="00985223">
      <w:pPr>
        <w:numPr>
          <w:ilvl w:val="0"/>
          <w:numId w:val="23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 xml:space="preserve">systém určitého organizačního uspořádání; mimo to může pojem organizace </w:t>
      </w:r>
      <w:r>
        <w:rPr>
          <w:rFonts w:ascii="Syntax LT CE" w:hAnsi="Syntax LT CE"/>
          <w:snapToGrid w:val="0"/>
          <w:sz w:val="22"/>
          <w:szCs w:val="22"/>
        </w:rPr>
        <w:t>vyjadřovat označení</w:t>
      </w:r>
    </w:p>
    <w:p w:rsidR="00881E9D" w:rsidRPr="00881E9D" w:rsidRDefault="00881E9D" w:rsidP="00985223">
      <w:pPr>
        <w:numPr>
          <w:ilvl w:val="0"/>
          <w:numId w:val="23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>činnosti organizačního charakteru.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>Tzv. formální a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snapToGrid w:val="0"/>
          <w:sz w:val="22"/>
          <w:szCs w:val="22"/>
        </w:rPr>
        <w:t>tzv. neformální organizace</w:t>
      </w:r>
      <w:r w:rsidR="00985223">
        <w:rPr>
          <w:rFonts w:ascii="Syntax LT CE" w:hAnsi="Syntax LT CE"/>
          <w:snapToGrid w:val="0"/>
          <w:sz w:val="22"/>
          <w:szCs w:val="22"/>
        </w:rPr>
        <w:t>.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 xml:space="preserve"> V našem případě organizace veřejné správy se jedná o </w:t>
      </w:r>
      <w:r w:rsidRPr="00881E9D">
        <w:rPr>
          <w:rFonts w:ascii="Syntax LT CE" w:hAnsi="Syntax LT CE"/>
          <w:b/>
          <w:snapToGrid w:val="0"/>
          <w:sz w:val="22"/>
          <w:szCs w:val="22"/>
        </w:rPr>
        <w:t>institucionální, strukturální a systémové</w:t>
      </w:r>
      <w:r w:rsidRPr="00881E9D">
        <w:rPr>
          <w:rFonts w:ascii="Syntax LT CE" w:hAnsi="Syntax LT CE"/>
          <w:snapToGrid w:val="0"/>
          <w:sz w:val="22"/>
          <w:szCs w:val="22"/>
        </w:rPr>
        <w:t xml:space="preserve"> pojetí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snapToGrid w:val="0"/>
          <w:sz w:val="22"/>
          <w:szCs w:val="22"/>
        </w:rPr>
        <w:t>pojmu formální organizace.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 xml:space="preserve"> Zvláštní význam má institut tzv.</w:t>
      </w:r>
      <w:r w:rsidRPr="00881E9D">
        <w:rPr>
          <w:rFonts w:ascii="Syntax LT CE" w:hAnsi="Syntax LT CE"/>
          <w:b/>
          <w:snapToGrid w:val="0"/>
          <w:sz w:val="22"/>
          <w:szCs w:val="22"/>
        </w:rPr>
        <w:t xml:space="preserve"> reorganizace</w:t>
      </w:r>
      <w:r w:rsidRPr="00881E9D">
        <w:rPr>
          <w:rFonts w:ascii="Syntax LT CE" w:hAnsi="Syntax LT CE"/>
          <w:snapToGrid w:val="0"/>
          <w:sz w:val="22"/>
          <w:szCs w:val="22"/>
        </w:rPr>
        <w:t>, zákonitosti lze vyjádřit grafem.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 xml:space="preserve"> Konkrétní uspořádání organizace veřejné správy jako celku, stejně jako postavení jejích jednotlivých organizačních subsystémů i jednotlivých správních orgánů, je vždy výrazem uplatnění</w:t>
      </w:r>
      <w:r w:rsidRPr="00881E9D">
        <w:rPr>
          <w:rFonts w:ascii="Syntax LT CE" w:hAnsi="Syntax LT CE"/>
          <w:b/>
          <w:snapToGrid w:val="0"/>
          <w:sz w:val="22"/>
          <w:szCs w:val="22"/>
        </w:rPr>
        <w:t xml:space="preserve"> organizačních principů </w:t>
      </w:r>
      <w:r w:rsidRPr="00881E9D">
        <w:rPr>
          <w:rFonts w:ascii="Syntax LT CE" w:hAnsi="Syntax LT CE"/>
          <w:snapToGrid w:val="0"/>
          <w:sz w:val="22"/>
          <w:szCs w:val="22"/>
        </w:rPr>
        <w:t>veřejné správy.</w:t>
      </w:r>
    </w:p>
    <w:p w:rsidR="00881E9D" w:rsidRDefault="00881E9D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i/>
          <w:sz w:val="22"/>
          <w:szCs w:val="22"/>
        </w:rPr>
      </w:pPr>
    </w:p>
    <w:p w:rsidR="00985223" w:rsidRPr="00881E9D" w:rsidRDefault="00985223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i/>
          <w:sz w:val="22"/>
          <w:szCs w:val="22"/>
        </w:rPr>
      </w:pPr>
    </w:p>
    <w:p w:rsidR="00881E9D" w:rsidRPr="00881E9D" w:rsidRDefault="00881E9D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i/>
          <w:sz w:val="22"/>
          <w:szCs w:val="22"/>
        </w:rPr>
      </w:pPr>
      <w:r>
        <w:rPr>
          <w:rFonts w:ascii="Syntax LT CE" w:hAnsi="Syntax LT CE"/>
          <w:b/>
          <w:i/>
          <w:sz w:val="22"/>
          <w:szCs w:val="22"/>
        </w:rPr>
        <w:t>2</w:t>
      </w:r>
      <w:r w:rsidRPr="00881E9D">
        <w:rPr>
          <w:rFonts w:ascii="Syntax LT CE" w:hAnsi="Syntax LT CE"/>
          <w:b/>
          <w:i/>
          <w:sz w:val="22"/>
          <w:szCs w:val="22"/>
        </w:rPr>
        <w:t xml:space="preserve">. Organizační principy, moc a modely 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>Uplatnění příslušných organizačních principů ve veřejné správě umožňuje rozlišovat následující tzv.</w:t>
      </w:r>
      <w:r w:rsidRPr="00881E9D">
        <w:rPr>
          <w:rFonts w:ascii="Syntax LT CE" w:hAnsi="Syntax LT CE"/>
          <w:b/>
          <w:snapToGrid w:val="0"/>
          <w:sz w:val="22"/>
          <w:szCs w:val="22"/>
        </w:rPr>
        <w:t xml:space="preserve"> organizačně technické systémy</w:t>
      </w:r>
      <w:r w:rsidRPr="00881E9D">
        <w:rPr>
          <w:rFonts w:ascii="Syntax LT CE" w:hAnsi="Syntax LT CE"/>
          <w:snapToGrid w:val="0"/>
          <w:sz w:val="22"/>
          <w:szCs w:val="22"/>
        </w:rPr>
        <w:t xml:space="preserve"> veřejné správy:</w:t>
      </w:r>
    </w:p>
    <w:p w:rsidR="00881E9D" w:rsidRPr="00881E9D" w:rsidRDefault="00881E9D" w:rsidP="00985223">
      <w:pPr>
        <w:spacing w:before="60" w:after="60" w:line="300" w:lineRule="auto"/>
        <w:ind w:hanging="900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snapToGrid w:val="0"/>
          <w:sz w:val="22"/>
          <w:szCs w:val="22"/>
        </w:rPr>
        <w:tab/>
      </w:r>
      <w:r w:rsidRPr="00881E9D">
        <w:rPr>
          <w:rFonts w:ascii="Syntax LT CE" w:hAnsi="Syntax LT CE"/>
          <w:snapToGrid w:val="0"/>
          <w:sz w:val="22"/>
          <w:szCs w:val="22"/>
        </w:rPr>
        <w:tab/>
      </w:r>
      <w:r w:rsidRPr="00881E9D">
        <w:rPr>
          <w:rFonts w:ascii="Syntax LT CE" w:hAnsi="Syntax LT CE"/>
          <w:snapToGrid w:val="0"/>
          <w:sz w:val="22"/>
          <w:szCs w:val="22"/>
        </w:rPr>
        <w:tab/>
        <w:t xml:space="preserve"> - </w:t>
      </w:r>
      <w:r w:rsidRPr="00881E9D">
        <w:rPr>
          <w:rFonts w:ascii="Syntax LT CE" w:hAnsi="Syntax LT CE"/>
          <w:b/>
          <w:snapToGrid w:val="0"/>
          <w:sz w:val="22"/>
          <w:szCs w:val="22"/>
        </w:rPr>
        <w:t>systém centralizované, decentralizované, koncentrované a dekoncentrované</w:t>
      </w:r>
      <w:r>
        <w:rPr>
          <w:rFonts w:ascii="Syntax LT CE" w:hAnsi="Syntax LT CE"/>
          <w:b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b/>
          <w:snapToGrid w:val="0"/>
          <w:sz w:val="22"/>
          <w:szCs w:val="22"/>
        </w:rPr>
        <w:tab/>
      </w:r>
      <w:r w:rsidRPr="00881E9D">
        <w:rPr>
          <w:rFonts w:ascii="Syntax LT CE" w:hAnsi="Syntax LT CE"/>
          <w:b/>
          <w:snapToGrid w:val="0"/>
          <w:sz w:val="22"/>
          <w:szCs w:val="22"/>
        </w:rPr>
        <w:tab/>
      </w:r>
      <w:r>
        <w:rPr>
          <w:rFonts w:ascii="Syntax LT CE" w:hAnsi="Syntax LT CE"/>
          <w:b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b/>
          <w:snapToGrid w:val="0"/>
          <w:sz w:val="22"/>
          <w:szCs w:val="22"/>
        </w:rPr>
        <w:t>správy</w:t>
      </w:r>
      <w:r w:rsidRPr="00881E9D">
        <w:rPr>
          <w:rFonts w:ascii="Syntax LT CE" w:hAnsi="Syntax LT CE"/>
          <w:snapToGrid w:val="0"/>
          <w:sz w:val="22"/>
          <w:szCs w:val="22"/>
        </w:rPr>
        <w:t>,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 xml:space="preserve"> -</w:t>
      </w:r>
      <w:r>
        <w:rPr>
          <w:rFonts w:ascii="Syntax LT CE" w:hAnsi="Syntax LT CE"/>
          <w:b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b/>
          <w:snapToGrid w:val="0"/>
          <w:sz w:val="22"/>
          <w:szCs w:val="22"/>
        </w:rPr>
        <w:t>systém územní a rezortní</w:t>
      </w:r>
      <w:r w:rsidRPr="00881E9D">
        <w:rPr>
          <w:rFonts w:ascii="Syntax LT CE" w:hAnsi="Syntax LT CE"/>
          <w:snapToGrid w:val="0"/>
          <w:sz w:val="22"/>
          <w:szCs w:val="22"/>
        </w:rPr>
        <w:t>,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 xml:space="preserve"> -</w:t>
      </w:r>
      <w:r>
        <w:rPr>
          <w:rFonts w:ascii="Syntax LT CE" w:hAnsi="Syntax LT CE"/>
          <w:b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b/>
          <w:snapToGrid w:val="0"/>
          <w:sz w:val="22"/>
          <w:szCs w:val="22"/>
        </w:rPr>
        <w:t>systém monokratický a kolegiální</w:t>
      </w:r>
      <w:r w:rsidRPr="00881E9D">
        <w:rPr>
          <w:rFonts w:ascii="Syntax LT CE" w:hAnsi="Syntax LT CE"/>
          <w:snapToGrid w:val="0"/>
          <w:sz w:val="22"/>
          <w:szCs w:val="22"/>
        </w:rPr>
        <w:t>,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 xml:space="preserve"> -</w:t>
      </w:r>
      <w:r>
        <w:rPr>
          <w:rFonts w:ascii="Syntax LT CE" w:hAnsi="Syntax LT CE"/>
          <w:b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b/>
          <w:snapToGrid w:val="0"/>
          <w:sz w:val="22"/>
          <w:szCs w:val="22"/>
        </w:rPr>
        <w:t>systém volební a jmenovací</w:t>
      </w:r>
      <w:r w:rsidRPr="00881E9D">
        <w:rPr>
          <w:rFonts w:ascii="Syntax LT CE" w:hAnsi="Syntax LT CE"/>
          <w:snapToGrid w:val="0"/>
          <w:sz w:val="22"/>
          <w:szCs w:val="22"/>
        </w:rPr>
        <w:t>.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 xml:space="preserve"> Pokud jde o konkrétní pohled na stávající reálnou </w:t>
      </w:r>
      <w:r w:rsidRPr="00881E9D">
        <w:rPr>
          <w:rFonts w:ascii="Syntax LT CE" w:hAnsi="Syntax LT CE"/>
          <w:b/>
          <w:snapToGrid w:val="0"/>
          <w:sz w:val="22"/>
          <w:szCs w:val="22"/>
        </w:rPr>
        <w:t>organizační soustavu české veřejné správy</w:t>
      </w:r>
      <w:r w:rsidRPr="00881E9D">
        <w:rPr>
          <w:rFonts w:ascii="Syntax LT CE" w:hAnsi="Syntax LT CE"/>
          <w:snapToGrid w:val="0"/>
          <w:sz w:val="22"/>
          <w:szCs w:val="22"/>
        </w:rPr>
        <w:t xml:space="preserve">, ten ukazuje následující organizační </w:t>
      </w:r>
      <w:proofErr w:type="gramStart"/>
      <w:r w:rsidRPr="00881E9D">
        <w:rPr>
          <w:rFonts w:ascii="Syntax LT CE" w:hAnsi="Syntax LT CE"/>
          <w:snapToGrid w:val="0"/>
          <w:sz w:val="22"/>
          <w:szCs w:val="22"/>
        </w:rPr>
        <w:t>uspořádání :</w:t>
      </w:r>
      <w:proofErr w:type="gramEnd"/>
    </w:p>
    <w:p w:rsidR="00881E9D" w:rsidRPr="00881E9D" w:rsidRDefault="00881E9D" w:rsidP="00985223">
      <w:pPr>
        <w:spacing w:before="60" w:after="60" w:line="300" w:lineRule="auto"/>
        <w:jc w:val="both"/>
        <w:rPr>
          <w:rFonts w:ascii="Syntax LT CE" w:hAnsi="Syntax LT CE"/>
          <w:b/>
          <w:snapToGrid w:val="0"/>
          <w:sz w:val="22"/>
          <w:szCs w:val="22"/>
        </w:rPr>
      </w:pPr>
      <w:r w:rsidRPr="00881E9D">
        <w:rPr>
          <w:rFonts w:ascii="Syntax LT CE" w:hAnsi="Syntax LT CE"/>
          <w:b/>
          <w:snapToGrid w:val="0"/>
          <w:sz w:val="22"/>
          <w:szCs w:val="22"/>
        </w:rPr>
        <w:t xml:space="preserve"> - ústřední orgány státní správy, </w:t>
      </w:r>
    </w:p>
    <w:p w:rsidR="00881E9D" w:rsidRPr="00881E9D" w:rsidRDefault="00881E9D" w:rsidP="00985223">
      <w:pPr>
        <w:spacing w:before="60" w:after="60" w:line="300" w:lineRule="auto"/>
        <w:jc w:val="both"/>
        <w:rPr>
          <w:rFonts w:ascii="Syntax LT CE" w:hAnsi="Syntax LT CE"/>
          <w:b/>
          <w:snapToGrid w:val="0"/>
          <w:sz w:val="22"/>
          <w:szCs w:val="22"/>
        </w:rPr>
      </w:pPr>
      <w:r w:rsidRPr="00881E9D">
        <w:rPr>
          <w:rFonts w:ascii="Syntax LT CE" w:hAnsi="Syntax LT CE"/>
          <w:b/>
          <w:snapToGrid w:val="0"/>
          <w:sz w:val="22"/>
          <w:szCs w:val="22"/>
        </w:rPr>
        <w:t xml:space="preserve"> - územně dekoncentrované /specializované/ orgány státní správy,</w:t>
      </w:r>
    </w:p>
    <w:p w:rsidR="00881E9D" w:rsidRPr="00881E9D" w:rsidRDefault="00881E9D" w:rsidP="00985223">
      <w:pPr>
        <w:spacing w:before="60" w:after="60" w:line="300" w:lineRule="auto"/>
        <w:jc w:val="both"/>
        <w:rPr>
          <w:rFonts w:ascii="Syntax LT CE" w:hAnsi="Syntax LT CE"/>
          <w:b/>
          <w:snapToGrid w:val="0"/>
          <w:sz w:val="22"/>
          <w:szCs w:val="22"/>
        </w:rPr>
      </w:pPr>
      <w:r w:rsidRPr="00881E9D">
        <w:rPr>
          <w:rFonts w:ascii="Syntax LT CE" w:hAnsi="Syntax LT CE"/>
          <w:b/>
          <w:snapToGrid w:val="0"/>
          <w:sz w:val="22"/>
          <w:szCs w:val="22"/>
        </w:rPr>
        <w:t xml:space="preserve"> - územní subjekty veřejné správy s všeobecnou působností,</w:t>
      </w:r>
    </w:p>
    <w:p w:rsidR="00881E9D" w:rsidRPr="00881E9D" w:rsidRDefault="00881E9D" w:rsidP="00985223">
      <w:pPr>
        <w:spacing w:before="60" w:after="60" w:line="300" w:lineRule="auto"/>
        <w:jc w:val="both"/>
        <w:rPr>
          <w:rFonts w:ascii="Syntax LT CE" w:hAnsi="Syntax LT CE"/>
          <w:b/>
          <w:snapToGrid w:val="0"/>
          <w:sz w:val="22"/>
          <w:szCs w:val="22"/>
        </w:rPr>
      </w:pPr>
      <w:r w:rsidRPr="00881E9D">
        <w:rPr>
          <w:rFonts w:ascii="Syntax LT CE" w:hAnsi="Syntax LT CE"/>
          <w:b/>
          <w:snapToGrid w:val="0"/>
          <w:sz w:val="22"/>
          <w:szCs w:val="22"/>
        </w:rPr>
        <w:t xml:space="preserve"> - orgány /subjekty/ zájmové samosprávy. 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 xml:space="preserve"> Právní postavení</w:t>
      </w:r>
      <w:r w:rsidRPr="00881E9D">
        <w:rPr>
          <w:rFonts w:ascii="Syntax LT CE" w:hAnsi="Syntax LT CE"/>
          <w:b/>
          <w:snapToGrid w:val="0"/>
          <w:sz w:val="22"/>
          <w:szCs w:val="22"/>
        </w:rPr>
        <w:t xml:space="preserve"> ústředních orgánů státní správy</w:t>
      </w:r>
      <w:r w:rsidRPr="00881E9D">
        <w:rPr>
          <w:rFonts w:ascii="Syntax LT CE" w:hAnsi="Syntax LT CE"/>
          <w:snapToGrid w:val="0"/>
          <w:sz w:val="22"/>
          <w:szCs w:val="22"/>
        </w:rPr>
        <w:t xml:space="preserve"> je v současné době upraveno v návaznosti </w:t>
      </w:r>
      <w:proofErr w:type="gramStart"/>
      <w:r w:rsidRPr="00881E9D">
        <w:rPr>
          <w:rFonts w:ascii="Syntax LT CE" w:hAnsi="Syntax LT CE"/>
          <w:snapToGrid w:val="0"/>
          <w:sz w:val="22"/>
          <w:szCs w:val="22"/>
        </w:rPr>
        <w:t>na úst. zák.</w:t>
      </w:r>
      <w:proofErr w:type="gramEnd"/>
      <w:r w:rsidRPr="00881E9D">
        <w:rPr>
          <w:rFonts w:ascii="Syntax LT CE" w:hAnsi="Syntax LT CE"/>
          <w:snapToGrid w:val="0"/>
          <w:sz w:val="22"/>
          <w:szCs w:val="22"/>
        </w:rPr>
        <w:t xml:space="preserve"> č. 1/1993 Sb., Ústava České republiky, zákonem ČNR č. 2/1969 Sb., o zřízení ministerstev a jiných ústředních orgánů státní správy České republiky, ve znění pozdějších předpisů.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b/>
          <w:snapToGrid w:val="0"/>
          <w:sz w:val="22"/>
          <w:szCs w:val="22"/>
        </w:rPr>
        <w:t>Územně dekoncentrované orgány státní správy</w:t>
      </w:r>
      <w:r w:rsidRPr="00881E9D">
        <w:rPr>
          <w:rFonts w:ascii="Syntax LT CE" w:hAnsi="Syntax LT CE"/>
          <w:snapToGrid w:val="0"/>
          <w:sz w:val="22"/>
          <w:szCs w:val="22"/>
        </w:rPr>
        <w:t xml:space="preserve"> existují a působí na základě ustanovení zvláštních zákonů. </w:t>
      </w:r>
    </w:p>
    <w:p w:rsidR="00881E9D" w:rsidRPr="00881E9D" w:rsidRDefault="00881E9D" w:rsidP="00985223">
      <w:pPr>
        <w:pStyle w:val="Zkladntext"/>
        <w:spacing w:before="60" w:after="60" w:line="300" w:lineRule="auto"/>
        <w:ind w:firstLine="720"/>
        <w:rPr>
          <w:rFonts w:ascii="Syntax LT CE" w:hAnsi="Syntax LT CE"/>
          <w:sz w:val="22"/>
          <w:szCs w:val="22"/>
        </w:rPr>
      </w:pPr>
      <w:r w:rsidRPr="00881E9D">
        <w:rPr>
          <w:rFonts w:ascii="Syntax LT CE" w:hAnsi="Syntax LT CE"/>
          <w:b/>
          <w:sz w:val="22"/>
          <w:szCs w:val="22"/>
        </w:rPr>
        <w:t>Územní subjekty veřejné správy s všeobecnou působností</w:t>
      </w:r>
      <w:r w:rsidRPr="00881E9D">
        <w:rPr>
          <w:rFonts w:ascii="Syntax LT CE" w:hAnsi="Syntax LT CE"/>
          <w:sz w:val="22"/>
          <w:szCs w:val="22"/>
        </w:rPr>
        <w:t xml:space="preserve"> – obce a kraje. Právní postavení obcí upravuje </w:t>
      </w:r>
      <w:proofErr w:type="spellStart"/>
      <w:proofErr w:type="gramStart"/>
      <w:r w:rsidRPr="00881E9D">
        <w:rPr>
          <w:rFonts w:ascii="Syntax LT CE" w:hAnsi="Syntax LT CE"/>
          <w:sz w:val="22"/>
          <w:szCs w:val="22"/>
        </w:rPr>
        <w:t>zák.č</w:t>
      </w:r>
      <w:proofErr w:type="spellEnd"/>
      <w:r w:rsidRPr="00881E9D">
        <w:rPr>
          <w:rFonts w:ascii="Syntax LT CE" w:hAnsi="Syntax LT CE"/>
          <w:sz w:val="22"/>
          <w:szCs w:val="22"/>
        </w:rPr>
        <w:t>.</w:t>
      </w:r>
      <w:proofErr w:type="gramEnd"/>
      <w:r w:rsidRPr="00881E9D">
        <w:rPr>
          <w:rFonts w:ascii="Syntax LT CE" w:hAnsi="Syntax LT CE"/>
          <w:sz w:val="22"/>
          <w:szCs w:val="22"/>
        </w:rPr>
        <w:t xml:space="preserve"> 128/2000 Sb., ve znění pozdějších předpisů, právní postavení krajů </w:t>
      </w:r>
      <w:proofErr w:type="spellStart"/>
      <w:r w:rsidRPr="00881E9D">
        <w:rPr>
          <w:rFonts w:ascii="Syntax LT CE" w:hAnsi="Syntax LT CE"/>
          <w:sz w:val="22"/>
          <w:szCs w:val="22"/>
        </w:rPr>
        <w:t>zák.č</w:t>
      </w:r>
      <w:proofErr w:type="spellEnd"/>
      <w:r w:rsidRPr="00881E9D">
        <w:rPr>
          <w:rFonts w:ascii="Syntax LT CE" w:hAnsi="Syntax LT CE"/>
          <w:sz w:val="22"/>
          <w:szCs w:val="22"/>
        </w:rPr>
        <w:t xml:space="preserve">. 129/2000 Sb., ve znění pozdějších předpisů, právní postavení </w:t>
      </w:r>
      <w:proofErr w:type="spellStart"/>
      <w:r w:rsidRPr="00881E9D">
        <w:rPr>
          <w:rFonts w:ascii="Syntax LT CE" w:hAnsi="Syntax LT CE"/>
          <w:sz w:val="22"/>
          <w:szCs w:val="22"/>
        </w:rPr>
        <w:t>hl.města</w:t>
      </w:r>
      <w:proofErr w:type="spellEnd"/>
      <w:r w:rsidRPr="00881E9D">
        <w:rPr>
          <w:rFonts w:ascii="Syntax LT CE" w:hAnsi="Syntax LT CE"/>
          <w:sz w:val="22"/>
          <w:szCs w:val="22"/>
        </w:rPr>
        <w:t xml:space="preserve"> Prahy </w:t>
      </w:r>
      <w:proofErr w:type="spellStart"/>
      <w:r w:rsidRPr="00881E9D">
        <w:rPr>
          <w:rFonts w:ascii="Syntax LT CE" w:hAnsi="Syntax LT CE"/>
          <w:sz w:val="22"/>
          <w:szCs w:val="22"/>
        </w:rPr>
        <w:t>zák.č</w:t>
      </w:r>
      <w:proofErr w:type="spellEnd"/>
      <w:r w:rsidRPr="00881E9D">
        <w:rPr>
          <w:rFonts w:ascii="Syntax LT CE" w:hAnsi="Syntax LT CE"/>
          <w:sz w:val="22"/>
          <w:szCs w:val="22"/>
        </w:rPr>
        <w:t>. 131/2000 Sb., ve znění pozdějších předpisů.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b/>
          <w:snapToGrid w:val="0"/>
          <w:sz w:val="22"/>
          <w:szCs w:val="22"/>
        </w:rPr>
        <w:t>Zájmová samospráva</w:t>
      </w:r>
      <w:r w:rsidRPr="00881E9D">
        <w:rPr>
          <w:rFonts w:ascii="Syntax LT CE" w:hAnsi="Syntax LT CE"/>
          <w:snapToGrid w:val="0"/>
          <w:sz w:val="22"/>
          <w:szCs w:val="22"/>
        </w:rPr>
        <w:t xml:space="preserve"> u nás měla v minulosti bohatou tradici. Tato samospráva byla představována nejrůznějšími komorami, svazky, </w:t>
      </w:r>
      <w:proofErr w:type="spellStart"/>
      <w:r w:rsidRPr="00881E9D">
        <w:rPr>
          <w:rFonts w:ascii="Syntax LT CE" w:hAnsi="Syntax LT CE"/>
          <w:snapToGrid w:val="0"/>
          <w:sz w:val="22"/>
          <w:szCs w:val="22"/>
        </w:rPr>
        <w:t>gremii</w:t>
      </w:r>
      <w:proofErr w:type="spellEnd"/>
      <w:r w:rsidRPr="00881E9D">
        <w:rPr>
          <w:rFonts w:ascii="Syntax LT CE" w:hAnsi="Syntax LT CE"/>
          <w:snapToGrid w:val="0"/>
          <w:sz w:val="22"/>
          <w:szCs w:val="22"/>
        </w:rPr>
        <w:t xml:space="preserve"> a společenstvy, a </w:t>
      </w:r>
      <w:proofErr w:type="gramStart"/>
      <w:r w:rsidRPr="00881E9D">
        <w:rPr>
          <w:rFonts w:ascii="Syntax LT CE" w:hAnsi="Syntax LT CE"/>
          <w:snapToGrid w:val="0"/>
          <w:sz w:val="22"/>
          <w:szCs w:val="22"/>
        </w:rPr>
        <w:t>plnila</w:t>
      </w:r>
      <w:proofErr w:type="gramEnd"/>
      <w:r w:rsidRPr="00881E9D">
        <w:rPr>
          <w:rFonts w:ascii="Syntax LT CE" w:hAnsi="Syntax LT CE"/>
          <w:snapToGrid w:val="0"/>
          <w:sz w:val="22"/>
          <w:szCs w:val="22"/>
        </w:rPr>
        <w:t xml:space="preserve"> ve veřejné správě významné poslání Podle současného právního stavu se </w:t>
      </w:r>
      <w:proofErr w:type="gramStart"/>
      <w:r w:rsidRPr="00881E9D">
        <w:rPr>
          <w:rFonts w:ascii="Syntax LT CE" w:hAnsi="Syntax LT CE"/>
          <w:snapToGrid w:val="0"/>
          <w:sz w:val="22"/>
          <w:szCs w:val="22"/>
        </w:rPr>
        <w:t>jedná</w:t>
      </w:r>
      <w:proofErr w:type="gramEnd"/>
      <w:r w:rsidRPr="00881E9D">
        <w:rPr>
          <w:rFonts w:ascii="Syntax LT CE" w:hAnsi="Syntax LT CE"/>
          <w:snapToGrid w:val="0"/>
          <w:sz w:val="22"/>
          <w:szCs w:val="22"/>
        </w:rPr>
        <w:t xml:space="preserve"> zejména o advokátní komory, lékařské komory, stomatologické komory, komory veterinárních lékařů, hospodářské komory, apod., jejichž postavení je upravováno zvláštními zákony.</w:t>
      </w:r>
    </w:p>
    <w:p w:rsidR="00B26BE5" w:rsidRDefault="00B26BE5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985223" w:rsidRDefault="00985223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881E9D" w:rsidRDefault="00881E9D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i/>
          <w:sz w:val="22"/>
          <w:szCs w:val="22"/>
        </w:rPr>
      </w:pPr>
      <w:r>
        <w:rPr>
          <w:rFonts w:ascii="Syntax LT CE" w:hAnsi="Syntax LT CE"/>
          <w:b/>
          <w:i/>
          <w:sz w:val="22"/>
          <w:szCs w:val="22"/>
        </w:rPr>
        <w:t>3</w:t>
      </w:r>
      <w:r w:rsidRPr="00881E9D">
        <w:rPr>
          <w:rFonts w:ascii="Syntax LT CE" w:hAnsi="Syntax LT CE"/>
          <w:b/>
          <w:i/>
          <w:sz w:val="22"/>
          <w:szCs w:val="22"/>
        </w:rPr>
        <w:t>. K historii organizace v</w:t>
      </w:r>
      <w:r>
        <w:rPr>
          <w:rFonts w:ascii="Syntax LT CE" w:hAnsi="Syntax LT CE"/>
          <w:b/>
          <w:i/>
          <w:sz w:val="22"/>
          <w:szCs w:val="22"/>
        </w:rPr>
        <w:t>eřejné správy v České republice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>-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snapToGrid w:val="0"/>
          <w:sz w:val="22"/>
          <w:szCs w:val="22"/>
        </w:rPr>
        <w:t>Československá republika 1918 – 1938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>-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snapToGrid w:val="0"/>
          <w:sz w:val="22"/>
          <w:szCs w:val="22"/>
        </w:rPr>
        <w:t>Česko-Slovenská republika 1938 – 1939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>-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snapToGrid w:val="0"/>
          <w:sz w:val="22"/>
          <w:szCs w:val="22"/>
        </w:rPr>
        <w:t>Protektorát Čechy a Morava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snapToGrid w:val="0"/>
          <w:sz w:val="22"/>
          <w:szCs w:val="22"/>
        </w:rPr>
        <w:t>1938 – 1939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>-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snapToGrid w:val="0"/>
          <w:sz w:val="22"/>
          <w:szCs w:val="22"/>
        </w:rPr>
        <w:t>Československo v období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snapToGrid w:val="0"/>
          <w:sz w:val="22"/>
          <w:szCs w:val="22"/>
        </w:rPr>
        <w:t>1945 – 1948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>-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snapToGrid w:val="0"/>
          <w:sz w:val="22"/>
          <w:szCs w:val="22"/>
          <w:u w:val="single"/>
        </w:rPr>
        <w:t>Československo v období 1948 - 1989</w:t>
      </w:r>
    </w:p>
    <w:p w:rsidR="00881E9D" w:rsidRPr="00881E9D" w:rsidRDefault="00881E9D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B26BE5" w:rsidRPr="00C46515" w:rsidRDefault="00B26BE5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B26BE5" w:rsidRPr="00184C36" w:rsidRDefault="00B26BE5" w:rsidP="00184C36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STUDIJNÍ PRAMENY</w:t>
      </w:r>
    </w:p>
    <w:p w:rsidR="00B26BE5" w:rsidRPr="0064578B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>Judikatura</w:t>
      </w:r>
    </w:p>
    <w:p w:rsidR="00B26BE5" w:rsidRPr="00184C36" w:rsidRDefault="00B26BE5" w:rsidP="00184C36">
      <w:p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B26BE5" w:rsidRPr="0064578B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>Obecná</w:t>
      </w:r>
      <w:r w:rsidRPr="0064578B">
        <w:rPr>
          <w:rFonts w:ascii="Syntax LT CE" w:hAnsi="Syntax LT CE"/>
          <w:b/>
          <w:sz w:val="22"/>
          <w:szCs w:val="22"/>
          <w:u w:val="single"/>
        </w:rPr>
        <w:t xml:space="preserve"> studijní literatura</w:t>
      </w:r>
    </w:p>
    <w:p w:rsidR="00B26BE5" w:rsidRPr="00B43714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43714">
        <w:rPr>
          <w:rFonts w:ascii="Syntax LT CE" w:hAnsi="Syntax LT CE"/>
          <w:i/>
          <w:sz w:val="22"/>
          <w:szCs w:val="22"/>
        </w:rPr>
        <w:t>Průcha, P.</w:t>
      </w:r>
      <w:r w:rsidRPr="00B43714">
        <w:rPr>
          <w:rFonts w:ascii="Syntax LT CE" w:hAnsi="Syntax LT CE"/>
          <w:sz w:val="22"/>
          <w:szCs w:val="22"/>
        </w:rPr>
        <w:t xml:space="preserve">: </w:t>
      </w:r>
      <w:r w:rsidRPr="00B43714">
        <w:rPr>
          <w:rFonts w:ascii="Syntax LT CE" w:hAnsi="Syntax LT CE"/>
          <w:i/>
          <w:sz w:val="22"/>
          <w:szCs w:val="22"/>
        </w:rPr>
        <w:t>Správní právo, obecná část.</w:t>
      </w:r>
      <w:r w:rsidR="008D724F">
        <w:rPr>
          <w:rFonts w:ascii="Syntax LT CE" w:hAnsi="Syntax LT CE"/>
          <w:sz w:val="22"/>
          <w:szCs w:val="22"/>
        </w:rPr>
        <w:t xml:space="preserve"> 8</w:t>
      </w:r>
      <w:r w:rsidRPr="00B43714">
        <w:rPr>
          <w:rFonts w:ascii="Syntax LT CE" w:hAnsi="Syntax LT CE"/>
          <w:sz w:val="22"/>
          <w:szCs w:val="22"/>
        </w:rPr>
        <w:t xml:space="preserve">. vydání. </w:t>
      </w:r>
      <w:proofErr w:type="gramStart"/>
      <w:r w:rsidRPr="00B43714">
        <w:rPr>
          <w:rFonts w:ascii="Syntax LT CE" w:hAnsi="Syntax LT CE"/>
          <w:sz w:val="22"/>
          <w:szCs w:val="22"/>
        </w:rPr>
        <w:t xml:space="preserve">Brno : </w:t>
      </w:r>
      <w:r w:rsidR="008D724F">
        <w:rPr>
          <w:rFonts w:ascii="Syntax LT CE" w:hAnsi="Syntax LT CE"/>
          <w:sz w:val="22"/>
          <w:szCs w:val="22"/>
        </w:rPr>
        <w:t>Doplněk</w:t>
      </w:r>
      <w:proofErr w:type="gramEnd"/>
      <w:r w:rsidR="008D724F">
        <w:rPr>
          <w:rFonts w:ascii="Syntax LT CE" w:hAnsi="Syntax LT CE"/>
          <w:sz w:val="22"/>
          <w:szCs w:val="22"/>
        </w:rPr>
        <w:t>, 2012</w:t>
      </w:r>
      <w:r w:rsidR="00985223">
        <w:rPr>
          <w:rFonts w:ascii="Syntax LT CE" w:hAnsi="Syntax LT CE"/>
          <w:sz w:val="22"/>
          <w:szCs w:val="22"/>
        </w:rPr>
        <w:t>, s. 1</w:t>
      </w:r>
      <w:r w:rsidR="00B21691">
        <w:rPr>
          <w:rFonts w:ascii="Syntax LT CE" w:hAnsi="Syntax LT CE"/>
          <w:sz w:val="22"/>
          <w:szCs w:val="22"/>
        </w:rPr>
        <w:t>61</w:t>
      </w:r>
      <w:r w:rsidR="00985223">
        <w:rPr>
          <w:rFonts w:ascii="Syntax LT CE" w:hAnsi="Syntax LT CE"/>
          <w:sz w:val="22"/>
          <w:szCs w:val="22"/>
        </w:rPr>
        <w:t xml:space="preserve"> – 1</w:t>
      </w:r>
      <w:r w:rsidR="00B21691">
        <w:rPr>
          <w:rFonts w:ascii="Syntax LT CE" w:hAnsi="Syntax LT CE"/>
          <w:sz w:val="22"/>
          <w:szCs w:val="22"/>
        </w:rPr>
        <w:t>70</w:t>
      </w:r>
      <w:r w:rsidR="00985223">
        <w:rPr>
          <w:rFonts w:ascii="Syntax LT CE" w:hAnsi="Syntax LT CE"/>
          <w:sz w:val="22"/>
          <w:szCs w:val="22"/>
        </w:rPr>
        <w:t>.</w:t>
      </w:r>
    </w:p>
    <w:p w:rsidR="00B26BE5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43714">
        <w:rPr>
          <w:rFonts w:ascii="Syntax LT CE" w:hAnsi="Syntax LT CE"/>
          <w:sz w:val="22"/>
          <w:szCs w:val="22"/>
        </w:rPr>
        <w:t xml:space="preserve">Hendrych, D.: </w:t>
      </w:r>
      <w:r w:rsidRPr="00B43714">
        <w:rPr>
          <w:rFonts w:ascii="Syntax LT CE" w:hAnsi="Syntax LT CE"/>
          <w:i/>
          <w:sz w:val="22"/>
          <w:szCs w:val="22"/>
        </w:rPr>
        <w:t>Správní věda. Teorie veřejné správy.</w:t>
      </w:r>
      <w:r w:rsidRPr="00B43714">
        <w:rPr>
          <w:rFonts w:ascii="Syntax LT CE" w:hAnsi="Syntax LT CE"/>
          <w:sz w:val="22"/>
          <w:szCs w:val="22"/>
        </w:rPr>
        <w:t xml:space="preserve"> 3. vydání</w:t>
      </w:r>
      <w:r w:rsidR="00985223">
        <w:rPr>
          <w:rFonts w:ascii="Syntax LT CE" w:hAnsi="Syntax LT CE"/>
          <w:sz w:val="22"/>
          <w:szCs w:val="22"/>
        </w:rPr>
        <w:t xml:space="preserve">. </w:t>
      </w:r>
      <w:proofErr w:type="gramStart"/>
      <w:r w:rsidR="00985223">
        <w:rPr>
          <w:rFonts w:ascii="Syntax LT CE" w:hAnsi="Syntax LT CE"/>
          <w:sz w:val="22"/>
          <w:szCs w:val="22"/>
        </w:rPr>
        <w:t xml:space="preserve">Praha : </w:t>
      </w:r>
      <w:proofErr w:type="spellStart"/>
      <w:r w:rsidR="00985223">
        <w:rPr>
          <w:rFonts w:ascii="Syntax LT CE" w:hAnsi="Syntax LT CE"/>
          <w:sz w:val="22"/>
          <w:szCs w:val="22"/>
        </w:rPr>
        <w:t>Wolters</w:t>
      </w:r>
      <w:proofErr w:type="spellEnd"/>
      <w:proofErr w:type="gramEnd"/>
      <w:r w:rsidR="00985223">
        <w:rPr>
          <w:rFonts w:ascii="Syntax LT CE" w:hAnsi="Syntax LT CE"/>
          <w:sz w:val="22"/>
          <w:szCs w:val="22"/>
        </w:rPr>
        <w:t xml:space="preserve"> </w:t>
      </w:r>
      <w:proofErr w:type="spellStart"/>
      <w:r w:rsidR="00985223">
        <w:rPr>
          <w:rFonts w:ascii="Syntax LT CE" w:hAnsi="Syntax LT CE"/>
          <w:sz w:val="22"/>
          <w:szCs w:val="22"/>
        </w:rPr>
        <w:t>Kluwer</w:t>
      </w:r>
      <w:proofErr w:type="spellEnd"/>
      <w:r w:rsidR="00985223">
        <w:rPr>
          <w:rFonts w:ascii="Syntax LT CE" w:hAnsi="Syntax LT CE"/>
          <w:sz w:val="22"/>
          <w:szCs w:val="22"/>
        </w:rPr>
        <w:t>, 2009, s. 103 – 158.</w:t>
      </w:r>
    </w:p>
    <w:p w:rsidR="00184C36" w:rsidRPr="00184C36" w:rsidRDefault="00184C36" w:rsidP="00184C36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43714">
        <w:rPr>
          <w:rFonts w:ascii="Syntax LT CE" w:hAnsi="Syntax LT CE"/>
          <w:sz w:val="22"/>
          <w:szCs w:val="22"/>
        </w:rPr>
        <w:t xml:space="preserve">Hendrych, D.: </w:t>
      </w:r>
      <w:r w:rsidRPr="00B43714">
        <w:rPr>
          <w:rFonts w:ascii="Syntax LT CE" w:hAnsi="Syntax LT CE"/>
          <w:i/>
          <w:sz w:val="22"/>
          <w:szCs w:val="22"/>
        </w:rPr>
        <w:t>Správní věda. Teorie veřejné správy.</w:t>
      </w:r>
      <w:r>
        <w:rPr>
          <w:rFonts w:ascii="Syntax LT CE" w:hAnsi="Syntax LT CE"/>
          <w:sz w:val="22"/>
          <w:szCs w:val="22"/>
        </w:rPr>
        <w:t xml:space="preserve"> 4</w:t>
      </w:r>
      <w:r w:rsidRPr="00B43714">
        <w:rPr>
          <w:rFonts w:ascii="Syntax LT CE" w:hAnsi="Syntax LT CE"/>
          <w:sz w:val="22"/>
          <w:szCs w:val="22"/>
        </w:rPr>
        <w:t>. vydání</w:t>
      </w:r>
      <w:r>
        <w:rPr>
          <w:rFonts w:ascii="Syntax LT CE" w:hAnsi="Syntax LT CE"/>
          <w:sz w:val="22"/>
          <w:szCs w:val="22"/>
        </w:rPr>
        <w:t xml:space="preserve">. </w:t>
      </w:r>
      <w:proofErr w:type="gramStart"/>
      <w:r>
        <w:rPr>
          <w:rFonts w:ascii="Syntax LT CE" w:hAnsi="Syntax LT CE"/>
          <w:sz w:val="22"/>
          <w:szCs w:val="22"/>
        </w:rPr>
        <w:t xml:space="preserve">Praha : </w:t>
      </w:r>
      <w:proofErr w:type="spellStart"/>
      <w:r>
        <w:rPr>
          <w:rFonts w:ascii="Syntax LT CE" w:hAnsi="Syntax LT CE"/>
          <w:sz w:val="22"/>
          <w:szCs w:val="22"/>
        </w:rPr>
        <w:t>Wolters</w:t>
      </w:r>
      <w:proofErr w:type="spellEnd"/>
      <w:proofErr w:type="gramEnd"/>
      <w:r>
        <w:rPr>
          <w:rFonts w:ascii="Syntax LT CE" w:hAnsi="Syntax LT CE"/>
          <w:sz w:val="22"/>
          <w:szCs w:val="22"/>
        </w:rPr>
        <w:t xml:space="preserve"> </w:t>
      </w:r>
      <w:proofErr w:type="spellStart"/>
      <w:r>
        <w:rPr>
          <w:rFonts w:ascii="Syntax LT CE" w:hAnsi="Syntax LT CE"/>
          <w:sz w:val="22"/>
          <w:szCs w:val="22"/>
        </w:rPr>
        <w:t>Kluwer</w:t>
      </w:r>
      <w:proofErr w:type="spellEnd"/>
      <w:r>
        <w:rPr>
          <w:rFonts w:ascii="Syntax LT CE" w:hAnsi="Syntax LT CE"/>
          <w:sz w:val="22"/>
          <w:szCs w:val="22"/>
        </w:rPr>
        <w:t>, 2014.</w:t>
      </w:r>
    </w:p>
    <w:p w:rsidR="00B26BE5" w:rsidRPr="00B26BE5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proofErr w:type="spellStart"/>
      <w:r w:rsidRPr="00B26BE5">
        <w:rPr>
          <w:rFonts w:ascii="Syntax LT CE" w:hAnsi="Syntax LT CE"/>
          <w:sz w:val="22"/>
          <w:szCs w:val="22"/>
        </w:rPr>
        <w:t>Horzinková</w:t>
      </w:r>
      <w:proofErr w:type="spellEnd"/>
      <w:r w:rsidRPr="00B26BE5">
        <w:rPr>
          <w:rFonts w:ascii="Syntax LT CE" w:hAnsi="Syntax LT CE"/>
          <w:sz w:val="22"/>
          <w:szCs w:val="22"/>
        </w:rPr>
        <w:t xml:space="preserve">, E. – Novotný, V.: </w:t>
      </w:r>
      <w:r w:rsidRPr="00B26BE5">
        <w:rPr>
          <w:rFonts w:ascii="Syntax LT CE" w:hAnsi="Syntax LT CE"/>
          <w:i/>
          <w:iCs/>
          <w:sz w:val="22"/>
          <w:szCs w:val="22"/>
        </w:rPr>
        <w:t>Základy organizace veřejné správy v ČR</w:t>
      </w:r>
      <w:r w:rsidR="00184C36">
        <w:rPr>
          <w:rFonts w:ascii="Syntax LT CE" w:hAnsi="Syntax LT CE"/>
          <w:sz w:val="22"/>
          <w:szCs w:val="22"/>
        </w:rPr>
        <w:t>. 3</w:t>
      </w:r>
      <w:r w:rsidRPr="00B26BE5">
        <w:rPr>
          <w:rFonts w:ascii="Syntax LT CE" w:hAnsi="Syntax LT CE"/>
          <w:sz w:val="22"/>
          <w:szCs w:val="22"/>
        </w:rPr>
        <w:t xml:space="preserve">. </w:t>
      </w:r>
      <w:proofErr w:type="spellStart"/>
      <w:r w:rsidRPr="00B26BE5">
        <w:rPr>
          <w:rFonts w:ascii="Syntax LT CE" w:hAnsi="Syntax LT CE"/>
          <w:sz w:val="22"/>
          <w:szCs w:val="22"/>
        </w:rPr>
        <w:t>upr</w:t>
      </w:r>
      <w:proofErr w:type="spellEnd"/>
      <w:r w:rsidRPr="00B26BE5">
        <w:rPr>
          <w:rFonts w:ascii="Syntax LT CE" w:hAnsi="Syntax LT CE"/>
          <w:sz w:val="22"/>
          <w:szCs w:val="22"/>
        </w:rPr>
        <w:t xml:space="preserve">. vyd. </w:t>
      </w:r>
      <w:proofErr w:type="gramStart"/>
      <w:r w:rsidRPr="00B26BE5">
        <w:rPr>
          <w:rFonts w:ascii="Syntax LT CE" w:hAnsi="Syntax LT CE"/>
          <w:sz w:val="22"/>
          <w:szCs w:val="22"/>
        </w:rPr>
        <w:t>Plzeň : Vydavatelství</w:t>
      </w:r>
      <w:proofErr w:type="gramEnd"/>
      <w:r w:rsidRPr="00B26BE5">
        <w:rPr>
          <w:rFonts w:ascii="Syntax LT CE" w:hAnsi="Syntax LT CE"/>
          <w:sz w:val="22"/>
          <w:szCs w:val="22"/>
        </w:rPr>
        <w:t xml:space="preserve"> a</w:t>
      </w:r>
      <w:r w:rsidR="00184C36">
        <w:rPr>
          <w:rFonts w:ascii="Syntax LT CE" w:hAnsi="Syntax LT CE"/>
          <w:sz w:val="22"/>
          <w:szCs w:val="22"/>
        </w:rPr>
        <w:t xml:space="preserve"> nakladatelství Aleš Čeněk, 2013</w:t>
      </w:r>
      <w:r w:rsidRPr="00B26BE5">
        <w:rPr>
          <w:rFonts w:ascii="Syntax LT CE" w:hAnsi="Syntax LT CE"/>
          <w:sz w:val="22"/>
          <w:szCs w:val="22"/>
        </w:rPr>
        <w:t>.</w:t>
      </w:r>
    </w:p>
    <w:p w:rsidR="00B26BE5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43714">
        <w:rPr>
          <w:rFonts w:ascii="Syntax LT CE" w:hAnsi="Syntax LT CE"/>
          <w:sz w:val="22"/>
          <w:szCs w:val="22"/>
        </w:rPr>
        <w:t xml:space="preserve">Hendrych, D.: </w:t>
      </w:r>
      <w:r w:rsidRPr="00B43714">
        <w:rPr>
          <w:rFonts w:ascii="Syntax LT CE" w:hAnsi="Syntax LT CE"/>
          <w:i/>
          <w:sz w:val="22"/>
          <w:szCs w:val="22"/>
        </w:rPr>
        <w:t xml:space="preserve">Správní </w:t>
      </w:r>
      <w:r>
        <w:rPr>
          <w:rFonts w:ascii="Syntax LT CE" w:hAnsi="Syntax LT CE"/>
          <w:i/>
          <w:sz w:val="22"/>
          <w:szCs w:val="22"/>
        </w:rPr>
        <w:t>právo</w:t>
      </w:r>
      <w:r w:rsidRPr="00B43714">
        <w:rPr>
          <w:rFonts w:ascii="Syntax LT CE" w:hAnsi="Syntax LT CE"/>
          <w:i/>
          <w:sz w:val="22"/>
          <w:szCs w:val="22"/>
        </w:rPr>
        <w:t xml:space="preserve">. </w:t>
      </w:r>
      <w:r>
        <w:rPr>
          <w:rFonts w:ascii="Syntax LT CE" w:hAnsi="Syntax LT CE"/>
          <w:i/>
          <w:sz w:val="22"/>
          <w:szCs w:val="22"/>
        </w:rPr>
        <w:t>Obecná část</w:t>
      </w:r>
      <w:r w:rsidRPr="00B43714">
        <w:rPr>
          <w:rFonts w:ascii="Syntax LT CE" w:hAnsi="Syntax LT CE"/>
          <w:i/>
          <w:sz w:val="22"/>
          <w:szCs w:val="22"/>
        </w:rPr>
        <w:t>.</w:t>
      </w:r>
      <w:r w:rsidR="008D724F">
        <w:rPr>
          <w:rFonts w:ascii="Syntax LT CE" w:hAnsi="Syntax LT CE"/>
          <w:sz w:val="22"/>
          <w:szCs w:val="22"/>
        </w:rPr>
        <w:t xml:space="preserve"> 8</w:t>
      </w:r>
      <w:r w:rsidRPr="00B43714">
        <w:rPr>
          <w:rFonts w:ascii="Syntax LT CE" w:hAnsi="Syntax LT CE"/>
          <w:sz w:val="22"/>
          <w:szCs w:val="22"/>
        </w:rPr>
        <w:t xml:space="preserve">. vydání. </w:t>
      </w:r>
      <w:proofErr w:type="gramStart"/>
      <w:r w:rsidRPr="00B43714">
        <w:rPr>
          <w:rFonts w:ascii="Syntax LT CE" w:hAnsi="Syntax LT CE"/>
          <w:sz w:val="22"/>
          <w:szCs w:val="22"/>
        </w:rPr>
        <w:t xml:space="preserve">Praha : </w:t>
      </w:r>
      <w:r>
        <w:rPr>
          <w:rFonts w:ascii="Syntax LT CE" w:hAnsi="Syntax LT CE"/>
          <w:sz w:val="22"/>
          <w:szCs w:val="22"/>
        </w:rPr>
        <w:t>C.</w:t>
      </w:r>
      <w:proofErr w:type="gramEnd"/>
      <w:r>
        <w:rPr>
          <w:rFonts w:ascii="Syntax LT CE" w:hAnsi="Syntax LT CE"/>
          <w:sz w:val="22"/>
          <w:szCs w:val="22"/>
        </w:rPr>
        <w:t xml:space="preserve"> H. Beck</w:t>
      </w:r>
      <w:r w:rsidR="008D724F">
        <w:rPr>
          <w:rFonts w:ascii="Syntax LT CE" w:hAnsi="Syntax LT CE"/>
          <w:sz w:val="22"/>
          <w:szCs w:val="22"/>
        </w:rPr>
        <w:t>, 2012</w:t>
      </w:r>
      <w:r w:rsidRPr="00B43714">
        <w:rPr>
          <w:rFonts w:ascii="Syntax LT CE" w:hAnsi="Syntax LT CE"/>
          <w:sz w:val="22"/>
          <w:szCs w:val="22"/>
        </w:rPr>
        <w:t>.</w:t>
      </w:r>
    </w:p>
    <w:p w:rsidR="00985223" w:rsidRDefault="00985223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Sládeček, V.: </w:t>
      </w:r>
      <w:r w:rsidRPr="00985223">
        <w:rPr>
          <w:rFonts w:ascii="Syntax LT CE" w:hAnsi="Syntax LT CE"/>
          <w:i/>
          <w:sz w:val="22"/>
          <w:szCs w:val="22"/>
        </w:rPr>
        <w:t>Obecné správní právo</w:t>
      </w:r>
      <w:r>
        <w:rPr>
          <w:rFonts w:ascii="Syntax LT CE" w:hAnsi="Syntax LT CE"/>
          <w:i/>
          <w:sz w:val="22"/>
          <w:szCs w:val="22"/>
        </w:rPr>
        <w:t xml:space="preserve">. </w:t>
      </w:r>
      <w:r>
        <w:rPr>
          <w:rFonts w:ascii="Syntax LT CE" w:hAnsi="Syntax LT CE"/>
          <w:sz w:val="22"/>
          <w:szCs w:val="22"/>
        </w:rPr>
        <w:t>2</w:t>
      </w:r>
      <w:r w:rsidRPr="00B43714">
        <w:rPr>
          <w:rFonts w:ascii="Syntax LT CE" w:hAnsi="Syntax LT CE"/>
          <w:sz w:val="22"/>
          <w:szCs w:val="22"/>
        </w:rPr>
        <w:t>. vydání</w:t>
      </w:r>
      <w:r>
        <w:rPr>
          <w:rFonts w:ascii="Syntax LT CE" w:hAnsi="Syntax LT CE"/>
          <w:sz w:val="22"/>
          <w:szCs w:val="22"/>
        </w:rPr>
        <w:t xml:space="preserve">. </w:t>
      </w:r>
      <w:proofErr w:type="gramStart"/>
      <w:r>
        <w:rPr>
          <w:rFonts w:ascii="Syntax LT CE" w:hAnsi="Syntax LT CE"/>
          <w:sz w:val="22"/>
          <w:szCs w:val="22"/>
        </w:rPr>
        <w:t xml:space="preserve">Praha : </w:t>
      </w:r>
      <w:proofErr w:type="spellStart"/>
      <w:r>
        <w:rPr>
          <w:rFonts w:ascii="Syntax LT CE" w:hAnsi="Syntax LT CE"/>
          <w:sz w:val="22"/>
          <w:szCs w:val="22"/>
        </w:rPr>
        <w:t>Wolters</w:t>
      </w:r>
      <w:proofErr w:type="spellEnd"/>
      <w:proofErr w:type="gramEnd"/>
      <w:r>
        <w:rPr>
          <w:rFonts w:ascii="Syntax LT CE" w:hAnsi="Syntax LT CE"/>
          <w:sz w:val="22"/>
          <w:szCs w:val="22"/>
        </w:rPr>
        <w:t xml:space="preserve"> </w:t>
      </w:r>
      <w:proofErr w:type="spellStart"/>
      <w:r>
        <w:rPr>
          <w:rFonts w:ascii="Syntax LT CE" w:hAnsi="Syntax LT CE"/>
          <w:sz w:val="22"/>
          <w:szCs w:val="22"/>
        </w:rPr>
        <w:t>Kluwer</w:t>
      </w:r>
      <w:proofErr w:type="spellEnd"/>
      <w:r>
        <w:rPr>
          <w:rFonts w:ascii="Syntax LT CE" w:hAnsi="Syntax LT CE"/>
          <w:sz w:val="22"/>
          <w:szCs w:val="22"/>
        </w:rPr>
        <w:t>, 2009, s. 2</w:t>
      </w:r>
      <w:r w:rsidR="00357536">
        <w:rPr>
          <w:rFonts w:ascii="Syntax LT CE" w:hAnsi="Syntax LT CE"/>
          <w:sz w:val="22"/>
          <w:szCs w:val="22"/>
        </w:rPr>
        <w:t>33</w:t>
      </w:r>
      <w:r>
        <w:rPr>
          <w:rFonts w:ascii="Syntax LT CE" w:hAnsi="Syntax LT CE"/>
          <w:sz w:val="22"/>
          <w:szCs w:val="22"/>
        </w:rPr>
        <w:t xml:space="preserve"> – 2</w:t>
      </w:r>
      <w:r w:rsidR="00357536">
        <w:rPr>
          <w:rFonts w:ascii="Syntax LT CE" w:hAnsi="Syntax LT CE"/>
          <w:sz w:val="22"/>
          <w:szCs w:val="22"/>
        </w:rPr>
        <w:t>5</w:t>
      </w:r>
      <w:r>
        <w:rPr>
          <w:rFonts w:ascii="Syntax LT CE" w:hAnsi="Syntax LT CE"/>
          <w:sz w:val="22"/>
          <w:szCs w:val="22"/>
        </w:rPr>
        <w:t>0.</w:t>
      </w:r>
    </w:p>
    <w:p w:rsidR="00B26BE5" w:rsidRDefault="00184C36" w:rsidP="00184C36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Sládeček, V.: </w:t>
      </w:r>
      <w:r w:rsidRPr="00985223">
        <w:rPr>
          <w:rFonts w:ascii="Syntax LT CE" w:hAnsi="Syntax LT CE"/>
          <w:i/>
          <w:sz w:val="22"/>
          <w:szCs w:val="22"/>
        </w:rPr>
        <w:t>Obecné správní právo</w:t>
      </w:r>
      <w:r>
        <w:rPr>
          <w:rFonts w:ascii="Syntax LT CE" w:hAnsi="Syntax LT CE"/>
          <w:i/>
          <w:sz w:val="22"/>
          <w:szCs w:val="22"/>
        </w:rPr>
        <w:t xml:space="preserve">. </w:t>
      </w:r>
      <w:r>
        <w:rPr>
          <w:rFonts w:ascii="Syntax LT CE" w:hAnsi="Syntax LT CE"/>
          <w:sz w:val="22"/>
          <w:szCs w:val="22"/>
        </w:rPr>
        <w:t>3</w:t>
      </w:r>
      <w:r w:rsidRPr="00B43714">
        <w:rPr>
          <w:rFonts w:ascii="Syntax LT CE" w:hAnsi="Syntax LT CE"/>
          <w:sz w:val="22"/>
          <w:szCs w:val="22"/>
        </w:rPr>
        <w:t>. vydání</w:t>
      </w:r>
      <w:r>
        <w:rPr>
          <w:rFonts w:ascii="Syntax LT CE" w:hAnsi="Syntax LT CE"/>
          <w:sz w:val="22"/>
          <w:szCs w:val="22"/>
        </w:rPr>
        <w:t xml:space="preserve">. </w:t>
      </w:r>
      <w:proofErr w:type="gramStart"/>
      <w:r>
        <w:rPr>
          <w:rFonts w:ascii="Syntax LT CE" w:hAnsi="Syntax LT CE"/>
          <w:sz w:val="22"/>
          <w:szCs w:val="22"/>
        </w:rPr>
        <w:t xml:space="preserve">Praha : </w:t>
      </w:r>
      <w:proofErr w:type="spellStart"/>
      <w:r>
        <w:rPr>
          <w:rFonts w:ascii="Syntax LT CE" w:hAnsi="Syntax LT CE"/>
          <w:sz w:val="22"/>
          <w:szCs w:val="22"/>
        </w:rPr>
        <w:t>Wolters</w:t>
      </w:r>
      <w:proofErr w:type="spellEnd"/>
      <w:proofErr w:type="gramEnd"/>
      <w:r>
        <w:rPr>
          <w:rFonts w:ascii="Syntax LT CE" w:hAnsi="Syntax LT CE"/>
          <w:sz w:val="22"/>
          <w:szCs w:val="22"/>
        </w:rPr>
        <w:t xml:space="preserve"> </w:t>
      </w:r>
      <w:proofErr w:type="spellStart"/>
      <w:r>
        <w:rPr>
          <w:rFonts w:ascii="Syntax LT CE" w:hAnsi="Syntax LT CE"/>
          <w:sz w:val="22"/>
          <w:szCs w:val="22"/>
        </w:rPr>
        <w:t>Kluwer</w:t>
      </w:r>
      <w:proofErr w:type="spellEnd"/>
      <w:r>
        <w:rPr>
          <w:rFonts w:ascii="Syntax LT CE" w:hAnsi="Syntax LT CE"/>
          <w:sz w:val="22"/>
          <w:szCs w:val="22"/>
        </w:rPr>
        <w:t>, 2013.</w:t>
      </w:r>
    </w:p>
    <w:p w:rsidR="00184C36" w:rsidRPr="00184C36" w:rsidRDefault="00184C36" w:rsidP="00184C36">
      <w:pPr>
        <w:tabs>
          <w:tab w:val="clear" w:pos="340"/>
        </w:tabs>
        <w:spacing w:before="60" w:after="60" w:line="300" w:lineRule="auto"/>
        <w:ind w:left="360" w:firstLine="0"/>
        <w:jc w:val="both"/>
        <w:rPr>
          <w:rFonts w:ascii="Syntax LT CE" w:hAnsi="Syntax LT CE"/>
          <w:sz w:val="22"/>
          <w:szCs w:val="22"/>
        </w:rPr>
      </w:pPr>
    </w:p>
    <w:p w:rsidR="00B26BE5" w:rsidRPr="0064578B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>Specifická</w:t>
      </w:r>
      <w:r w:rsidRPr="0064578B">
        <w:rPr>
          <w:rFonts w:ascii="Syntax LT CE" w:hAnsi="Syntax LT CE"/>
          <w:b/>
          <w:sz w:val="22"/>
          <w:szCs w:val="22"/>
          <w:u w:val="single"/>
        </w:rPr>
        <w:t xml:space="preserve"> studijní literatura</w:t>
      </w:r>
    </w:p>
    <w:p w:rsidR="00357536" w:rsidRDefault="00357536" w:rsidP="00184C36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proofErr w:type="spellStart"/>
      <w:r w:rsidRPr="00322716">
        <w:rPr>
          <w:rFonts w:ascii="Syntax LT CE" w:hAnsi="Syntax LT CE"/>
          <w:sz w:val="22"/>
          <w:szCs w:val="22"/>
        </w:rPr>
        <w:t>Schelle</w:t>
      </w:r>
      <w:proofErr w:type="spellEnd"/>
      <w:r w:rsidRPr="00322716">
        <w:rPr>
          <w:rFonts w:ascii="Syntax LT CE" w:hAnsi="Syntax LT CE"/>
          <w:sz w:val="22"/>
          <w:szCs w:val="22"/>
        </w:rPr>
        <w:t xml:space="preserve">, K.: </w:t>
      </w:r>
      <w:r w:rsidRPr="00322716">
        <w:rPr>
          <w:rFonts w:ascii="Syntax LT CE" w:hAnsi="Syntax LT CE"/>
          <w:i/>
          <w:iCs/>
          <w:sz w:val="22"/>
          <w:szCs w:val="22"/>
        </w:rPr>
        <w:t>Dějiny české veřejné správy</w:t>
      </w:r>
      <w:r w:rsidRPr="00322716">
        <w:rPr>
          <w:rFonts w:ascii="Syntax LT CE" w:hAnsi="Syntax LT CE"/>
          <w:sz w:val="22"/>
          <w:szCs w:val="22"/>
        </w:rPr>
        <w:t xml:space="preserve">. 1. vydání. </w:t>
      </w:r>
      <w:proofErr w:type="gramStart"/>
      <w:r w:rsidRPr="00322716">
        <w:rPr>
          <w:rFonts w:ascii="Syntax LT CE" w:hAnsi="Syntax LT CE"/>
          <w:sz w:val="22"/>
          <w:szCs w:val="22"/>
        </w:rPr>
        <w:t>Plzeň : Vydavatelství</w:t>
      </w:r>
      <w:proofErr w:type="gramEnd"/>
      <w:r w:rsidRPr="00322716">
        <w:rPr>
          <w:rFonts w:ascii="Syntax LT CE" w:hAnsi="Syntax LT CE"/>
          <w:sz w:val="22"/>
          <w:szCs w:val="22"/>
        </w:rPr>
        <w:t xml:space="preserve"> a nakladatelství Aleš Čeněk, 2009.</w:t>
      </w:r>
    </w:p>
    <w:p w:rsidR="00184C36" w:rsidRPr="00184C36" w:rsidRDefault="00184C36" w:rsidP="00184C36">
      <w:pPr>
        <w:spacing w:before="60" w:after="60" w:line="300" w:lineRule="auto"/>
        <w:ind w:left="360" w:firstLine="0"/>
        <w:jc w:val="both"/>
        <w:rPr>
          <w:rFonts w:ascii="Syntax LT CE" w:hAnsi="Syntax LT CE"/>
          <w:sz w:val="22"/>
          <w:szCs w:val="22"/>
        </w:rPr>
      </w:pPr>
    </w:p>
    <w:p w:rsidR="00322716" w:rsidRPr="00B43714" w:rsidRDefault="00322716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KONTROLNÍ OTÁZKY</w:t>
      </w:r>
    </w:p>
    <w:p w:rsidR="00322716" w:rsidRPr="00985223" w:rsidRDefault="00322716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881E9D" w:rsidRPr="00985223" w:rsidRDefault="00881E9D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85223">
        <w:rPr>
          <w:rFonts w:ascii="Syntax LT CE" w:hAnsi="Syntax LT CE"/>
          <w:i/>
          <w:snapToGrid w:val="0"/>
          <w:sz w:val="22"/>
          <w:szCs w:val="22"/>
        </w:rPr>
        <w:t xml:space="preserve">V jakých významech přichází v úvahu pojem „organizace veřejné </w:t>
      </w:r>
      <w:proofErr w:type="gramStart"/>
      <w:r w:rsidRPr="00985223">
        <w:rPr>
          <w:rFonts w:ascii="Syntax LT CE" w:hAnsi="Syntax LT CE"/>
          <w:i/>
          <w:snapToGrid w:val="0"/>
          <w:sz w:val="22"/>
          <w:szCs w:val="22"/>
        </w:rPr>
        <w:t>správy“ ?</w:t>
      </w:r>
      <w:proofErr w:type="gramEnd"/>
    </w:p>
    <w:p w:rsidR="00881E9D" w:rsidRPr="00985223" w:rsidRDefault="00881E9D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85223">
        <w:rPr>
          <w:rFonts w:ascii="Syntax LT CE" w:hAnsi="Syntax LT CE"/>
          <w:i/>
          <w:snapToGrid w:val="0"/>
          <w:sz w:val="22"/>
          <w:szCs w:val="22"/>
        </w:rPr>
        <w:t>Charakterizujte organizaci veřejné správy v Československu v období 1948 – 1989.</w:t>
      </w:r>
    </w:p>
    <w:p w:rsidR="00881E9D" w:rsidRPr="00985223" w:rsidRDefault="00881E9D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85223">
        <w:rPr>
          <w:rFonts w:ascii="Syntax LT CE" w:hAnsi="Syntax LT CE"/>
          <w:i/>
          <w:snapToGrid w:val="0"/>
          <w:sz w:val="22"/>
          <w:szCs w:val="22"/>
        </w:rPr>
        <w:t xml:space="preserve">Rozlište a charakterizujte tzv. organizačně technické principy, </w:t>
      </w:r>
      <w:proofErr w:type="gramStart"/>
      <w:r w:rsidRPr="00985223">
        <w:rPr>
          <w:rFonts w:ascii="Syntax LT CE" w:hAnsi="Syntax LT CE"/>
          <w:i/>
          <w:snapToGrid w:val="0"/>
          <w:sz w:val="22"/>
          <w:szCs w:val="22"/>
        </w:rPr>
        <w:t>resp.  systémy</w:t>
      </w:r>
      <w:proofErr w:type="gramEnd"/>
      <w:r w:rsidRPr="00985223">
        <w:rPr>
          <w:rFonts w:ascii="Syntax LT CE" w:hAnsi="Syntax LT CE"/>
          <w:i/>
          <w:snapToGrid w:val="0"/>
          <w:sz w:val="22"/>
          <w:szCs w:val="22"/>
        </w:rPr>
        <w:t>, veřejné správy.</w:t>
      </w:r>
    </w:p>
    <w:p w:rsidR="00B43714" w:rsidRPr="00184C36" w:rsidRDefault="00881E9D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85223">
        <w:rPr>
          <w:rFonts w:ascii="Syntax LT CE" w:hAnsi="Syntax LT CE"/>
          <w:i/>
          <w:snapToGrid w:val="0"/>
          <w:sz w:val="22"/>
          <w:szCs w:val="22"/>
        </w:rPr>
        <w:t>Jak je tvořena stávající organizační soustava naší veřejné správy?</w:t>
      </w:r>
    </w:p>
    <w:sectPr w:rsidR="00B43714" w:rsidRPr="00184C36" w:rsidSect="006E1F1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BFB" w:rsidRDefault="00302BFB">
      <w:r>
        <w:separator/>
      </w:r>
    </w:p>
  </w:endnote>
  <w:endnote w:type="continuationSeparator" w:id="0">
    <w:p w:rsidR="00302BFB" w:rsidRDefault="0030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FrutigerCE-LightItali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16" w:rsidRDefault="00BF0822">
    <w:pPr>
      <w:pStyle w:val="Zpat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7" name="obrázek 47" descr="PF_hlapa_DOT_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PF_hlapa_DOT_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716">
      <w:t xml:space="preserve">str. </w:t>
    </w:r>
    <w:r w:rsidR="00206553">
      <w:rPr>
        <w:rStyle w:val="slostrnky"/>
      </w:rPr>
      <w:fldChar w:fldCharType="begin"/>
    </w:r>
    <w:r w:rsidR="00322716">
      <w:rPr>
        <w:rStyle w:val="slostrnky"/>
      </w:rPr>
      <w:instrText xml:space="preserve"> PAGE </w:instrText>
    </w:r>
    <w:r w:rsidR="00206553">
      <w:rPr>
        <w:rStyle w:val="slostrnky"/>
      </w:rPr>
      <w:fldChar w:fldCharType="separate"/>
    </w:r>
    <w:r w:rsidR="001F67B4">
      <w:rPr>
        <w:rStyle w:val="slostrnky"/>
        <w:noProof/>
      </w:rPr>
      <w:t>3</w:t>
    </w:r>
    <w:r w:rsidR="00206553">
      <w:rPr>
        <w:rStyle w:val="slostrnky"/>
      </w:rPr>
      <w:fldChar w:fldCharType="end"/>
    </w:r>
    <w:r w:rsidR="00322716">
      <w:rPr>
        <w:rStyle w:val="slostrnky"/>
      </w:rPr>
      <w:t>/</w:t>
    </w:r>
    <w:r w:rsidR="00206553">
      <w:rPr>
        <w:rStyle w:val="slostrnky"/>
      </w:rPr>
      <w:fldChar w:fldCharType="begin"/>
    </w:r>
    <w:r w:rsidR="00322716">
      <w:rPr>
        <w:rStyle w:val="slostrnky"/>
      </w:rPr>
      <w:instrText xml:space="preserve"> NUMPAGES </w:instrText>
    </w:r>
    <w:r w:rsidR="00206553">
      <w:rPr>
        <w:rStyle w:val="slostrnky"/>
      </w:rPr>
      <w:fldChar w:fldCharType="separate"/>
    </w:r>
    <w:r w:rsidR="001F67B4">
      <w:rPr>
        <w:rStyle w:val="slostrnky"/>
        <w:noProof/>
      </w:rPr>
      <w:t>3</w:t>
    </w:r>
    <w:r w:rsidR="00206553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16" w:rsidRDefault="00BF0822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28675"/>
          <wp:effectExtent l="0" t="0" r="0" b="9525"/>
          <wp:wrapNone/>
          <wp:docPr id="50" name="obrázek 50" descr="PF_hlapa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PF_hlapa_D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716">
      <w:t xml:space="preserve">str. </w:t>
    </w:r>
    <w:r w:rsidR="00206553">
      <w:rPr>
        <w:rStyle w:val="slostrnky"/>
      </w:rPr>
      <w:fldChar w:fldCharType="begin"/>
    </w:r>
    <w:r w:rsidR="00322716">
      <w:rPr>
        <w:rStyle w:val="slostrnky"/>
      </w:rPr>
      <w:instrText xml:space="preserve"> PAGE </w:instrText>
    </w:r>
    <w:r w:rsidR="00206553">
      <w:rPr>
        <w:rStyle w:val="slostrnky"/>
      </w:rPr>
      <w:fldChar w:fldCharType="separate"/>
    </w:r>
    <w:r w:rsidR="001F67B4">
      <w:rPr>
        <w:rStyle w:val="slostrnky"/>
        <w:noProof/>
      </w:rPr>
      <w:t>1</w:t>
    </w:r>
    <w:r w:rsidR="00206553">
      <w:rPr>
        <w:rStyle w:val="slostrnky"/>
      </w:rPr>
      <w:fldChar w:fldCharType="end"/>
    </w:r>
    <w:r w:rsidR="00322716">
      <w:rPr>
        <w:rStyle w:val="slostrnky"/>
      </w:rPr>
      <w:t>/</w:t>
    </w:r>
    <w:r w:rsidR="00206553">
      <w:rPr>
        <w:rStyle w:val="slostrnky"/>
      </w:rPr>
      <w:fldChar w:fldCharType="begin"/>
    </w:r>
    <w:r w:rsidR="00322716">
      <w:rPr>
        <w:rStyle w:val="slostrnky"/>
      </w:rPr>
      <w:instrText xml:space="preserve"> NUMPAGES </w:instrText>
    </w:r>
    <w:r w:rsidR="00206553">
      <w:rPr>
        <w:rStyle w:val="slostrnky"/>
      </w:rPr>
      <w:fldChar w:fldCharType="separate"/>
    </w:r>
    <w:r w:rsidR="001F67B4">
      <w:rPr>
        <w:rStyle w:val="slostrnky"/>
        <w:noProof/>
      </w:rPr>
      <w:t>3</w:t>
    </w:r>
    <w:r w:rsidR="00206553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BFB" w:rsidRDefault="00302BFB">
      <w:r>
        <w:separator/>
      </w:r>
    </w:p>
  </w:footnote>
  <w:footnote w:type="continuationSeparator" w:id="0">
    <w:p w:rsidR="00302BFB" w:rsidRDefault="0030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16" w:rsidRDefault="00BF0822">
    <w:pPr>
      <w:pStyle w:val="Zhlav"/>
    </w:pPr>
    <w:r>
      <w:rPr>
        <w:noProof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6" name="obrázek 46" descr="PF_hlapa_DOT_2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PF_hlapa_DOT_2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16" w:rsidRDefault="00BF0822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81200"/>
          <wp:effectExtent l="0" t="0" r="0" b="0"/>
          <wp:wrapNone/>
          <wp:docPr id="56" name="obrázek 56" descr="PF_hlapa_DOT_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PF_hlapa_DOT_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01ECB"/>
    <w:multiLevelType w:val="hybridMultilevel"/>
    <w:tmpl w:val="506EDF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836434"/>
    <w:multiLevelType w:val="hybridMultilevel"/>
    <w:tmpl w:val="DA685C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A840A8C"/>
    <w:multiLevelType w:val="hybridMultilevel"/>
    <w:tmpl w:val="88A4A4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47BC1"/>
    <w:multiLevelType w:val="hybridMultilevel"/>
    <w:tmpl w:val="CCF6B5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B75AF"/>
    <w:multiLevelType w:val="multilevel"/>
    <w:tmpl w:val="3BBC1F90"/>
    <w:lvl w:ilvl="0">
      <w:start w:val="1"/>
      <w:numFmt w:val="bullet"/>
      <w:lvlText w:val=""/>
      <w:lvlJc w:val="left"/>
      <w:pPr>
        <w:tabs>
          <w:tab w:val="num" w:pos="-768"/>
        </w:tabs>
        <w:ind w:left="-7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8"/>
        </w:tabs>
        <w:ind w:left="-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F92A5B"/>
    <w:multiLevelType w:val="hybridMultilevel"/>
    <w:tmpl w:val="4BC2B1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86166E"/>
    <w:multiLevelType w:val="hybridMultilevel"/>
    <w:tmpl w:val="4F0C09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1F62CCC"/>
    <w:multiLevelType w:val="multilevel"/>
    <w:tmpl w:val="F5DED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 LT CE" w:eastAsia="Times New Roman" w:hAnsi="Syntax LT C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56C91400"/>
    <w:multiLevelType w:val="hybridMultilevel"/>
    <w:tmpl w:val="EC94A25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9" w15:restartNumberingAfterBreak="0">
    <w:nsid w:val="57CA1E7E"/>
    <w:multiLevelType w:val="hybridMultilevel"/>
    <w:tmpl w:val="FF2A7B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FrutigerCE-LightItalic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3B5937"/>
    <w:multiLevelType w:val="hybridMultilevel"/>
    <w:tmpl w:val="B2E0F3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55996"/>
    <w:multiLevelType w:val="hybridMultilevel"/>
    <w:tmpl w:val="2E18DE18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518C9"/>
    <w:multiLevelType w:val="hybridMultilevel"/>
    <w:tmpl w:val="07FCAB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92120"/>
    <w:multiLevelType w:val="hybridMultilevel"/>
    <w:tmpl w:val="171AB4B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D20192"/>
    <w:multiLevelType w:val="hybridMultilevel"/>
    <w:tmpl w:val="F5DEDC56"/>
    <w:lvl w:ilvl="0" w:tplc="1A382A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5" w15:restartNumberingAfterBreak="0">
    <w:nsid w:val="71B9129C"/>
    <w:multiLevelType w:val="hybridMultilevel"/>
    <w:tmpl w:val="53B0FC5C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6" w15:restartNumberingAfterBreak="0">
    <w:nsid w:val="793E0566"/>
    <w:multiLevelType w:val="hybridMultilevel"/>
    <w:tmpl w:val="A3CEAA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3006B5"/>
    <w:multiLevelType w:val="hybridMultilevel"/>
    <w:tmpl w:val="0178B9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8"/>
  </w:num>
  <w:num w:numId="12">
    <w:abstractNumId w:val="22"/>
  </w:num>
  <w:num w:numId="13">
    <w:abstractNumId w:val="15"/>
  </w:num>
  <w:num w:numId="14">
    <w:abstractNumId w:val="13"/>
  </w:num>
  <w:num w:numId="15">
    <w:abstractNumId w:val="20"/>
  </w:num>
  <w:num w:numId="16">
    <w:abstractNumId w:val="26"/>
  </w:num>
  <w:num w:numId="17">
    <w:abstractNumId w:val="10"/>
  </w:num>
  <w:num w:numId="18">
    <w:abstractNumId w:val="11"/>
  </w:num>
  <w:num w:numId="19">
    <w:abstractNumId w:val="12"/>
  </w:num>
  <w:num w:numId="20">
    <w:abstractNumId w:val="14"/>
  </w:num>
  <w:num w:numId="21">
    <w:abstractNumId w:val="19"/>
  </w:num>
  <w:num w:numId="22">
    <w:abstractNumId w:val="23"/>
  </w:num>
  <w:num w:numId="23">
    <w:abstractNumId w:val="25"/>
  </w:num>
  <w:num w:numId="24">
    <w:abstractNumId w:val="21"/>
  </w:num>
  <w:num w:numId="25">
    <w:abstractNumId w:val="27"/>
  </w:num>
  <w:num w:numId="26">
    <w:abstractNumId w:val="16"/>
  </w:num>
  <w:num w:numId="27">
    <w:abstractNumId w:val="24"/>
  </w:num>
  <w:num w:numId="28">
    <w:abstractNumId w:val="1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00"/>
    <w:rsid w:val="00005DD1"/>
    <w:rsid w:val="000153E6"/>
    <w:rsid w:val="0008135A"/>
    <w:rsid w:val="000B3AC7"/>
    <w:rsid w:val="00106CCC"/>
    <w:rsid w:val="001257B3"/>
    <w:rsid w:val="00131AA4"/>
    <w:rsid w:val="0013444F"/>
    <w:rsid w:val="001600D1"/>
    <w:rsid w:val="00184C36"/>
    <w:rsid w:val="00191D4E"/>
    <w:rsid w:val="0019348F"/>
    <w:rsid w:val="001F67B4"/>
    <w:rsid w:val="00206553"/>
    <w:rsid w:val="002718E5"/>
    <w:rsid w:val="00280066"/>
    <w:rsid w:val="00286B6D"/>
    <w:rsid w:val="002879D2"/>
    <w:rsid w:val="002C46B2"/>
    <w:rsid w:val="002E3674"/>
    <w:rsid w:val="0030055A"/>
    <w:rsid w:val="00302BFB"/>
    <w:rsid w:val="00320A2F"/>
    <w:rsid w:val="00322716"/>
    <w:rsid w:val="00357536"/>
    <w:rsid w:val="0037622B"/>
    <w:rsid w:val="0038152E"/>
    <w:rsid w:val="00393778"/>
    <w:rsid w:val="003B28BF"/>
    <w:rsid w:val="003C3308"/>
    <w:rsid w:val="004048EB"/>
    <w:rsid w:val="0042396C"/>
    <w:rsid w:val="00492EBC"/>
    <w:rsid w:val="004E41F5"/>
    <w:rsid w:val="005117CF"/>
    <w:rsid w:val="00513789"/>
    <w:rsid w:val="00520BE1"/>
    <w:rsid w:val="00537805"/>
    <w:rsid w:val="00556A9C"/>
    <w:rsid w:val="00565306"/>
    <w:rsid w:val="00587E9B"/>
    <w:rsid w:val="005A1686"/>
    <w:rsid w:val="005A1855"/>
    <w:rsid w:val="005F1C5F"/>
    <w:rsid w:val="0063473C"/>
    <w:rsid w:val="0064578B"/>
    <w:rsid w:val="006A2130"/>
    <w:rsid w:val="006B436E"/>
    <w:rsid w:val="006C2E6B"/>
    <w:rsid w:val="006C5602"/>
    <w:rsid w:val="006E1F19"/>
    <w:rsid w:val="006E5C16"/>
    <w:rsid w:val="00734A38"/>
    <w:rsid w:val="00735926"/>
    <w:rsid w:val="00764199"/>
    <w:rsid w:val="007963E9"/>
    <w:rsid w:val="007C17A6"/>
    <w:rsid w:val="008624CB"/>
    <w:rsid w:val="00866F16"/>
    <w:rsid w:val="008677B2"/>
    <w:rsid w:val="00881E9D"/>
    <w:rsid w:val="00893EA6"/>
    <w:rsid w:val="008979E0"/>
    <w:rsid w:val="008C6A63"/>
    <w:rsid w:val="008D3503"/>
    <w:rsid w:val="008D724F"/>
    <w:rsid w:val="008E1FC5"/>
    <w:rsid w:val="00905200"/>
    <w:rsid w:val="009151D1"/>
    <w:rsid w:val="00985223"/>
    <w:rsid w:val="009943CD"/>
    <w:rsid w:val="009A4395"/>
    <w:rsid w:val="009C1214"/>
    <w:rsid w:val="009C597A"/>
    <w:rsid w:val="00A32D7E"/>
    <w:rsid w:val="00A51F1D"/>
    <w:rsid w:val="00A77C3B"/>
    <w:rsid w:val="00AA186D"/>
    <w:rsid w:val="00AA1D58"/>
    <w:rsid w:val="00AD58D2"/>
    <w:rsid w:val="00B21691"/>
    <w:rsid w:val="00B26BE5"/>
    <w:rsid w:val="00B36ABA"/>
    <w:rsid w:val="00B37363"/>
    <w:rsid w:val="00B374F0"/>
    <w:rsid w:val="00B43714"/>
    <w:rsid w:val="00B72CE6"/>
    <w:rsid w:val="00B930B7"/>
    <w:rsid w:val="00BB740B"/>
    <w:rsid w:val="00BE4138"/>
    <w:rsid w:val="00BE539F"/>
    <w:rsid w:val="00BF0822"/>
    <w:rsid w:val="00BF37A9"/>
    <w:rsid w:val="00C01A9A"/>
    <w:rsid w:val="00C153DB"/>
    <w:rsid w:val="00C16180"/>
    <w:rsid w:val="00C24BB0"/>
    <w:rsid w:val="00C34C14"/>
    <w:rsid w:val="00C40781"/>
    <w:rsid w:val="00C44C03"/>
    <w:rsid w:val="00C45ED1"/>
    <w:rsid w:val="00C46515"/>
    <w:rsid w:val="00C80218"/>
    <w:rsid w:val="00C90D64"/>
    <w:rsid w:val="00CE44BA"/>
    <w:rsid w:val="00D17427"/>
    <w:rsid w:val="00D3366F"/>
    <w:rsid w:val="00D739BA"/>
    <w:rsid w:val="00D77BB4"/>
    <w:rsid w:val="00D97573"/>
    <w:rsid w:val="00DB3184"/>
    <w:rsid w:val="00E30696"/>
    <w:rsid w:val="00E60C88"/>
    <w:rsid w:val="00E7239B"/>
    <w:rsid w:val="00E77A62"/>
    <w:rsid w:val="00E842F3"/>
    <w:rsid w:val="00EB251D"/>
    <w:rsid w:val="00F02FEB"/>
    <w:rsid w:val="00F17FF1"/>
    <w:rsid w:val="00F27DA0"/>
    <w:rsid w:val="00F30B51"/>
    <w:rsid w:val="00F708EB"/>
    <w:rsid w:val="00F75D69"/>
    <w:rsid w:val="00FB4B8B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ED6344-AAEF-464D-8CD1-877F8C3C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9D2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2879D2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2879D2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2879D2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paragraph" w:styleId="Nadpis8">
    <w:name w:val="heading 8"/>
    <w:basedOn w:val="Normln"/>
    <w:next w:val="Normln"/>
    <w:qFormat/>
    <w:rsid w:val="00905200"/>
    <w:pPr>
      <w:keepNext/>
      <w:tabs>
        <w:tab w:val="clear" w:pos="340"/>
      </w:tabs>
      <w:spacing w:before="0"/>
      <w:ind w:firstLine="0"/>
      <w:jc w:val="center"/>
      <w:outlineLvl w:val="7"/>
    </w:pPr>
    <w:rPr>
      <w:rFonts w:ascii="Book Antiqua" w:hAnsi="Book Antiqua"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879D2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rsid w:val="002879D2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sid w:val="002879D2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2879D2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rsid w:val="002879D2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2879D2"/>
    <w:pPr>
      <w:spacing w:before="0"/>
      <w:ind w:firstLine="0"/>
    </w:pPr>
  </w:style>
  <w:style w:type="paragraph" w:customStyle="1" w:styleId="Normlnbezodsazen">
    <w:name w:val="Normální bez odsazení"/>
    <w:basedOn w:val="Normln"/>
    <w:rsid w:val="002879D2"/>
    <w:pPr>
      <w:ind w:firstLine="0"/>
    </w:pPr>
  </w:style>
  <w:style w:type="paragraph" w:styleId="slovanseznam">
    <w:name w:val="List Number"/>
    <w:basedOn w:val="Normln"/>
    <w:rsid w:val="002879D2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rsid w:val="002879D2"/>
    <w:pPr>
      <w:spacing w:before="120"/>
      <w:ind w:firstLine="0"/>
    </w:pPr>
    <w:rPr>
      <w:i/>
      <w:sz w:val="20"/>
      <w:szCs w:val="20"/>
    </w:rPr>
  </w:style>
  <w:style w:type="paragraph" w:styleId="Zkladntext">
    <w:name w:val="Body Text"/>
    <w:basedOn w:val="Normln"/>
    <w:rsid w:val="00905200"/>
    <w:pPr>
      <w:tabs>
        <w:tab w:val="clear" w:pos="340"/>
      </w:tabs>
      <w:spacing w:before="0"/>
      <w:ind w:firstLine="0"/>
      <w:jc w:val="both"/>
    </w:pPr>
    <w:rPr>
      <w:snapToGrid w:val="0"/>
      <w:szCs w:val="20"/>
    </w:rPr>
  </w:style>
  <w:style w:type="paragraph" w:styleId="Zkladntext2">
    <w:name w:val="Body Text 2"/>
    <w:basedOn w:val="Normln"/>
    <w:rsid w:val="00905200"/>
    <w:pPr>
      <w:tabs>
        <w:tab w:val="clear" w:pos="340"/>
      </w:tabs>
      <w:spacing w:before="0"/>
      <w:ind w:firstLine="0"/>
      <w:jc w:val="right"/>
    </w:pPr>
    <w:rPr>
      <w:i/>
      <w:snapToGrid w:val="0"/>
      <w:szCs w:val="20"/>
    </w:rPr>
  </w:style>
  <w:style w:type="paragraph" w:styleId="Nzev">
    <w:name w:val="Title"/>
    <w:basedOn w:val="Normln"/>
    <w:qFormat/>
    <w:rsid w:val="00905200"/>
    <w:pPr>
      <w:tabs>
        <w:tab w:val="clear" w:pos="340"/>
      </w:tabs>
      <w:spacing w:before="0"/>
      <w:ind w:firstLine="0"/>
      <w:jc w:val="center"/>
    </w:pPr>
    <w:rPr>
      <w:spacing w:val="20"/>
      <w:sz w:val="40"/>
      <w:szCs w:val="20"/>
    </w:rPr>
  </w:style>
  <w:style w:type="character" w:styleId="Hypertextovodkaz">
    <w:name w:val="Hyperlink"/>
    <w:basedOn w:val="Standardnpsmoodstavce"/>
    <w:rsid w:val="00881E9D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97573"/>
  </w:style>
  <w:style w:type="character" w:styleId="Siln">
    <w:name w:val="Strong"/>
    <w:basedOn w:val="Standardnpsmoodstavce"/>
    <w:uiPriority w:val="22"/>
    <w:qFormat/>
    <w:rsid w:val="00D97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.muni.cz/auth/el/1422/podzim2010/NP102Zk/op/NMSP-OVS-Program_kol.konz.2010.pdf?fakulta=1422;obdobi=5143;kod=NP102Z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tedra%20SVSP%20PrF%20MU\PF_hlapa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PF_hlapa_CZ</Template>
  <TotalTime>1</TotalTime>
  <Pages>3</Pages>
  <Words>762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5249</CharactersWithSpaces>
  <SharedDoc>false</SharedDoc>
  <HLinks>
    <vt:vector size="6" baseType="variant"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https://is.muni.cz/auth/el/1422/podzim2010/NP102Zk/op/NMSP-OVS-Program_kol.konz.2010.pdf?fakulta=1422;obdobi=5143;kod=NP102Zk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8807</dc:creator>
  <cp:lastModifiedBy>Marek Vrbík</cp:lastModifiedBy>
  <cp:revision>3</cp:revision>
  <cp:lastPrinted>2010-10-06T08:47:00Z</cp:lastPrinted>
  <dcterms:created xsi:type="dcterms:W3CDTF">2014-11-07T16:51:00Z</dcterms:created>
  <dcterms:modified xsi:type="dcterms:W3CDTF">2015-09-07T19:12:00Z</dcterms:modified>
</cp:coreProperties>
</file>