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70E0" w:rsidRPr="005D2CF4" w:rsidRDefault="00F32A44" w:rsidP="00C370E0">
      <w:pPr>
        <w:widowControl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fldChar w:fldCharType="begin">
          <w:ffData>
            <w:name w:val="Text14"/>
            <w:enabled/>
            <w:calcOnExit w:val="0"/>
            <w:textInput>
              <w:default w:val="(adresát)"/>
            </w:textInput>
          </w:ffData>
        </w:fldChar>
      </w:r>
      <w:bookmarkStart w:id="1" w:name="Text14"/>
      <w:r w:rsidR="002C7CCF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2C7CCF">
        <w:rPr>
          <w:rFonts w:ascii="Garamond" w:hAnsi="Garamond"/>
          <w:b/>
          <w:noProof/>
          <w:sz w:val="24"/>
        </w:rPr>
        <w:t>(adresát)</w:t>
      </w:r>
      <w:r>
        <w:rPr>
          <w:rFonts w:ascii="Garamond" w:hAnsi="Garamond"/>
          <w:b/>
          <w:sz w:val="24"/>
        </w:rPr>
        <w:fldChar w:fldCharType="end"/>
      </w:r>
      <w:bookmarkEnd w:id="1"/>
    </w:p>
    <w:p w:rsidR="00C370E0" w:rsidRDefault="00F32A44" w:rsidP="00C370E0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</w:p>
    <w:p w:rsidR="00C370E0" w:rsidRDefault="00F32A44" w:rsidP="00C370E0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3"/>
    </w:p>
    <w:p w:rsidR="00C370E0" w:rsidRDefault="00F32A44" w:rsidP="00C370E0">
      <w:pPr>
        <w:widowControl/>
        <w:spacing w:after="2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4"/>
    </w:p>
    <w:p w:rsidR="00C370E0" w:rsidRPr="00812430" w:rsidRDefault="00C370E0" w:rsidP="00C370E0">
      <w:pPr>
        <w:widowControl/>
        <w:spacing w:after="240"/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Vyrozumění</w:t>
      </w:r>
    </w:p>
    <w:p w:rsidR="003461F4" w:rsidRPr="00E227F5" w:rsidRDefault="001B050A" w:rsidP="008375A5">
      <w:pPr>
        <w:widowControl/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3642A7" w:rsidRPr="00E227F5">
        <w:rPr>
          <w:rFonts w:ascii="Garamond" w:hAnsi="Garamond"/>
          <w:sz w:val="24"/>
          <w:szCs w:val="24"/>
        </w:rPr>
        <w:t>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4F7DE1" w:rsidRPr="003461F4" w:rsidRDefault="007B0792" w:rsidP="004F7DE1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F32A44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F32A44">
        <w:rPr>
          <w:rFonts w:ascii="Garamond" w:hAnsi="Garamond"/>
          <w:sz w:val="24"/>
        </w:rPr>
      </w:r>
      <w:r w:rsidR="00F32A44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F32A44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 xml:space="preserve"> </w:t>
      </w:r>
      <w:r w:rsidR="00F32A44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F32A44">
        <w:rPr>
          <w:rFonts w:ascii="Garamond" w:hAnsi="Garamond"/>
          <w:sz w:val="24"/>
        </w:rPr>
      </w:r>
      <w:r w:rsidR="00F32A44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F32A44">
        <w:rPr>
          <w:rFonts w:ascii="Garamond" w:hAnsi="Garamond"/>
          <w:sz w:val="24"/>
        </w:rPr>
        <w:fldChar w:fldCharType="end"/>
      </w:r>
    </w:p>
    <w:p w:rsidR="004F7DE1" w:rsidRPr="003461F4" w:rsidRDefault="004F7DE1" w:rsidP="004F7DE1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4F7DE1" w:rsidRPr="003461F4" w:rsidRDefault="007B0792" w:rsidP="004F7DE1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F32A44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F32A44">
        <w:rPr>
          <w:rFonts w:ascii="Garamond" w:hAnsi="Garamond"/>
          <w:sz w:val="24"/>
        </w:rPr>
      </w:r>
      <w:r w:rsidR="00F32A44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F32A44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>
        <w:rPr>
          <w:rFonts w:ascii="Garamond" w:hAnsi="Garamond"/>
          <w:sz w:val="24"/>
        </w:rPr>
        <w:t xml:space="preserve">: </w:t>
      </w:r>
      <w:r w:rsidR="00F32A44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F32A44">
        <w:rPr>
          <w:rFonts w:ascii="Garamond" w:hAnsi="Garamond"/>
          <w:sz w:val="24"/>
        </w:rPr>
      </w:r>
      <w:r w:rsidR="00F32A44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F32A44">
        <w:rPr>
          <w:rFonts w:ascii="Garamond" w:hAnsi="Garamond"/>
          <w:sz w:val="24"/>
        </w:rPr>
        <w:fldChar w:fldCharType="end"/>
      </w:r>
    </w:p>
    <w:p w:rsidR="003461F4" w:rsidRPr="00E227F5" w:rsidRDefault="00051FB0" w:rsidP="00AC0F7A">
      <w:pPr>
        <w:widowControl/>
        <w:spacing w:after="24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F32A44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vyklizení"/>
            </w:textInput>
          </w:ffData>
        </w:fldChar>
      </w:r>
      <w:bookmarkStart w:id="5" w:name="Text8"/>
      <w:r w:rsidR="007210B1">
        <w:rPr>
          <w:rFonts w:ascii="Garamond" w:hAnsi="Garamond"/>
          <w:sz w:val="24"/>
          <w:szCs w:val="24"/>
        </w:rPr>
        <w:instrText xml:space="preserve"> FORMTEXT </w:instrText>
      </w:r>
      <w:r w:rsidR="00F32A44">
        <w:rPr>
          <w:rFonts w:ascii="Garamond" w:hAnsi="Garamond"/>
          <w:sz w:val="24"/>
          <w:szCs w:val="24"/>
        </w:rPr>
      </w:r>
      <w:r w:rsidR="00F32A44">
        <w:rPr>
          <w:rFonts w:ascii="Garamond" w:hAnsi="Garamond"/>
          <w:sz w:val="24"/>
          <w:szCs w:val="24"/>
        </w:rPr>
        <w:fldChar w:fldCharType="separate"/>
      </w:r>
      <w:r w:rsidR="007210B1">
        <w:rPr>
          <w:rFonts w:ascii="Garamond" w:hAnsi="Garamond"/>
          <w:noProof/>
          <w:sz w:val="24"/>
          <w:szCs w:val="24"/>
        </w:rPr>
        <w:t>vyklizení</w:t>
      </w:r>
      <w:r w:rsidR="00F32A44">
        <w:rPr>
          <w:rFonts w:ascii="Garamond" w:hAnsi="Garamond"/>
          <w:sz w:val="24"/>
          <w:szCs w:val="24"/>
        </w:rPr>
        <w:fldChar w:fldCharType="end"/>
      </w:r>
      <w:bookmarkEnd w:id="5"/>
    </w:p>
    <w:p w:rsidR="00F23A69" w:rsidRDefault="007210B1" w:rsidP="001F2DBA">
      <w:pPr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 xml:space="preserve">bude výkon rozhodnutí vyklizením bytu/místnosti </w:t>
      </w:r>
      <w:r w:rsidR="007B0792">
        <w:rPr>
          <w:rFonts w:ascii="Garamond" w:hAnsi="Garamond"/>
          <w:sz w:val="24"/>
          <w:szCs w:val="24"/>
        </w:rPr>
        <w:t>povinného/povinné</w:t>
      </w:r>
      <w:r>
        <w:rPr>
          <w:rFonts w:ascii="Garamond" w:hAnsi="Garamond"/>
          <w:sz w:val="24"/>
          <w:szCs w:val="24"/>
        </w:rPr>
        <w:t xml:space="preserve"> nacházejícího/nacházející se v </w:t>
      </w:r>
      <w:r w:rsidR="00545119">
        <w:rPr>
          <w:rFonts w:ascii="Garamond" w:hAnsi="Garamond"/>
          <w:sz w:val="24"/>
          <w:szCs w:val="24"/>
        </w:rPr>
        <w:fldChar w:fldCharType="begin">
          <w:ffData>
            <w:name w:val="Text97"/>
            <w:enabled/>
            <w:calcOnExit w:val="0"/>
            <w:textInput>
              <w:default w:val="(ulice, č.p./ev., bytu/místnosti, poschodí)"/>
            </w:textInput>
          </w:ffData>
        </w:fldChar>
      </w:r>
      <w:bookmarkStart w:id="6" w:name="Text97"/>
      <w:r w:rsidR="00545119">
        <w:rPr>
          <w:rFonts w:ascii="Garamond" w:hAnsi="Garamond"/>
          <w:sz w:val="24"/>
          <w:szCs w:val="24"/>
        </w:rPr>
        <w:instrText xml:space="preserve"> FORMTEXT </w:instrText>
      </w:r>
      <w:r w:rsidR="00545119">
        <w:rPr>
          <w:rFonts w:ascii="Garamond" w:hAnsi="Garamond"/>
          <w:sz w:val="24"/>
          <w:szCs w:val="24"/>
        </w:rPr>
      </w:r>
      <w:r w:rsidR="00545119">
        <w:rPr>
          <w:rFonts w:ascii="Garamond" w:hAnsi="Garamond"/>
          <w:sz w:val="24"/>
          <w:szCs w:val="24"/>
        </w:rPr>
        <w:fldChar w:fldCharType="separate"/>
      </w:r>
      <w:r w:rsidR="00545119">
        <w:rPr>
          <w:rFonts w:ascii="Garamond" w:hAnsi="Garamond"/>
          <w:noProof/>
          <w:sz w:val="24"/>
          <w:szCs w:val="24"/>
        </w:rPr>
        <w:t>(ulice, č.p./ev., bytu/místnosti, poschodí)</w:t>
      </w:r>
      <w:r w:rsidR="00545119">
        <w:rPr>
          <w:rFonts w:ascii="Garamond" w:hAnsi="Garamond"/>
          <w:sz w:val="24"/>
          <w:szCs w:val="24"/>
        </w:rPr>
        <w:fldChar w:fldCharType="end"/>
      </w:r>
      <w:bookmarkEnd w:id="6"/>
      <w:r w:rsidR="002E6980"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  <w:r w:rsidR="001F2DBA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nařízený usnesením </w:t>
      </w:r>
      <w:r w:rsidR="00F32A4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7" w:name="Text90"/>
      <w:r w:rsidR="001F2DBA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F32A44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F32A4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32A4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7"/>
      <w:r w:rsidR="001F2DBA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soudu </w:t>
      </w:r>
      <w:r w:rsidR="00F32A4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8" w:name="Text91"/>
      <w:r w:rsidR="001F2DBA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F32A44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F32A4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32A4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8"/>
      <w:r w:rsidR="001F2DBA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ze dne </w:t>
      </w:r>
      <w:r w:rsidR="00F32A4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9" w:name="Text92"/>
      <w:r w:rsidR="001F2DBA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F32A44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F32A4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32A4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9"/>
      <w:r w:rsidR="001F2DBA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, č. j. </w:t>
      </w:r>
      <w:r w:rsidR="00F32A4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10" w:name="Text93"/>
      <w:r w:rsidR="001F2DBA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F32A44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F32A4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32A4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0"/>
      <w:r w:rsidR="001F2DBA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, proveden dne </w:t>
      </w:r>
      <w:r w:rsidR="00F32A44">
        <w:rPr>
          <w:rFonts w:ascii="Garamond" w:eastAsia="Calibri" w:hAnsi="Garamond"/>
          <w:b/>
          <w:color w:val="000000"/>
          <w:sz w:val="24"/>
          <w:szCs w:val="24"/>
          <w:lang w:eastAsia="en-US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1" w:name="Text94"/>
      <w:r w:rsidR="001F2DBA">
        <w:rPr>
          <w:rFonts w:ascii="Garamond" w:eastAsia="Calibri" w:hAnsi="Garamond"/>
          <w:b/>
          <w:color w:val="000000"/>
          <w:sz w:val="24"/>
          <w:szCs w:val="24"/>
          <w:lang w:eastAsia="en-US"/>
        </w:rPr>
        <w:instrText xml:space="preserve"> FORMTEXT </w:instrText>
      </w:r>
      <w:r w:rsidR="00F32A44">
        <w:rPr>
          <w:rFonts w:ascii="Garamond" w:eastAsia="Calibri" w:hAnsi="Garamond"/>
          <w:b/>
          <w:color w:val="000000"/>
          <w:sz w:val="24"/>
          <w:szCs w:val="24"/>
          <w:lang w:eastAsia="en-US"/>
        </w:rPr>
      </w:r>
      <w:r w:rsidR="00F32A44">
        <w:rPr>
          <w:rFonts w:ascii="Garamond" w:eastAsia="Calibri" w:hAnsi="Garamond"/>
          <w:b/>
          <w:color w:val="000000"/>
          <w:sz w:val="24"/>
          <w:szCs w:val="24"/>
          <w:lang w:eastAsia="en-US"/>
        </w:rPr>
        <w:fldChar w:fldCharType="separate"/>
      </w:r>
      <w:r w:rsidR="001F2DBA">
        <w:rPr>
          <w:rFonts w:ascii="Garamond" w:eastAsia="Calibri" w:hAnsi="Garamond"/>
          <w:b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b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b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b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b/>
          <w:noProof/>
          <w:color w:val="000000"/>
          <w:sz w:val="24"/>
          <w:szCs w:val="24"/>
          <w:lang w:eastAsia="en-US"/>
        </w:rPr>
        <w:t> </w:t>
      </w:r>
      <w:r w:rsidR="00F32A44">
        <w:rPr>
          <w:rFonts w:ascii="Garamond" w:eastAsia="Calibri" w:hAnsi="Garamond"/>
          <w:b/>
          <w:color w:val="000000"/>
          <w:sz w:val="24"/>
          <w:szCs w:val="24"/>
          <w:lang w:eastAsia="en-US"/>
        </w:rPr>
        <w:fldChar w:fldCharType="end"/>
      </w:r>
      <w:bookmarkEnd w:id="11"/>
      <w:r w:rsidR="001F2DBA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, v </w:t>
      </w:r>
      <w:r w:rsidR="00F32A44">
        <w:rPr>
          <w:rFonts w:ascii="Garamond" w:eastAsia="Calibri" w:hAnsi="Garamond"/>
          <w:b/>
          <w:color w:val="000000"/>
          <w:sz w:val="24"/>
          <w:szCs w:val="24"/>
          <w:lang w:eastAsia="en-US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12" w:name="Text95"/>
      <w:r w:rsidR="001F2DBA">
        <w:rPr>
          <w:rFonts w:ascii="Garamond" w:eastAsia="Calibri" w:hAnsi="Garamond"/>
          <w:b/>
          <w:color w:val="000000"/>
          <w:sz w:val="24"/>
          <w:szCs w:val="24"/>
          <w:lang w:eastAsia="en-US"/>
        </w:rPr>
        <w:instrText xml:space="preserve"> FORMTEXT </w:instrText>
      </w:r>
      <w:r w:rsidR="00F32A44">
        <w:rPr>
          <w:rFonts w:ascii="Garamond" w:eastAsia="Calibri" w:hAnsi="Garamond"/>
          <w:b/>
          <w:color w:val="000000"/>
          <w:sz w:val="24"/>
          <w:szCs w:val="24"/>
          <w:lang w:eastAsia="en-US"/>
        </w:rPr>
      </w:r>
      <w:r w:rsidR="00F32A44">
        <w:rPr>
          <w:rFonts w:ascii="Garamond" w:eastAsia="Calibri" w:hAnsi="Garamond"/>
          <w:b/>
          <w:color w:val="000000"/>
          <w:sz w:val="24"/>
          <w:szCs w:val="24"/>
          <w:lang w:eastAsia="en-US"/>
        </w:rPr>
        <w:fldChar w:fldCharType="separate"/>
      </w:r>
      <w:r w:rsidR="001F2DBA">
        <w:rPr>
          <w:rFonts w:ascii="Garamond" w:eastAsia="Calibri" w:hAnsi="Garamond"/>
          <w:b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b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b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b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b/>
          <w:noProof/>
          <w:color w:val="000000"/>
          <w:sz w:val="24"/>
          <w:szCs w:val="24"/>
          <w:lang w:eastAsia="en-US"/>
        </w:rPr>
        <w:t> </w:t>
      </w:r>
      <w:r w:rsidR="00F32A44">
        <w:rPr>
          <w:rFonts w:ascii="Garamond" w:eastAsia="Calibri" w:hAnsi="Garamond"/>
          <w:b/>
          <w:color w:val="000000"/>
          <w:sz w:val="24"/>
          <w:szCs w:val="24"/>
          <w:lang w:eastAsia="en-US"/>
        </w:rPr>
        <w:fldChar w:fldCharType="end"/>
      </w:r>
      <w:bookmarkEnd w:id="12"/>
      <w:r w:rsidR="001F2DBA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hodin, na místě samém v </w:t>
      </w:r>
      <w:r w:rsidR="00F32A4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13" w:name="Text96"/>
      <w:r w:rsidR="001F2DBA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F32A44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F32A4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1F2DBA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F32A44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3"/>
      <w:r w:rsidR="001F2DBA">
        <w:rPr>
          <w:rFonts w:ascii="Garamond" w:eastAsia="Calibri" w:hAnsi="Garamond"/>
          <w:color w:val="000000"/>
          <w:sz w:val="24"/>
          <w:szCs w:val="24"/>
          <w:lang w:eastAsia="en-US"/>
        </w:rPr>
        <w:t>.</w:t>
      </w:r>
    </w:p>
    <w:p w:rsidR="007210B1" w:rsidRPr="007210B1" w:rsidRDefault="007210B1" w:rsidP="007210B1">
      <w:pPr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7210B1">
        <w:rPr>
          <w:rFonts w:ascii="Garamond" w:eastAsia="Calibri" w:hAnsi="Garamond"/>
          <w:color w:val="000000"/>
          <w:sz w:val="24"/>
          <w:szCs w:val="24"/>
          <w:lang w:eastAsia="en-US"/>
        </w:rPr>
        <w:t>Při provedení vyklizení máte právo být přítomen.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Pr="007210B1">
        <w:rPr>
          <w:rFonts w:ascii="Garamond" w:eastAsia="Calibri" w:hAnsi="Garamond"/>
          <w:color w:val="000000"/>
          <w:sz w:val="24"/>
          <w:szCs w:val="24"/>
          <w:lang w:eastAsia="en-US"/>
        </w:rPr>
        <w:t>Vyk</w:t>
      </w:r>
      <w:r w:rsidR="00A9615F">
        <w:rPr>
          <w:rFonts w:ascii="Garamond" w:eastAsia="Calibri" w:hAnsi="Garamond"/>
          <w:color w:val="000000"/>
          <w:sz w:val="24"/>
          <w:szCs w:val="24"/>
          <w:lang w:eastAsia="en-US"/>
        </w:rPr>
        <w:t>lizení bude provedeno tak, že z v</w:t>
      </w:r>
      <w:r w:rsidRPr="007210B1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yklizovaného objektu budou odstraněny věci patřící </w:t>
      </w:r>
      <w:r w:rsidR="007B0792">
        <w:rPr>
          <w:rFonts w:ascii="Garamond" w:eastAsia="Calibri" w:hAnsi="Garamond"/>
          <w:color w:val="000000"/>
          <w:sz w:val="24"/>
          <w:szCs w:val="24"/>
          <w:lang w:eastAsia="en-US"/>
        </w:rPr>
        <w:t>povinnému/povinné</w:t>
      </w:r>
      <w:r w:rsidRPr="007210B1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a příslušníkům </w:t>
      </w:r>
      <w:r w:rsidR="007B0792">
        <w:rPr>
          <w:rFonts w:ascii="Garamond" w:eastAsia="Calibri" w:hAnsi="Garamond"/>
          <w:color w:val="000000"/>
          <w:sz w:val="24"/>
          <w:szCs w:val="24"/>
          <w:lang w:eastAsia="en-US"/>
        </w:rPr>
        <w:t>jeho/její</w:t>
      </w:r>
      <w:r w:rsidRPr="007210B1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domácnosti, jakož i věci, které patří někomu jinému, ale jsou umístěny</w:t>
      </w:r>
      <w:r w:rsidR="00DE13FF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ve vyklizovaném nebo na vyklizovaném objektu</w:t>
      </w:r>
      <w:r w:rsidRPr="007210B1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se souhlasem </w:t>
      </w:r>
      <w:r w:rsidR="007B0792">
        <w:rPr>
          <w:rFonts w:ascii="Garamond" w:eastAsia="Calibri" w:hAnsi="Garamond"/>
          <w:color w:val="000000"/>
          <w:sz w:val="24"/>
          <w:szCs w:val="24"/>
          <w:lang w:eastAsia="en-US"/>
        </w:rPr>
        <w:t>povinného/povinné</w:t>
      </w:r>
      <w:r w:rsidRPr="007210B1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, a že z vyklizovaného objektu budou vykázáni </w:t>
      </w:r>
      <w:r w:rsidR="008E2023">
        <w:rPr>
          <w:rFonts w:ascii="Garamond" w:eastAsia="Calibri" w:hAnsi="Garamond"/>
          <w:color w:val="000000"/>
          <w:sz w:val="24"/>
          <w:szCs w:val="24"/>
          <w:lang w:eastAsia="en-US"/>
        </w:rPr>
        <w:t>povinný/povinná</w:t>
      </w:r>
      <w:r w:rsidRPr="007210B1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a všichni, kdo se tam zdržují na základě práva</w:t>
      </w:r>
      <w:r w:rsidR="00DE13FF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povinného/povinné</w:t>
      </w:r>
      <w:r w:rsidRPr="007210B1">
        <w:rPr>
          <w:rFonts w:ascii="Garamond" w:eastAsia="Calibri" w:hAnsi="Garamond"/>
          <w:color w:val="000000"/>
          <w:sz w:val="24"/>
          <w:szCs w:val="24"/>
          <w:lang w:eastAsia="en-US"/>
        </w:rPr>
        <w:t>.</w:t>
      </w:r>
    </w:p>
    <w:p w:rsidR="00F23A69" w:rsidRPr="00F23A69" w:rsidRDefault="007210B1" w:rsidP="00F426CB">
      <w:pPr>
        <w:spacing w:after="24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7210B1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Věci odstraněné z vyklizovaného objektu budou odevzdány </w:t>
      </w:r>
      <w:r w:rsidR="007B0792">
        <w:rPr>
          <w:rFonts w:ascii="Garamond" w:eastAsia="Calibri" w:hAnsi="Garamond"/>
          <w:color w:val="000000"/>
          <w:sz w:val="24"/>
          <w:szCs w:val="24"/>
          <w:lang w:eastAsia="en-US"/>
        </w:rPr>
        <w:t>povinnému/povinné</w:t>
      </w:r>
      <w:r w:rsidRPr="007210B1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nebo některému ze zletilých příslušníků </w:t>
      </w:r>
      <w:r w:rsidR="007B0792">
        <w:rPr>
          <w:rFonts w:ascii="Garamond" w:eastAsia="Calibri" w:hAnsi="Garamond"/>
          <w:color w:val="000000"/>
          <w:sz w:val="24"/>
          <w:szCs w:val="24"/>
          <w:lang w:eastAsia="en-US"/>
        </w:rPr>
        <w:t>jeho/její</w:t>
      </w:r>
      <w:r w:rsidRPr="007210B1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domácnosti. Nebude-li přítomen nikdo, kdo by mohl věci převzít, nebo bude-li převzetí věcí odmítnuto, soud věci sepíše a dá je na náklady </w:t>
      </w:r>
      <w:r w:rsidR="007B0792">
        <w:rPr>
          <w:rFonts w:ascii="Garamond" w:eastAsia="Calibri" w:hAnsi="Garamond"/>
          <w:color w:val="000000"/>
          <w:sz w:val="24"/>
          <w:szCs w:val="24"/>
          <w:lang w:eastAsia="en-US"/>
        </w:rPr>
        <w:t>povinného/povinné</w:t>
      </w:r>
      <w:r w:rsidRPr="007210B1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do úschovy obci nebo jinému vhodnému schovateli.</w:t>
      </w:r>
    </w:p>
    <w:p w:rsidR="00F426CB" w:rsidRDefault="00F426CB" w:rsidP="00F426CB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4F7DE1" w:rsidRPr="00A06974" w:rsidRDefault="00F32A44" w:rsidP="004F7DE1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4F7DE1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4F7DE1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  <w:r w:rsidR="00F426CB">
        <w:rPr>
          <w:rFonts w:ascii="Garamond" w:hAnsi="Garamond"/>
          <w:sz w:val="24"/>
          <w:szCs w:val="24"/>
        </w:rPr>
        <w:t xml:space="preserve"> v. r.</w:t>
      </w:r>
    </w:p>
    <w:p w:rsidR="00866779" w:rsidRDefault="00F32A44" w:rsidP="0036223D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4F7DE1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4F7DE1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1F2DBA" w:rsidRPr="00866779" w:rsidRDefault="001F2DBA" w:rsidP="001F2DBA">
      <w:pPr>
        <w:spacing w:after="120"/>
        <w:jc w:val="both"/>
        <w:rPr>
          <w:rFonts w:ascii="Garamond" w:hAnsi="Garamond"/>
          <w:sz w:val="22"/>
          <w:szCs w:val="22"/>
        </w:rPr>
      </w:pPr>
      <w:r w:rsidRPr="00866779">
        <w:rPr>
          <w:rFonts w:ascii="Garamond" w:hAnsi="Garamond"/>
          <w:b/>
          <w:sz w:val="22"/>
          <w:szCs w:val="22"/>
        </w:rPr>
        <w:t xml:space="preserve">Upozornění: </w:t>
      </w:r>
      <w:r w:rsidRPr="00866779">
        <w:rPr>
          <w:rFonts w:ascii="Garamond" w:hAnsi="Garamond"/>
          <w:sz w:val="22"/>
          <w:szCs w:val="22"/>
        </w:rPr>
        <w:t>Náklady, které účastníkům nebo jejich zástupcům v řízení vzniknou, zejména hotové výdaje (včetně soudního poplatku), ušlý výdělek, náklady důkazů a odměna za zastupování advokátem nebo notářem, patří do nákladů řízení účastníka řízení o výkon rozhodnutí. O náhradě nákladů řízení rozhodne soud.</w:t>
      </w:r>
    </w:p>
    <w:p w:rsidR="001F2DBA" w:rsidRPr="00866779" w:rsidRDefault="001F2DBA" w:rsidP="001F2DBA">
      <w:pPr>
        <w:spacing w:after="120"/>
        <w:jc w:val="both"/>
        <w:rPr>
          <w:rFonts w:ascii="Garamond" w:hAnsi="Garamond"/>
          <w:sz w:val="22"/>
          <w:szCs w:val="22"/>
        </w:rPr>
      </w:pPr>
      <w:r w:rsidRPr="00866779">
        <w:rPr>
          <w:rFonts w:ascii="Garamond" w:hAnsi="Garamond"/>
          <w:sz w:val="22"/>
          <w:szCs w:val="22"/>
        </w:rPr>
        <w:t>Budete-li žádat náhradu ušlého výdělku, místního přepravného a jízdného, postupujte podle poučení uvedeného na rubu předvolání. Náhrada ušlého výdělku a místního přepravného nenáleží zástupci účastníka, který je advokátem nebo notářem.</w:t>
      </w:r>
    </w:p>
    <w:p w:rsidR="001F2DBA" w:rsidRDefault="001F2DBA" w:rsidP="001F2DBA">
      <w:pPr>
        <w:widowControl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1F2DBA" w:rsidRPr="00853E65" w:rsidRDefault="001F2DBA" w:rsidP="001F2DBA">
      <w:pPr>
        <w:widowControl/>
        <w:spacing w:after="120"/>
        <w:jc w:val="center"/>
        <w:rPr>
          <w:rFonts w:ascii="Garamond" w:eastAsiaTheme="minorHAnsi" w:hAnsi="Garamond" w:cstheme="minorBidi"/>
          <w:b/>
          <w:sz w:val="36"/>
          <w:szCs w:val="36"/>
          <w:lang w:eastAsia="en-US"/>
        </w:rPr>
      </w:pPr>
      <w:r>
        <w:rPr>
          <w:rFonts w:ascii="Garamond" w:eastAsiaTheme="minorHAnsi" w:hAnsi="Garamond" w:cstheme="minorBidi"/>
          <w:b/>
          <w:sz w:val="36"/>
          <w:szCs w:val="36"/>
          <w:lang w:eastAsia="en-US"/>
        </w:rPr>
        <w:lastRenderedPageBreak/>
        <w:t>Poučení:</w:t>
      </w:r>
    </w:p>
    <w:p w:rsidR="001F2DBA" w:rsidRPr="006028D9" w:rsidRDefault="001F2DBA" w:rsidP="001F2DBA">
      <w:pPr>
        <w:widowControl/>
        <w:spacing w:after="120"/>
        <w:jc w:val="both"/>
        <w:rPr>
          <w:rFonts w:ascii="Garamond" w:hAnsi="Garamond"/>
          <w:b/>
          <w:sz w:val="24"/>
        </w:rPr>
      </w:pPr>
      <w:r w:rsidRPr="006028D9">
        <w:rPr>
          <w:rFonts w:ascii="Garamond" w:hAnsi="Garamond"/>
          <w:b/>
          <w:sz w:val="24"/>
        </w:rPr>
        <w:t xml:space="preserve">Dostavíte-li se, přineste s sebou toto </w:t>
      </w:r>
      <w:r w:rsidR="007210B1">
        <w:rPr>
          <w:rFonts w:ascii="Garamond" w:hAnsi="Garamond"/>
          <w:b/>
          <w:sz w:val="24"/>
        </w:rPr>
        <w:t>vyrozumění</w:t>
      </w:r>
      <w:r w:rsidRPr="006028D9">
        <w:rPr>
          <w:rFonts w:ascii="Garamond" w:hAnsi="Garamond"/>
          <w:b/>
          <w:sz w:val="24"/>
        </w:rPr>
        <w:t xml:space="preserve"> a svůj občanský průkaz, popřípadě jiný průkaz totožnosti. Advokát nebo notář je povinen mít u sebe průkaz advokáta nebo notáře.</w:t>
      </w:r>
    </w:p>
    <w:p w:rsidR="001F2DBA" w:rsidRPr="00853E65" w:rsidRDefault="001F2DBA" w:rsidP="001F2DBA">
      <w:pPr>
        <w:keepNext/>
        <w:keepLines/>
        <w:widowControl/>
        <w:spacing w:after="20"/>
        <w:jc w:val="both"/>
        <w:rPr>
          <w:rFonts w:ascii="Garamond" w:eastAsiaTheme="minorHAnsi" w:hAnsi="Garamond" w:cstheme="minorBidi"/>
          <w:b/>
          <w:sz w:val="24"/>
          <w:szCs w:val="22"/>
          <w:lang w:eastAsia="en-US"/>
        </w:rPr>
      </w:pPr>
      <w:r>
        <w:rPr>
          <w:rFonts w:ascii="Garamond" w:eastAsiaTheme="minorHAnsi" w:hAnsi="Garamond" w:cstheme="minorBidi"/>
          <w:b/>
          <w:sz w:val="24"/>
          <w:szCs w:val="22"/>
          <w:lang w:eastAsia="en-US"/>
        </w:rPr>
        <w:t xml:space="preserve">Jste-li </w:t>
      </w:r>
      <w:r w:rsidR="009B4174">
        <w:rPr>
          <w:rFonts w:ascii="Garamond" w:eastAsiaTheme="minorHAnsi" w:hAnsi="Garamond" w:cstheme="minorBidi"/>
          <w:b/>
          <w:sz w:val="24"/>
          <w:szCs w:val="22"/>
          <w:lang w:eastAsia="en-US"/>
        </w:rPr>
        <w:t>zaměstnán/a</w:t>
      </w:r>
      <w:r w:rsidRPr="00853E65">
        <w:rPr>
          <w:rFonts w:ascii="Garamond" w:eastAsiaTheme="minorHAnsi" w:hAnsi="Garamond" w:cstheme="minorBidi"/>
          <w:b/>
          <w:sz w:val="24"/>
          <w:szCs w:val="22"/>
          <w:lang w:eastAsia="en-US"/>
        </w:rPr>
        <w:t xml:space="preserve">, </w:t>
      </w:r>
    </w:p>
    <w:p w:rsidR="001F2DBA" w:rsidRPr="00853E65" w:rsidRDefault="001F2DBA" w:rsidP="001F2DBA">
      <w:pPr>
        <w:widowControl/>
        <w:spacing w:after="120"/>
        <w:jc w:val="both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oznam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>te svému zaměstnavateli, že se budete účastnit úkonu soudu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. Pokud se jednání soudu (provádění důkazu) nemůžete zúčastnit mimo pracovní dobu, máte právo, aby Vám zaměstnavatel poskytl na tuto dobu pracovní volno bez náhrady mzdy.</w:t>
      </w:r>
    </w:p>
    <w:p w:rsidR="001F2DBA" w:rsidRPr="00853E65" w:rsidRDefault="001F2DBA" w:rsidP="001F2DBA">
      <w:pPr>
        <w:widowControl/>
        <w:spacing w:after="120"/>
        <w:jc w:val="both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Budete-li v rámci svědečného nebo náhrady nákladů řízení žádat náhradu ušlého výdělku za dobu účasti u soudu, nechte si u svého zaměst</w:t>
      </w:r>
      <w:r w:rsidR="007210B1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navatele potvrdit následující: </w:t>
      </w:r>
    </w:p>
    <w:p w:rsidR="001F2DBA" w:rsidRPr="00853E65" w:rsidRDefault="001F2DBA" w:rsidP="001F2DBA">
      <w:pPr>
        <w:widowControl/>
        <w:pBdr>
          <w:top w:val="single" w:sz="4" w:space="1" w:color="auto"/>
        </w:pBdr>
        <w:spacing w:after="120"/>
        <w:jc w:val="center"/>
        <w:rPr>
          <w:rFonts w:ascii="Garamond" w:eastAsiaTheme="minorHAnsi" w:hAnsi="Garamond" w:cstheme="minorBidi"/>
          <w:b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b/>
          <w:sz w:val="24"/>
          <w:szCs w:val="22"/>
          <w:lang w:eastAsia="en-US"/>
        </w:rPr>
        <w:t>Potvrzení zaměstnavatele</w:t>
      </w:r>
    </w:p>
    <w:p w:rsidR="001F2DBA" w:rsidRPr="00853E65" w:rsidRDefault="001F2DBA" w:rsidP="001F2DBA">
      <w:pPr>
        <w:widowControl/>
        <w:pBdr>
          <w:top w:val="single" w:sz="4" w:space="1" w:color="auto"/>
        </w:pBdr>
        <w:tabs>
          <w:tab w:val="left" w:leader="dot" w:pos="9072"/>
        </w:tabs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Potvrzuji, že předvolaný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</w:p>
    <w:p w:rsidR="001F2DBA" w:rsidRPr="00853E65" w:rsidRDefault="001F2DBA" w:rsidP="001F2DBA">
      <w:pPr>
        <w:widowControl/>
        <w:tabs>
          <w:tab w:val="left" w:leader="dot" w:pos="1418"/>
          <w:tab w:val="left" w:leader="dot" w:pos="2552"/>
          <w:tab w:val="left" w:leader="dot" w:pos="5103"/>
          <w:tab w:val="left" w:leader="dot" w:pos="8505"/>
          <w:tab w:val="left" w:leader="dot" w:pos="9072"/>
        </w:tabs>
        <w:spacing w:after="120"/>
        <w:jc w:val="both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má průměrný hrubý hodinový výdělek ve výši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Kč. Jeho pracovní doba v den předvolání trvá od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do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  <w:t>v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četně neplacené přestávky na jídlo a oddech v trvání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minut na pracovišti v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</w:p>
    <w:p w:rsidR="001F2DBA" w:rsidRPr="00853E65" w:rsidRDefault="001F2DBA" w:rsidP="001F2DBA">
      <w:pPr>
        <w:widowControl/>
        <w:spacing w:after="120"/>
        <w:rPr>
          <w:rFonts w:ascii="Garamond" w:eastAsiaTheme="minorHAnsi" w:hAnsi="Garamond" w:cstheme="minorBidi"/>
          <w:sz w:val="24"/>
          <w:szCs w:val="22"/>
          <w:lang w:eastAsia="en-US"/>
        </w:rPr>
      </w:pPr>
      <w:r>
        <w:rPr>
          <w:rFonts w:ascii="Garamond" w:eastAsiaTheme="minorHAnsi" w:hAnsi="Garamond" w:cstheme="minorBidi"/>
          <w:sz w:val="24"/>
          <w:szCs w:val="22"/>
          <w:lang w:eastAsia="en-US"/>
        </w:rPr>
        <w:t>/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Bylo mu poskytnuto volno bez náhrady </w:t>
      </w:r>
      <w:r w:rsidR="007B0792">
        <w:rPr>
          <w:rFonts w:ascii="Garamond" w:eastAsiaTheme="minorHAnsi" w:hAnsi="Garamond" w:cstheme="minorBidi"/>
          <w:sz w:val="24"/>
          <w:szCs w:val="22"/>
          <w:lang w:eastAsia="en-US"/>
        </w:rPr>
        <w:t>mzdy/platu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.</w:t>
      </w:r>
    </w:p>
    <w:p w:rsidR="001F2DBA" w:rsidRPr="00853E65" w:rsidRDefault="001F2DBA" w:rsidP="001F2DBA">
      <w:pPr>
        <w:widowControl/>
        <w:tabs>
          <w:tab w:val="left" w:leader="dot" w:pos="6946"/>
          <w:tab w:val="left" w:leader="dot" w:pos="9072"/>
        </w:tabs>
        <w:spacing w:after="120"/>
        <w:jc w:val="both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Je pojištěncem zdravotní pojišťovny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  <w:t xml:space="preserve"> –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 kód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  <w:t xml:space="preserve"> 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br/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a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 xml:space="preserve"> 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b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>ude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/nebude za </w:t>
      </w:r>
      <w:r w:rsidR="007B0792">
        <w:rPr>
          <w:rFonts w:ascii="Garamond" w:eastAsiaTheme="minorHAnsi" w:hAnsi="Garamond" w:cstheme="minorBidi"/>
          <w:sz w:val="24"/>
          <w:szCs w:val="22"/>
          <w:lang w:eastAsia="en-US"/>
        </w:rPr>
        <w:t>něj/ni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 odvedeno za den účasti u soudu zdravotní pojištění alespoň z minimálního vyměřovacího základu ve smyslu § 3 odst. 4 zák. č. 592/1992 Sb., o pojistné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>m na 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všeobecné zdravotní pojištění.</w:t>
      </w:r>
    </w:p>
    <w:p w:rsidR="001F2DBA" w:rsidRPr="00853E65" w:rsidRDefault="001F2DBA" w:rsidP="001F2DBA">
      <w:pPr>
        <w:widowControl/>
        <w:tabs>
          <w:tab w:val="left" w:leader="dot" w:pos="1985"/>
          <w:tab w:val="left" w:leader="dot" w:pos="3686"/>
        </w:tabs>
        <w:jc w:val="both"/>
        <w:rPr>
          <w:rFonts w:ascii="Garamond" w:eastAsiaTheme="minorHAnsi" w:hAnsi="Garamond" w:cstheme="minorBidi"/>
          <w:sz w:val="24"/>
          <w:szCs w:val="22"/>
          <w:lang w:eastAsia="en-US"/>
        </w:rPr>
      </w:pP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dne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ab/>
      </w:r>
    </w:p>
    <w:p w:rsidR="001F2DBA" w:rsidRPr="00853E65" w:rsidRDefault="001F2DBA" w:rsidP="001F2DBA">
      <w:pPr>
        <w:widowControl/>
        <w:tabs>
          <w:tab w:val="center" w:pos="6804"/>
        </w:tabs>
        <w:jc w:val="both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………………………………………</w:t>
      </w:r>
    </w:p>
    <w:p w:rsidR="001F2DBA" w:rsidRPr="00853E65" w:rsidRDefault="001F2DBA" w:rsidP="001F2DBA">
      <w:pPr>
        <w:widowControl/>
        <w:pBdr>
          <w:bottom w:val="single" w:sz="4" w:space="1" w:color="auto"/>
        </w:pBdr>
        <w:tabs>
          <w:tab w:val="center" w:pos="6804"/>
        </w:tabs>
        <w:spacing w:after="120"/>
        <w:jc w:val="both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razítko a podpis</w:t>
      </w:r>
    </w:p>
    <w:p w:rsidR="001F2DBA" w:rsidRPr="00853E65" w:rsidRDefault="001F2DBA" w:rsidP="001F2DBA">
      <w:pPr>
        <w:keepNext/>
        <w:keepLines/>
        <w:widowControl/>
        <w:spacing w:after="20"/>
        <w:jc w:val="both"/>
        <w:rPr>
          <w:rFonts w:ascii="Garamond" w:eastAsiaTheme="minorHAnsi" w:hAnsi="Garamond" w:cstheme="minorBidi"/>
          <w:b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b/>
          <w:sz w:val="24"/>
          <w:szCs w:val="22"/>
          <w:lang w:eastAsia="en-US"/>
        </w:rPr>
        <w:t xml:space="preserve">Jste-li výdělečně </w:t>
      </w:r>
      <w:r w:rsidR="009B4174">
        <w:rPr>
          <w:rFonts w:ascii="Garamond" w:eastAsiaTheme="minorHAnsi" w:hAnsi="Garamond" w:cstheme="minorBidi"/>
          <w:b/>
          <w:sz w:val="24"/>
          <w:szCs w:val="22"/>
          <w:lang w:eastAsia="en-US"/>
        </w:rPr>
        <w:t>činný/činná</w:t>
      </w:r>
      <w:r>
        <w:rPr>
          <w:rFonts w:ascii="Garamond" w:eastAsiaTheme="minorHAnsi" w:hAnsi="Garamond" w:cstheme="minorBidi"/>
          <w:b/>
          <w:sz w:val="24"/>
          <w:szCs w:val="22"/>
          <w:lang w:eastAsia="en-US"/>
        </w:rPr>
        <w:t xml:space="preserve"> </w:t>
      </w:r>
      <w:r w:rsidRPr="00853E65">
        <w:rPr>
          <w:rFonts w:ascii="Garamond" w:eastAsiaTheme="minorHAnsi" w:hAnsi="Garamond" w:cstheme="minorBidi"/>
          <w:b/>
          <w:sz w:val="24"/>
          <w:szCs w:val="22"/>
          <w:lang w:eastAsia="en-US"/>
        </w:rPr>
        <w:t xml:space="preserve">jinak než v pracovním poměru </w:t>
      </w:r>
    </w:p>
    <w:p w:rsidR="001F2DBA" w:rsidRPr="00853E65" w:rsidRDefault="001F2DBA" w:rsidP="001F2DBA">
      <w:pPr>
        <w:widowControl/>
        <w:spacing w:after="120"/>
        <w:jc w:val="both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nebo v poměru obdobném pracovnímu poměru a žádáte-li v rámci svědečného náhradu ušlého výdělku za dobu účasti u soudu, předložte poslední pravomocný platební výměr orgánu vykonávajícího správu daně, jenž předchází dni, za který budete náhradu ušlého výdělku požadovat. Pokud nelze výši ztráty na výdělku tímto způsobe</w:t>
      </w:r>
      <w:r>
        <w:rPr>
          <w:rFonts w:ascii="Garamond" w:eastAsiaTheme="minorHAnsi" w:hAnsi="Garamond" w:cstheme="minorBidi"/>
          <w:sz w:val="24"/>
          <w:szCs w:val="22"/>
          <w:lang w:eastAsia="en-US"/>
        </w:rPr>
        <w:t>m prokázat, přísluší náhrada za </w:t>
      </w:r>
      <w:r w:rsidRPr="00853E65">
        <w:rPr>
          <w:rFonts w:ascii="Garamond" w:eastAsiaTheme="minorHAnsi" w:hAnsi="Garamond" w:cstheme="minorBidi"/>
          <w:sz w:val="24"/>
          <w:szCs w:val="22"/>
          <w:lang w:eastAsia="en-US"/>
        </w:rPr>
        <w:t>ztrátu na výdělku za hodinu v částce odpovídající výši minimální mzdy za hodinu podle nařízení vlády o minimální mzdě, nejvýše však osminásobek této částky za jeden den.</w:t>
      </w:r>
    </w:p>
    <w:p w:rsidR="001F2DBA" w:rsidRPr="001F2DBA" w:rsidRDefault="001F2DBA" w:rsidP="001F2DBA">
      <w:pPr>
        <w:keepNext/>
        <w:keepLines/>
        <w:widowControl/>
        <w:spacing w:after="120"/>
        <w:jc w:val="both"/>
        <w:rPr>
          <w:rFonts w:ascii="Garamond" w:eastAsiaTheme="minorHAnsi" w:hAnsi="Garamond" w:cstheme="minorBidi"/>
          <w:b/>
          <w:sz w:val="24"/>
          <w:szCs w:val="22"/>
          <w:lang w:eastAsia="en-US"/>
        </w:rPr>
      </w:pPr>
      <w:r w:rsidRPr="002773E8">
        <w:rPr>
          <w:rFonts w:ascii="Garamond" w:eastAsiaTheme="minorHAnsi" w:hAnsi="Garamond" w:cstheme="minorBidi"/>
          <w:b/>
          <w:sz w:val="24"/>
          <w:szCs w:val="22"/>
          <w:lang w:eastAsia="en-US"/>
        </w:rPr>
        <w:t xml:space="preserve">Jestliže bydlíte, pracujete nebo se dočasně zdržujete v jiném místě, než kam jste </w:t>
      </w:r>
      <w:r w:rsidR="009B4174">
        <w:rPr>
          <w:rFonts w:ascii="Garamond" w:eastAsiaTheme="minorHAnsi" w:hAnsi="Garamond" w:cstheme="minorBidi"/>
          <w:b/>
          <w:sz w:val="24"/>
          <w:szCs w:val="22"/>
          <w:lang w:eastAsia="en-US"/>
        </w:rPr>
        <w:t>předvolán/a</w:t>
      </w:r>
      <w:r w:rsidRPr="002773E8">
        <w:rPr>
          <w:rFonts w:ascii="Garamond" w:eastAsiaTheme="minorHAnsi" w:hAnsi="Garamond" w:cstheme="minorBidi"/>
          <w:b/>
          <w:sz w:val="24"/>
          <w:szCs w:val="22"/>
          <w:lang w:eastAsia="en-US"/>
        </w:rPr>
        <w:t xml:space="preserve">, a budete-li žádat v rámci náhrady nákladů řízení náhradu přepravného, </w:t>
      </w:r>
      <w:r w:rsidRPr="007F72A3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předložte jízdenku z hromadného veřejného dopravního prostředku; v případě, že jste </w:t>
      </w:r>
      <w:r w:rsidR="009B4174">
        <w:rPr>
          <w:rFonts w:ascii="Garamond" w:eastAsiaTheme="minorHAnsi" w:hAnsi="Garamond" w:cstheme="minorBidi"/>
          <w:sz w:val="24"/>
          <w:szCs w:val="22"/>
          <w:lang w:eastAsia="en-US"/>
        </w:rPr>
        <w:t>použil/a</w:t>
      </w:r>
      <w:r w:rsidRPr="007F72A3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 k cestě vlastní motorové vozidlo, můžete požadovat náhradu jízdného podle právních předpisů o cestovních náhradách. V tomto případě je nutno předložit technický průkaz tohoto vozidla (velký), příp. i aktuální doklad o nákupu pohonných hmot, jejich ceně a oznámit i přesný počet ujetých kilometrů. </w:t>
      </w:r>
      <w:r w:rsidRPr="007F72A3">
        <w:rPr>
          <w:rFonts w:ascii="Garamond" w:eastAsiaTheme="minorHAnsi" w:hAnsi="Garamond" w:cstheme="minorBidi"/>
          <w:b/>
          <w:sz w:val="24"/>
          <w:szCs w:val="22"/>
          <w:lang w:eastAsia="en-US"/>
        </w:rPr>
        <w:t>K použití vlastního motorového vozidla je třeba předchozího souhlasu soudu.</w:t>
      </w:r>
    </w:p>
    <w:sectPr w:rsidR="001F2DBA" w:rsidRPr="001F2DBA" w:rsidSect="00866779">
      <w:headerReference w:type="first" r:id="rId8"/>
      <w:footerReference w:type="first" r:id="rId9"/>
      <w:pgSz w:w="11906" w:h="16838"/>
      <w:pgMar w:top="1276" w:right="1417" w:bottom="1418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38" w:rsidRDefault="00E07038" w:rsidP="00B842B3">
      <w:r>
        <w:separator/>
      </w:r>
    </w:p>
  </w:endnote>
  <w:endnote w:type="continuationSeparator" w:id="0">
    <w:p w:rsidR="00E07038" w:rsidRDefault="00E07038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6CB" w:rsidRPr="00F426CB" w:rsidRDefault="00F426CB">
    <w:pPr>
      <w:pStyle w:val="Zpat"/>
      <w:rPr>
        <w:rFonts w:ascii="Garamond" w:hAnsi="Garamond"/>
      </w:rPr>
    </w:pPr>
    <w:r>
      <w:rPr>
        <w:rFonts w:ascii="Garamond" w:hAnsi="Garamond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38" w:rsidRDefault="00E07038" w:rsidP="00B842B3">
      <w:r>
        <w:separator/>
      </w:r>
    </w:p>
  </w:footnote>
  <w:footnote w:type="continuationSeparator" w:id="0">
    <w:p w:rsidR="00E07038" w:rsidRDefault="00E07038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C0F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">
    <w:nsid w:val="0A4D4D3A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0A603E87"/>
    <w:multiLevelType w:val="hybridMultilevel"/>
    <w:tmpl w:val="625A6D8C"/>
    <w:lvl w:ilvl="0" w:tplc="EC84247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F2C0B"/>
    <w:multiLevelType w:val="hybridMultilevel"/>
    <w:tmpl w:val="A87AF50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41CA6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6">
    <w:nsid w:val="234706F2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>
    <w:nsid w:val="2759305E"/>
    <w:multiLevelType w:val="hybridMultilevel"/>
    <w:tmpl w:val="79649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23F64"/>
    <w:multiLevelType w:val="hybridMultilevel"/>
    <w:tmpl w:val="25CC840C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8C4DAB"/>
    <w:multiLevelType w:val="hybridMultilevel"/>
    <w:tmpl w:val="DD882CB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756C7"/>
    <w:multiLevelType w:val="hybridMultilevel"/>
    <w:tmpl w:val="CD606ADC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47057D0"/>
    <w:multiLevelType w:val="hybridMultilevel"/>
    <w:tmpl w:val="2592A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8BDA96D2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56C21"/>
    <w:multiLevelType w:val="hybridMultilevel"/>
    <w:tmpl w:val="1660DB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27386"/>
    <w:multiLevelType w:val="hybridMultilevel"/>
    <w:tmpl w:val="5E2082B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10B72"/>
    <w:multiLevelType w:val="hybridMultilevel"/>
    <w:tmpl w:val="6A30494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17292F"/>
    <w:multiLevelType w:val="hybridMultilevel"/>
    <w:tmpl w:val="79649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45AF9"/>
    <w:multiLevelType w:val="hybridMultilevel"/>
    <w:tmpl w:val="916AF7EA"/>
    <w:lvl w:ilvl="0" w:tplc="649ACB2E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E22B2C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27378"/>
    <w:multiLevelType w:val="hybridMultilevel"/>
    <w:tmpl w:val="67A0CD2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C474ED"/>
    <w:multiLevelType w:val="hybridMultilevel"/>
    <w:tmpl w:val="06ECE1A8"/>
    <w:lvl w:ilvl="0" w:tplc="2668B362"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B77C1"/>
    <w:multiLevelType w:val="hybridMultilevel"/>
    <w:tmpl w:val="01821B6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86D1C"/>
    <w:multiLevelType w:val="hybridMultilevel"/>
    <w:tmpl w:val="A548489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EF8090D2">
      <w:numFmt w:val="bullet"/>
      <w:lvlText w:val="-"/>
      <w:lvlJc w:val="left"/>
      <w:pPr>
        <w:ind w:left="3049" w:hanging="360"/>
      </w:pPr>
      <w:rPr>
        <w:rFonts w:ascii="Garamond" w:eastAsia="Times New Roman" w:hAnsi="Garamond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28"/>
  </w:num>
  <w:num w:numId="4">
    <w:abstractNumId w:val="22"/>
  </w:num>
  <w:num w:numId="5">
    <w:abstractNumId w:val="36"/>
  </w:num>
  <w:num w:numId="6">
    <w:abstractNumId w:val="13"/>
  </w:num>
  <w:num w:numId="7">
    <w:abstractNumId w:val="3"/>
  </w:num>
  <w:num w:numId="8">
    <w:abstractNumId w:val="32"/>
  </w:num>
  <w:num w:numId="9">
    <w:abstractNumId w:val="30"/>
  </w:num>
  <w:num w:numId="10">
    <w:abstractNumId w:val="20"/>
  </w:num>
  <w:num w:numId="11">
    <w:abstractNumId w:val="31"/>
  </w:num>
  <w:num w:numId="12">
    <w:abstractNumId w:val="35"/>
  </w:num>
  <w:num w:numId="13">
    <w:abstractNumId w:val="15"/>
  </w:num>
  <w:num w:numId="14">
    <w:abstractNumId w:val="34"/>
  </w:num>
  <w:num w:numId="15">
    <w:abstractNumId w:val="26"/>
  </w:num>
  <w:num w:numId="16">
    <w:abstractNumId w:val="21"/>
  </w:num>
  <w:num w:numId="17">
    <w:abstractNumId w:val="24"/>
  </w:num>
  <w:num w:numId="18">
    <w:abstractNumId w:val="19"/>
  </w:num>
  <w:num w:numId="19">
    <w:abstractNumId w:val="12"/>
  </w:num>
  <w:num w:numId="20">
    <w:abstractNumId w:val="17"/>
  </w:num>
  <w:num w:numId="21">
    <w:abstractNumId w:val="33"/>
  </w:num>
  <w:num w:numId="22">
    <w:abstractNumId w:val="9"/>
  </w:num>
  <w:num w:numId="23">
    <w:abstractNumId w:val="11"/>
  </w:num>
  <w:num w:numId="24">
    <w:abstractNumId w:val="14"/>
  </w:num>
  <w:num w:numId="25">
    <w:abstractNumId w:val="2"/>
  </w:num>
  <w:num w:numId="26">
    <w:abstractNumId w:val="4"/>
  </w:num>
  <w:num w:numId="27">
    <w:abstractNumId w:val="8"/>
  </w:num>
  <w:num w:numId="28">
    <w:abstractNumId w:val="29"/>
  </w:num>
  <w:num w:numId="29">
    <w:abstractNumId w:val="25"/>
  </w:num>
  <w:num w:numId="30">
    <w:abstractNumId w:val="16"/>
  </w:num>
  <w:num w:numId="31">
    <w:abstractNumId w:val="0"/>
  </w:num>
  <w:num w:numId="32">
    <w:abstractNumId w:val="1"/>
  </w:num>
  <w:num w:numId="33">
    <w:abstractNumId w:val="5"/>
  </w:num>
  <w:num w:numId="34">
    <w:abstractNumId w:val="6"/>
  </w:num>
  <w:num w:numId="35">
    <w:abstractNumId w:val="23"/>
  </w:num>
  <w:num w:numId="36">
    <w:abstractNumId w:val="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A54BB"/>
    <w:rsid w:val="000B3F79"/>
    <w:rsid w:val="000C2CED"/>
    <w:rsid w:val="000D4E2F"/>
    <w:rsid w:val="00104544"/>
    <w:rsid w:val="001250E6"/>
    <w:rsid w:val="00140451"/>
    <w:rsid w:val="00143667"/>
    <w:rsid w:val="001462B4"/>
    <w:rsid w:val="00155440"/>
    <w:rsid w:val="0019197D"/>
    <w:rsid w:val="001B050A"/>
    <w:rsid w:val="001B5CC5"/>
    <w:rsid w:val="001B613F"/>
    <w:rsid w:val="001C0B5F"/>
    <w:rsid w:val="001C3FC8"/>
    <w:rsid w:val="001F2DBA"/>
    <w:rsid w:val="001F4818"/>
    <w:rsid w:val="001F5E19"/>
    <w:rsid w:val="00212B7E"/>
    <w:rsid w:val="0021633C"/>
    <w:rsid w:val="002333AC"/>
    <w:rsid w:val="00253046"/>
    <w:rsid w:val="0026728D"/>
    <w:rsid w:val="002A36F0"/>
    <w:rsid w:val="002B6E38"/>
    <w:rsid w:val="002C7CCF"/>
    <w:rsid w:val="002D19BC"/>
    <w:rsid w:val="002D3D5C"/>
    <w:rsid w:val="002E6980"/>
    <w:rsid w:val="003012D5"/>
    <w:rsid w:val="00323A27"/>
    <w:rsid w:val="003461F4"/>
    <w:rsid w:val="003552DC"/>
    <w:rsid w:val="0036223D"/>
    <w:rsid w:val="003642A7"/>
    <w:rsid w:val="003657AB"/>
    <w:rsid w:val="00371481"/>
    <w:rsid w:val="0037342E"/>
    <w:rsid w:val="00393B84"/>
    <w:rsid w:val="003A67E8"/>
    <w:rsid w:val="003B5F97"/>
    <w:rsid w:val="00401BD6"/>
    <w:rsid w:val="00402B8D"/>
    <w:rsid w:val="004167D9"/>
    <w:rsid w:val="0042124C"/>
    <w:rsid w:val="00425C9D"/>
    <w:rsid w:val="0042616A"/>
    <w:rsid w:val="004331DC"/>
    <w:rsid w:val="00441F01"/>
    <w:rsid w:val="00442C5F"/>
    <w:rsid w:val="00467565"/>
    <w:rsid w:val="00477C53"/>
    <w:rsid w:val="004A048F"/>
    <w:rsid w:val="004A0B5A"/>
    <w:rsid w:val="004A6169"/>
    <w:rsid w:val="004C1260"/>
    <w:rsid w:val="004D58D4"/>
    <w:rsid w:val="004E23A0"/>
    <w:rsid w:val="004F7DE1"/>
    <w:rsid w:val="00516B8D"/>
    <w:rsid w:val="0052667E"/>
    <w:rsid w:val="00534941"/>
    <w:rsid w:val="00537F04"/>
    <w:rsid w:val="00540340"/>
    <w:rsid w:val="00540DDB"/>
    <w:rsid w:val="00545119"/>
    <w:rsid w:val="00551B69"/>
    <w:rsid w:val="005661F8"/>
    <w:rsid w:val="005804B7"/>
    <w:rsid w:val="00581968"/>
    <w:rsid w:val="00583DE7"/>
    <w:rsid w:val="005C122B"/>
    <w:rsid w:val="005C59B3"/>
    <w:rsid w:val="005D70C5"/>
    <w:rsid w:val="005F0749"/>
    <w:rsid w:val="005F3E10"/>
    <w:rsid w:val="00614D1C"/>
    <w:rsid w:val="00620B95"/>
    <w:rsid w:val="00624703"/>
    <w:rsid w:val="006405A6"/>
    <w:rsid w:val="0066028E"/>
    <w:rsid w:val="00661BA6"/>
    <w:rsid w:val="00694F19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210B1"/>
    <w:rsid w:val="0073212F"/>
    <w:rsid w:val="007552B5"/>
    <w:rsid w:val="00785F42"/>
    <w:rsid w:val="00786FE1"/>
    <w:rsid w:val="00792658"/>
    <w:rsid w:val="00797662"/>
    <w:rsid w:val="007B0792"/>
    <w:rsid w:val="007B4409"/>
    <w:rsid w:val="007B5972"/>
    <w:rsid w:val="007C08DD"/>
    <w:rsid w:val="007D3271"/>
    <w:rsid w:val="007F6D0A"/>
    <w:rsid w:val="00803324"/>
    <w:rsid w:val="0080574B"/>
    <w:rsid w:val="00812430"/>
    <w:rsid w:val="0081753D"/>
    <w:rsid w:val="00825DB0"/>
    <w:rsid w:val="008375A5"/>
    <w:rsid w:val="008452D5"/>
    <w:rsid w:val="00861AF6"/>
    <w:rsid w:val="00866779"/>
    <w:rsid w:val="008775FC"/>
    <w:rsid w:val="00890B7F"/>
    <w:rsid w:val="00892DCF"/>
    <w:rsid w:val="00894122"/>
    <w:rsid w:val="008A1577"/>
    <w:rsid w:val="008B17C3"/>
    <w:rsid w:val="008B2D86"/>
    <w:rsid w:val="008C092B"/>
    <w:rsid w:val="008C6741"/>
    <w:rsid w:val="008C7536"/>
    <w:rsid w:val="008D21D3"/>
    <w:rsid w:val="008D6E93"/>
    <w:rsid w:val="008E2023"/>
    <w:rsid w:val="008E5BD7"/>
    <w:rsid w:val="008F38D3"/>
    <w:rsid w:val="008F786E"/>
    <w:rsid w:val="0090061A"/>
    <w:rsid w:val="00917D69"/>
    <w:rsid w:val="00944188"/>
    <w:rsid w:val="00972460"/>
    <w:rsid w:val="00982C8E"/>
    <w:rsid w:val="0099524D"/>
    <w:rsid w:val="009A34D6"/>
    <w:rsid w:val="009B4174"/>
    <w:rsid w:val="009B4584"/>
    <w:rsid w:val="009B6E43"/>
    <w:rsid w:val="009C23C9"/>
    <w:rsid w:val="009D68FB"/>
    <w:rsid w:val="009D6CB1"/>
    <w:rsid w:val="009F0FD1"/>
    <w:rsid w:val="009F5232"/>
    <w:rsid w:val="00A0186A"/>
    <w:rsid w:val="00A05725"/>
    <w:rsid w:val="00A42C7C"/>
    <w:rsid w:val="00A70ABD"/>
    <w:rsid w:val="00A74DD0"/>
    <w:rsid w:val="00A80A23"/>
    <w:rsid w:val="00A9615F"/>
    <w:rsid w:val="00AA2A52"/>
    <w:rsid w:val="00AC0F7A"/>
    <w:rsid w:val="00AE2BE4"/>
    <w:rsid w:val="00AE6527"/>
    <w:rsid w:val="00B218F1"/>
    <w:rsid w:val="00B37B85"/>
    <w:rsid w:val="00B4091C"/>
    <w:rsid w:val="00B62839"/>
    <w:rsid w:val="00B72E44"/>
    <w:rsid w:val="00B842B3"/>
    <w:rsid w:val="00BA366F"/>
    <w:rsid w:val="00BC3BB9"/>
    <w:rsid w:val="00C0353B"/>
    <w:rsid w:val="00C2657E"/>
    <w:rsid w:val="00C370E0"/>
    <w:rsid w:val="00C63519"/>
    <w:rsid w:val="00C97434"/>
    <w:rsid w:val="00CB4CFC"/>
    <w:rsid w:val="00CC5CDD"/>
    <w:rsid w:val="00CE2991"/>
    <w:rsid w:val="00D4538B"/>
    <w:rsid w:val="00D459C9"/>
    <w:rsid w:val="00D53242"/>
    <w:rsid w:val="00D619A1"/>
    <w:rsid w:val="00D70561"/>
    <w:rsid w:val="00D70E06"/>
    <w:rsid w:val="00D761F5"/>
    <w:rsid w:val="00D77D3A"/>
    <w:rsid w:val="00D86850"/>
    <w:rsid w:val="00D91A2F"/>
    <w:rsid w:val="00DA16E5"/>
    <w:rsid w:val="00DB4A70"/>
    <w:rsid w:val="00DD3F3B"/>
    <w:rsid w:val="00DD5259"/>
    <w:rsid w:val="00DD761B"/>
    <w:rsid w:val="00DE13FF"/>
    <w:rsid w:val="00DF0DF5"/>
    <w:rsid w:val="00DF0F92"/>
    <w:rsid w:val="00DF7BAE"/>
    <w:rsid w:val="00E007AC"/>
    <w:rsid w:val="00E07038"/>
    <w:rsid w:val="00E227F5"/>
    <w:rsid w:val="00E313D0"/>
    <w:rsid w:val="00E3220A"/>
    <w:rsid w:val="00E539E0"/>
    <w:rsid w:val="00E53A6F"/>
    <w:rsid w:val="00E6340C"/>
    <w:rsid w:val="00E66A7A"/>
    <w:rsid w:val="00E86821"/>
    <w:rsid w:val="00EA00ED"/>
    <w:rsid w:val="00EA3446"/>
    <w:rsid w:val="00EB0F41"/>
    <w:rsid w:val="00EB3153"/>
    <w:rsid w:val="00EB3B56"/>
    <w:rsid w:val="00EB5A66"/>
    <w:rsid w:val="00EC265D"/>
    <w:rsid w:val="00ED3878"/>
    <w:rsid w:val="00EE419C"/>
    <w:rsid w:val="00F2159F"/>
    <w:rsid w:val="00F23A69"/>
    <w:rsid w:val="00F24EF2"/>
    <w:rsid w:val="00F32A44"/>
    <w:rsid w:val="00F3722A"/>
    <w:rsid w:val="00F37E7A"/>
    <w:rsid w:val="00F426CB"/>
    <w:rsid w:val="00F85E3C"/>
    <w:rsid w:val="00F87971"/>
    <w:rsid w:val="00F90927"/>
    <w:rsid w:val="00FA3081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654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10</cp:revision>
  <dcterms:created xsi:type="dcterms:W3CDTF">2017-08-21T15:24:00Z</dcterms:created>
  <dcterms:modified xsi:type="dcterms:W3CDTF">2017-12-28T18:14:00Z</dcterms:modified>
</cp:coreProperties>
</file>