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E5" w:rsidRPr="00794231" w:rsidRDefault="003416E5" w:rsidP="00794231"/>
    <w:p w:rsidR="00776361" w:rsidRPr="0089482F" w:rsidRDefault="00794231" w:rsidP="0089482F">
      <w:pPr>
        <w:rPr>
          <w:sz w:val="22"/>
        </w:rPr>
      </w:pPr>
      <w:r w:rsidRPr="0089482F">
        <w:rPr>
          <w:sz w:val="22"/>
        </w:rPr>
        <w:t>„obě skladby jsou obyčejné, neobjevné a využívají prvky dávno známé již odjinud. Ve dvou taktech se melodicky zcela shodují, ve dvou taktech jsou téměř stejné a v dalších několika taktech velmi podobné.“</w:t>
      </w:r>
    </w:p>
    <w:p w:rsidR="00776361" w:rsidRPr="0089482F" w:rsidRDefault="00776361" w:rsidP="0089482F">
      <w:pPr>
        <w:rPr>
          <w:sz w:val="22"/>
        </w:rPr>
      </w:pPr>
    </w:p>
    <w:p w:rsidR="00776361" w:rsidRPr="0089482F" w:rsidRDefault="00776361" w:rsidP="0089482F">
      <w:pPr>
        <w:rPr>
          <w:sz w:val="22"/>
        </w:rPr>
      </w:pPr>
      <w:r w:rsidRPr="0089482F">
        <w:rPr>
          <w:sz w:val="22"/>
        </w:rPr>
        <w:t xml:space="preserve">„moderní populární hudba středního proudu“ je zcela banální, dokola omílá pár nápadů, a o nějakém autorství tak nemůže být řeč. </w:t>
      </w:r>
    </w:p>
    <w:p w:rsidR="00794231" w:rsidRPr="0089482F" w:rsidRDefault="00794231" w:rsidP="0089482F">
      <w:pPr>
        <w:rPr>
          <w:sz w:val="22"/>
        </w:rPr>
      </w:pPr>
    </w:p>
    <w:p w:rsidR="00794231" w:rsidRPr="0089482F" w:rsidRDefault="00794231" w:rsidP="0089482F">
      <w:pPr>
        <w:rPr>
          <w:sz w:val="22"/>
        </w:rPr>
      </w:pPr>
      <w:r w:rsidRPr="0089482F">
        <w:rPr>
          <w:sz w:val="22"/>
        </w:rPr>
        <w:t>„tři noty, o něž šlo u Harrisona, již tvoří melodii, kdežto v případě Helešice a Kalouska jde pouze o dvě noty tvořící rytmizovaný interval“</w:t>
      </w:r>
    </w:p>
    <w:p w:rsidR="0004203F" w:rsidRPr="0089482F" w:rsidRDefault="0004203F" w:rsidP="0089482F">
      <w:pPr>
        <w:rPr>
          <w:sz w:val="22"/>
        </w:rPr>
      </w:pPr>
    </w:p>
    <w:p w:rsidR="0004203F" w:rsidRPr="0089482F" w:rsidRDefault="0004203F" w:rsidP="0089482F">
      <w:pPr>
        <w:rPr>
          <w:sz w:val="22"/>
        </w:rPr>
      </w:pPr>
      <w:r w:rsidRPr="0089482F">
        <w:rPr>
          <w:sz w:val="22"/>
        </w:rPr>
        <w:t>„refrén se skládá ze 16 taktů a dvanáct jich je téměř shodných“</w:t>
      </w:r>
    </w:p>
    <w:p w:rsidR="0004203F" w:rsidRPr="0089482F" w:rsidRDefault="0004203F" w:rsidP="0089482F">
      <w:pPr>
        <w:ind w:left="60"/>
        <w:rPr>
          <w:sz w:val="22"/>
        </w:rPr>
      </w:pPr>
    </w:p>
    <w:p w:rsidR="00794231" w:rsidRPr="0089482F" w:rsidRDefault="00794231" w:rsidP="0089482F">
      <w:pPr>
        <w:rPr>
          <w:sz w:val="22"/>
        </w:rPr>
      </w:pPr>
      <w:r w:rsidRPr="0089482F">
        <w:rPr>
          <w:sz w:val="22"/>
        </w:rPr>
        <w:t>„oba hudebníci čerpali z obecného zdroje, což je v popu běžné“</w:t>
      </w:r>
    </w:p>
    <w:p w:rsidR="00794231" w:rsidRDefault="00794231" w:rsidP="0089482F">
      <w:pPr>
        <w:pBdr>
          <w:bottom w:val="single" w:sz="4" w:space="1" w:color="auto"/>
        </w:pBdr>
      </w:pPr>
    </w:p>
    <w:p w:rsidR="0004203F" w:rsidRDefault="0004203F" w:rsidP="00776361"/>
    <w:p w:rsidR="0004203F" w:rsidRPr="0004203F" w:rsidRDefault="0004203F" w:rsidP="0004203F">
      <w:pPr>
        <w:shd w:val="clear" w:color="auto" w:fill="FFFFFF"/>
        <w:jc w:val="both"/>
        <w:rPr>
          <w:rFonts w:ascii="Arial" w:hAnsi="Arial" w:cs="Arial"/>
          <w:b/>
          <w:bCs/>
          <w:color w:val="FF8400"/>
          <w:sz w:val="20"/>
          <w:szCs w:val="20"/>
        </w:rPr>
      </w:pPr>
      <w:r w:rsidRPr="0004203F">
        <w:rPr>
          <w:rFonts w:ascii="Arial" w:hAnsi="Arial" w:cs="Arial"/>
          <w:b/>
          <w:bCs/>
          <w:color w:val="FF8400"/>
          <w:sz w:val="20"/>
          <w:szCs w:val="20"/>
        </w:rPr>
        <w:t>§ 2</w:t>
      </w:r>
    </w:p>
    <w:p w:rsidR="0004203F" w:rsidRPr="0004203F" w:rsidRDefault="0004203F" w:rsidP="0004203F">
      <w:pPr>
        <w:shd w:val="clear" w:color="auto" w:fill="FFFFFF"/>
        <w:spacing w:line="330" w:lineRule="atLeast"/>
        <w:outlineLvl w:val="2"/>
        <w:rPr>
          <w:rFonts w:ascii="Arial" w:eastAsia="Times New Roman" w:hAnsi="Arial" w:cs="Arial"/>
          <w:b/>
          <w:bCs/>
          <w:color w:val="08A8F8"/>
          <w:sz w:val="22"/>
          <w:szCs w:val="22"/>
        </w:rPr>
      </w:pPr>
      <w:r w:rsidRPr="0004203F">
        <w:rPr>
          <w:rFonts w:ascii="Arial" w:eastAsia="Times New Roman" w:hAnsi="Arial" w:cs="Arial"/>
          <w:b/>
          <w:bCs/>
          <w:color w:val="08A8F8"/>
          <w:sz w:val="22"/>
          <w:szCs w:val="22"/>
        </w:rPr>
        <w:t>Autorské dílo</w:t>
      </w:r>
      <w:bookmarkStart w:id="0" w:name="_GoBack"/>
      <w:bookmarkEnd w:id="0"/>
    </w:p>
    <w:p w:rsidR="0004203F" w:rsidRPr="0004203F" w:rsidRDefault="0004203F" w:rsidP="0004203F">
      <w:pPr>
        <w:shd w:val="clear" w:color="auto" w:fill="FFFFFF"/>
        <w:jc w:val="both"/>
        <w:rPr>
          <w:rFonts w:ascii="Arial" w:hAnsi="Arial" w:cs="Arial"/>
          <w:color w:val="000000"/>
          <w:sz w:val="20"/>
          <w:szCs w:val="20"/>
        </w:rPr>
      </w:pPr>
      <w:r w:rsidRPr="0004203F">
        <w:rPr>
          <w:rFonts w:ascii="Arial" w:hAnsi="Arial" w:cs="Arial"/>
          <w:b/>
          <w:bCs/>
          <w:color w:val="000000"/>
          <w:sz w:val="20"/>
          <w:szCs w:val="20"/>
        </w:rPr>
        <w:t>(1)</w:t>
      </w:r>
      <w:r w:rsidRPr="0004203F">
        <w:rPr>
          <w:rFonts w:ascii="Arial" w:hAnsi="Arial" w:cs="Arial"/>
          <w:color w:val="000000"/>
          <w:sz w:val="20"/>
          <w:szCs w:val="20"/>
        </w:rPr>
        <w:t> Předmětem práva autorského je dílo literární a jiné dílo umělecké a dílo vědecké, které je jedinečným výsledkem tvůrčí činnosti autora a je vyjádřeno v jakékoli objektivně vnímatelné podobě včetně podoby elektronické, trvale nebo dočasně, bez ohledu na jeho rozsah, účel nebo význam (dále jen "dílo"). Dílem je zejména dílo slovesné vyjádřené řečí nebo písmem, dílo hudební, dílo dramatické a dílo hudebně dramatické, dílo choreografické a dílo pantomimické, dílo fotografické a dílo vyjádřené postupem podobným fotografii, dílo audiovizuální, jako je dílo kinematografické, dílo výtvarné, jako je dílo malířské, grafické a sochařské, dílo architektonické včetně díla urbanistického, dílo užitého umění a dílo kartografické.</w:t>
      </w:r>
    </w:p>
    <w:p w:rsidR="0004203F" w:rsidRPr="0004203F" w:rsidRDefault="0004203F" w:rsidP="0004203F">
      <w:pPr>
        <w:rPr>
          <w:rFonts w:ascii="Times" w:eastAsia="Times New Roman" w:hAnsi="Times" w:cs="Times New Roman"/>
          <w:sz w:val="20"/>
          <w:szCs w:val="20"/>
        </w:rPr>
      </w:pPr>
      <w:r w:rsidRPr="0004203F">
        <w:rPr>
          <w:rFonts w:ascii="Arial" w:eastAsia="Times New Roman" w:hAnsi="Arial" w:cs="Arial"/>
          <w:b/>
          <w:bCs/>
          <w:color w:val="000000"/>
          <w:sz w:val="20"/>
          <w:szCs w:val="20"/>
          <w:shd w:val="clear" w:color="auto" w:fill="FFFFFF"/>
        </w:rPr>
        <w:t>(3)</w:t>
      </w:r>
      <w:r w:rsidRPr="0004203F">
        <w:rPr>
          <w:rFonts w:ascii="Arial" w:eastAsia="Times New Roman" w:hAnsi="Arial" w:cs="Arial"/>
          <w:color w:val="000000"/>
          <w:sz w:val="20"/>
          <w:szCs w:val="20"/>
          <w:shd w:val="clear" w:color="auto" w:fill="FFFFFF"/>
        </w:rPr>
        <w:t> Právo autorské se vztahuje na dílo dokončené, jeho jednotlivé vývojové fáze a části, včetně názvu a jmen postav, pokud splňují podmínky podle odstavce 1 nebo podle odstavce 2, jde-li o předměty práva autorského v něm uvedené.</w:t>
      </w:r>
    </w:p>
    <w:p w:rsidR="0004203F" w:rsidRDefault="0004203F" w:rsidP="00776361"/>
    <w:p w:rsidR="0004203F" w:rsidRDefault="0004203F" w:rsidP="00776361"/>
    <w:p w:rsidR="0004203F" w:rsidRDefault="0004203F" w:rsidP="0004203F">
      <w:pPr>
        <w:pStyle w:val="Heading3"/>
        <w:shd w:val="clear" w:color="auto" w:fill="FFFFFF"/>
        <w:spacing w:before="0" w:beforeAutospacing="0" w:after="0" w:afterAutospacing="0" w:line="330" w:lineRule="atLeast"/>
        <w:rPr>
          <w:rFonts w:ascii="Arial" w:eastAsia="Times New Roman" w:hAnsi="Arial" w:cs="Arial"/>
          <w:color w:val="08A8F8"/>
          <w:sz w:val="22"/>
          <w:szCs w:val="22"/>
        </w:rPr>
      </w:pPr>
      <w:r>
        <w:rPr>
          <w:rFonts w:ascii="Arial" w:eastAsia="Times New Roman" w:hAnsi="Arial" w:cs="Arial"/>
          <w:color w:val="08A8F8"/>
          <w:sz w:val="22"/>
          <w:szCs w:val="22"/>
        </w:rPr>
        <w:t>Osobnostní práva</w:t>
      </w:r>
    </w:p>
    <w:p w:rsidR="0004203F" w:rsidRDefault="0004203F" w:rsidP="0004203F">
      <w:pPr>
        <w:pStyle w:val="l5"/>
        <w:shd w:val="clear" w:color="auto" w:fill="FFFFFF"/>
        <w:spacing w:before="0" w:beforeAutospacing="0" w:after="0" w:afterAutospacing="0"/>
        <w:jc w:val="both"/>
        <w:rPr>
          <w:rFonts w:ascii="Arial" w:hAnsi="Arial" w:cs="Arial"/>
          <w:b/>
          <w:bCs/>
          <w:color w:val="FF8400"/>
        </w:rPr>
      </w:pPr>
      <w:r>
        <w:rPr>
          <w:rFonts w:ascii="Arial" w:hAnsi="Arial" w:cs="Arial"/>
          <w:b/>
          <w:bCs/>
          <w:color w:val="FF8400"/>
        </w:rPr>
        <w:t>§ 11</w:t>
      </w:r>
    </w:p>
    <w:p w:rsidR="0004203F" w:rsidRDefault="0004203F" w:rsidP="0004203F">
      <w:pPr>
        <w:pStyle w:val="l6"/>
        <w:shd w:val="clear" w:color="auto" w:fill="FFFFFF"/>
        <w:spacing w:before="0" w:beforeAutospacing="0" w:after="0" w:afterAutospacing="0"/>
        <w:jc w:val="both"/>
        <w:rPr>
          <w:rFonts w:ascii="Arial" w:hAnsi="Arial" w:cs="Arial"/>
          <w:color w:val="000000"/>
        </w:rPr>
      </w:pPr>
      <w:r>
        <w:rPr>
          <w:rStyle w:val="HTMLVariable"/>
          <w:rFonts w:ascii="Arial" w:hAnsi="Arial" w:cs="Arial"/>
          <w:b/>
          <w:bCs/>
          <w:i w:val="0"/>
          <w:iCs w:val="0"/>
          <w:color w:val="000000"/>
        </w:rPr>
        <w:t>(1)</w:t>
      </w:r>
      <w:r>
        <w:rPr>
          <w:rFonts w:ascii="Arial" w:hAnsi="Arial" w:cs="Arial"/>
          <w:color w:val="000000"/>
        </w:rPr>
        <w:t> Autor má právo rozhodnout o zveřejnění svého díla.</w:t>
      </w:r>
    </w:p>
    <w:p w:rsidR="0004203F" w:rsidRDefault="0004203F" w:rsidP="0004203F">
      <w:pPr>
        <w:pStyle w:val="l6"/>
        <w:shd w:val="clear" w:color="auto" w:fill="FFFFFF"/>
        <w:spacing w:before="0" w:beforeAutospacing="0" w:after="0" w:afterAutospacing="0"/>
        <w:jc w:val="both"/>
        <w:rPr>
          <w:rFonts w:ascii="Arial" w:hAnsi="Arial" w:cs="Arial"/>
          <w:color w:val="000000"/>
        </w:rPr>
      </w:pPr>
      <w:r>
        <w:rPr>
          <w:rStyle w:val="HTMLVariable"/>
          <w:rFonts w:ascii="Arial" w:hAnsi="Arial" w:cs="Arial"/>
          <w:b/>
          <w:bCs/>
          <w:i w:val="0"/>
          <w:iCs w:val="0"/>
          <w:color w:val="000000"/>
        </w:rPr>
        <w:t>(2)</w:t>
      </w:r>
      <w:r>
        <w:rPr>
          <w:rFonts w:ascii="Arial" w:hAnsi="Arial" w:cs="Arial"/>
          <w:color w:val="000000"/>
        </w:rPr>
        <w:t> Autor má právo osobovat si autorství, včetně práva rozhodnout, zda a jakým způsobem má být jeho autorství uvedeno při zveřejnění a dalším užití jeho díla, je-li uvedení autorství při takovém užití obvyklé.</w:t>
      </w:r>
    </w:p>
    <w:p w:rsidR="0004203F" w:rsidRDefault="0004203F" w:rsidP="0004203F">
      <w:pPr>
        <w:pStyle w:val="l6"/>
        <w:shd w:val="clear" w:color="auto" w:fill="FFFFFF"/>
        <w:spacing w:before="0" w:beforeAutospacing="0" w:after="0" w:afterAutospacing="0"/>
        <w:jc w:val="both"/>
        <w:rPr>
          <w:rFonts w:ascii="Arial" w:hAnsi="Arial" w:cs="Arial"/>
          <w:color w:val="000000"/>
        </w:rPr>
      </w:pPr>
      <w:r>
        <w:rPr>
          <w:rStyle w:val="HTMLVariable"/>
          <w:rFonts w:ascii="Arial" w:hAnsi="Arial" w:cs="Arial"/>
          <w:b/>
          <w:bCs/>
          <w:i w:val="0"/>
          <w:iCs w:val="0"/>
          <w:color w:val="000000"/>
        </w:rPr>
        <w:t>(3)</w:t>
      </w:r>
      <w:r>
        <w:rPr>
          <w:rFonts w:ascii="Arial" w:hAnsi="Arial" w:cs="Arial"/>
          <w:color w:val="000000"/>
        </w:rPr>
        <w:t> Autor má právo na nedotknutelnost svého díla, zejména právo udělit svolení k jakékoli změně nebo jinému zásahu do svého díla, nestanoví-li tento zákon jinak. Je-li dílo užíváno jinou osobou, nesmí se tak dít způsobem snižujícím hodnotu díla. Autor má právo na dohled nad plněním této povinnosti jinou osobou (autorský dohled), nevyplývá-li z povahy díla nebo jeho užití jinak, anebo nelze-li po uživateli spravedlivě požadovat, aby autorovi výkon práva na autorský dohled umožnil.</w:t>
      </w:r>
    </w:p>
    <w:p w:rsidR="0004203F" w:rsidRDefault="0004203F" w:rsidP="0004203F">
      <w:pPr>
        <w:pStyle w:val="l6"/>
        <w:shd w:val="clear" w:color="auto" w:fill="FFFFFF"/>
        <w:spacing w:before="0" w:beforeAutospacing="0" w:after="0" w:afterAutospacing="0"/>
        <w:jc w:val="both"/>
        <w:rPr>
          <w:rFonts w:ascii="Arial" w:hAnsi="Arial" w:cs="Arial"/>
          <w:color w:val="000000"/>
        </w:rPr>
      </w:pPr>
      <w:r>
        <w:rPr>
          <w:rStyle w:val="HTMLVariable"/>
          <w:rFonts w:ascii="Arial" w:hAnsi="Arial" w:cs="Arial"/>
          <w:b/>
          <w:bCs/>
          <w:i w:val="0"/>
          <w:iCs w:val="0"/>
          <w:color w:val="000000"/>
        </w:rPr>
        <w:t>(4)</w:t>
      </w:r>
      <w:r>
        <w:rPr>
          <w:rFonts w:ascii="Arial" w:hAnsi="Arial" w:cs="Arial"/>
          <w:color w:val="000000"/>
        </w:rPr>
        <w:t> Osobnostních práv se autor nemůže vzdát; tato práva jsou nepřevoditelná a smrtí autora zanikají. Ustanovení odstavce 5 tím není dotčeno.</w:t>
      </w:r>
    </w:p>
    <w:p w:rsidR="0004203F" w:rsidRDefault="0004203F" w:rsidP="0004203F">
      <w:pPr>
        <w:pStyle w:val="l6"/>
        <w:shd w:val="clear" w:color="auto" w:fill="FFFFFF"/>
        <w:spacing w:before="0" w:beforeAutospacing="0" w:after="0" w:afterAutospacing="0"/>
        <w:jc w:val="both"/>
        <w:rPr>
          <w:rFonts w:ascii="Arial" w:hAnsi="Arial" w:cs="Arial"/>
          <w:color w:val="000000"/>
        </w:rPr>
      </w:pPr>
      <w:r>
        <w:rPr>
          <w:rStyle w:val="HTMLVariable"/>
          <w:rFonts w:ascii="Arial" w:hAnsi="Arial" w:cs="Arial"/>
          <w:b/>
          <w:bCs/>
          <w:i w:val="0"/>
          <w:iCs w:val="0"/>
          <w:color w:val="000000"/>
        </w:rPr>
        <w:t>(5)</w:t>
      </w:r>
      <w:r>
        <w:rPr>
          <w:rFonts w:ascii="Arial" w:hAnsi="Arial" w:cs="Arial"/>
          <w:color w:val="000000"/>
        </w:rPr>
        <w:t> Po smrti autora si nikdo nesmí osobovat jeho autorství k dílu. Dílo smí být užito jen způsobem nesnižujícím hodnotu díla. Je-li to obvyklé a nejde-li o dílo anonymní, musí být při jeho užití uveden autor. Ochrany se může domáhat i po zániku majetkových práv osoba autorovi blízká, právnická osoba sdružující autory nebo příslušný kolektivní správce.</w:t>
      </w:r>
    </w:p>
    <w:p w:rsidR="0004203F" w:rsidRDefault="0004203F" w:rsidP="00776361"/>
    <w:p w:rsidR="0089482F" w:rsidRPr="0089482F" w:rsidRDefault="0089482F" w:rsidP="0089482F">
      <w:pPr>
        <w:shd w:val="clear" w:color="auto" w:fill="FFFFFF"/>
        <w:spacing w:line="330" w:lineRule="atLeast"/>
        <w:outlineLvl w:val="2"/>
        <w:rPr>
          <w:rFonts w:ascii="Arial" w:eastAsia="Times New Roman" w:hAnsi="Arial" w:cs="Arial"/>
          <w:b/>
          <w:bCs/>
          <w:color w:val="08A8F8"/>
          <w:sz w:val="22"/>
          <w:szCs w:val="22"/>
        </w:rPr>
      </w:pPr>
      <w:r w:rsidRPr="0089482F">
        <w:rPr>
          <w:rFonts w:ascii="Arial" w:eastAsia="Times New Roman" w:hAnsi="Arial" w:cs="Arial"/>
          <w:b/>
          <w:bCs/>
          <w:color w:val="08A8F8"/>
          <w:sz w:val="22"/>
          <w:szCs w:val="22"/>
        </w:rPr>
        <w:t>Ochrana práva autorského</w:t>
      </w:r>
    </w:p>
    <w:p w:rsidR="0089482F" w:rsidRPr="0089482F" w:rsidRDefault="0089482F" w:rsidP="0089482F">
      <w:pPr>
        <w:shd w:val="clear" w:color="auto" w:fill="FFFFFF"/>
        <w:jc w:val="both"/>
        <w:rPr>
          <w:rFonts w:ascii="Arial" w:hAnsi="Arial" w:cs="Arial"/>
          <w:b/>
          <w:bCs/>
          <w:color w:val="FF8400"/>
          <w:sz w:val="20"/>
          <w:szCs w:val="20"/>
        </w:rPr>
      </w:pPr>
      <w:r w:rsidRPr="0089482F">
        <w:rPr>
          <w:rFonts w:ascii="Arial" w:hAnsi="Arial" w:cs="Arial"/>
          <w:b/>
          <w:bCs/>
          <w:color w:val="FF8400"/>
          <w:sz w:val="20"/>
          <w:szCs w:val="20"/>
        </w:rPr>
        <w:t>§ 40</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(1)</w:t>
      </w:r>
      <w:r w:rsidRPr="0089482F">
        <w:rPr>
          <w:rFonts w:ascii="Arial" w:hAnsi="Arial" w:cs="Arial"/>
          <w:color w:val="000000"/>
          <w:sz w:val="20"/>
          <w:szCs w:val="20"/>
        </w:rPr>
        <w:t> Autor, do jehož práva bylo neoprávněně zasaženo nebo jehož právu hrozí neoprávněný zásah, může se domáhat zejména</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a)</w:t>
      </w:r>
      <w:r w:rsidRPr="0089482F">
        <w:rPr>
          <w:rFonts w:ascii="Arial" w:hAnsi="Arial" w:cs="Arial"/>
          <w:color w:val="000000"/>
          <w:sz w:val="20"/>
          <w:szCs w:val="20"/>
        </w:rPr>
        <w:t> určení svého autorství,</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lastRenderedPageBreak/>
        <w:t>b)</w:t>
      </w:r>
      <w:r w:rsidRPr="0089482F">
        <w:rPr>
          <w:rFonts w:ascii="Arial" w:hAnsi="Arial" w:cs="Arial"/>
          <w:color w:val="000000"/>
          <w:sz w:val="20"/>
          <w:szCs w:val="20"/>
        </w:rPr>
        <w:t> zákazu ohrožení svého práva, včetně hrozícího opakování, nebo neoprávněného zásahu do svého práva, zejména zákazu neoprávněné výroby, neoprávněného obchodního odbytu, neoprávněného dovozu nebo vývozu originálu nebo rozmnoženiny či napodobeniny díla, neoprávněného sdělování díla veřejnosti, jakož i neoprávněné propagace, včetně inzerce a jiné reklamy,</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c)</w:t>
      </w:r>
      <w:r w:rsidRPr="0089482F">
        <w:rPr>
          <w:rFonts w:ascii="Arial" w:hAnsi="Arial" w:cs="Arial"/>
          <w:color w:val="000000"/>
          <w:sz w:val="20"/>
          <w:szCs w:val="20"/>
        </w:rPr>
        <w:t> sdělení údajů o způsobu a rozsahu neoprávněného užití, o původu neoprávněně zhotovené rozmnoženiny či napodobeniny díla, o způsobu a rozsahu jejího neoprávněného užití, o její ceně, o ceně služby, která s neoprávněným užitím díla souvisí, a o osobách, které se neoprávněného užití díla účastní, včetně osob, kterým byly předmětné rozmnoženiny či napodobeniny díla určeny za účelem jejich poskytnutí třetí osobě, a rovněž informací o skutečnostech rozhodných pro výši odměny podle § 24 a 25; práva na informace podle tohoto ustanovení se autor může domáhat vůči osobě, která do jeho práva neoprávněně zasáhla nebo je neoprávněně ohrozila, a dále zejména vůči osobě, která</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1.</w:t>
      </w:r>
      <w:r w:rsidRPr="0089482F">
        <w:rPr>
          <w:rFonts w:ascii="Arial" w:hAnsi="Arial" w:cs="Arial"/>
          <w:color w:val="000000"/>
          <w:sz w:val="20"/>
          <w:szCs w:val="20"/>
        </w:rPr>
        <w:t> má nebo měla v držení neoprávněně zhotovenou rozmnoženinu či napodobeninu díla za účelem přímého nebo nepřímého hospodářského nebo obchodního prospěchu,</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2.</w:t>
      </w:r>
      <w:r w:rsidRPr="0089482F">
        <w:rPr>
          <w:rFonts w:ascii="Arial" w:hAnsi="Arial" w:cs="Arial"/>
          <w:color w:val="000000"/>
          <w:sz w:val="20"/>
          <w:szCs w:val="20"/>
        </w:rPr>
        <w:t> využívá nebo využívala za účelem přímého nebo nepřímého hospodářského nebo obchodního prospěchu službu, která neoprávněně zasahuje nebo zasahovala do práva autora nebo je neoprávněně ohrožuje nebo ohrožovala,</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3.</w:t>
      </w:r>
      <w:r w:rsidRPr="0089482F">
        <w:rPr>
          <w:rFonts w:ascii="Arial" w:hAnsi="Arial" w:cs="Arial"/>
          <w:color w:val="000000"/>
          <w:sz w:val="20"/>
          <w:szCs w:val="20"/>
        </w:rPr>
        <w:t> poskytuje nebo poskytovala za účelem přímého nebo nepřímého hospodářského nebo obchodního prospěchu službu užívanou při činnostech, které neoprávněně zasahují do práva autora nebo je neoprávněně ohrožují,</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4.</w:t>
      </w:r>
      <w:r w:rsidRPr="0089482F">
        <w:rPr>
          <w:rFonts w:ascii="Arial" w:hAnsi="Arial" w:cs="Arial"/>
          <w:color w:val="000000"/>
          <w:sz w:val="20"/>
          <w:szCs w:val="20"/>
        </w:rPr>
        <w:t> byla označena osobou uvedenou v bodě 1, 2 nebo 3 jako osoba, která se účastní pořízení, výroby nebo distribuce rozmnoženiny či napodobeniny díla anebo poskytování služeb, které neoprávněně zasahují do práva autora nebo je neoprávněně ohrožují, nebo</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5.</w:t>
      </w:r>
      <w:r w:rsidRPr="0089482F">
        <w:rPr>
          <w:rFonts w:ascii="Arial" w:hAnsi="Arial" w:cs="Arial"/>
          <w:color w:val="000000"/>
          <w:sz w:val="20"/>
          <w:szCs w:val="20"/>
        </w:rPr>
        <w:t> je osobou povinnou podle § 24 odst. 6 nebo § 25 odst. 2,</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d)</w:t>
      </w:r>
      <w:r w:rsidRPr="0089482F">
        <w:rPr>
          <w:rFonts w:ascii="Arial" w:hAnsi="Arial" w:cs="Arial"/>
          <w:color w:val="000000"/>
          <w:sz w:val="20"/>
          <w:szCs w:val="20"/>
        </w:rPr>
        <w:t> odstranění následků zásahu do práva, zejména</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1.</w:t>
      </w:r>
      <w:r w:rsidRPr="0089482F">
        <w:rPr>
          <w:rFonts w:ascii="Arial" w:hAnsi="Arial" w:cs="Arial"/>
          <w:color w:val="000000"/>
          <w:sz w:val="20"/>
          <w:szCs w:val="20"/>
        </w:rPr>
        <w:t> stažením neoprávněně zhotovené rozmnoženiny či napodobeniny díla nebo zařízení, výrobku nebo součástky podle § 43 odst. 2 z obchodování nebo jiného užití,</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2.</w:t>
      </w:r>
      <w:r w:rsidRPr="0089482F">
        <w:rPr>
          <w:rFonts w:ascii="Arial" w:hAnsi="Arial" w:cs="Arial"/>
          <w:color w:val="000000"/>
          <w:sz w:val="20"/>
          <w:szCs w:val="20"/>
        </w:rPr>
        <w:t> stažením z obchodování a zničením neoprávněně zhotovené rozmnoženiny či napodobeniny díla nebo zařízení, výrobku nebo součástky podle § 43 odst. 2,</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3.</w:t>
      </w:r>
      <w:r w:rsidRPr="0089482F">
        <w:rPr>
          <w:rFonts w:ascii="Arial" w:hAnsi="Arial" w:cs="Arial"/>
          <w:color w:val="000000"/>
          <w:sz w:val="20"/>
          <w:szCs w:val="20"/>
        </w:rPr>
        <w:t> zničením neoprávněně zhotovené rozmnoženiny či napodobeniny díla nebo zařízení, výrobku nebo součástky podle § 43 odst. 2,</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4.</w:t>
      </w:r>
      <w:r w:rsidRPr="0089482F">
        <w:rPr>
          <w:rFonts w:ascii="Arial" w:hAnsi="Arial" w:cs="Arial"/>
          <w:color w:val="000000"/>
          <w:sz w:val="20"/>
          <w:szCs w:val="20"/>
        </w:rPr>
        <w:t> zničením nebo odstraněním materiálů a nástrojů použitých výlučně nebo převážně k výrobě neoprávněně zhotovené rozmnoženiny či napodobeniny díla nebo zařízení, výrobku nebo součástky podle § 43 odst. 2,</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e)</w:t>
      </w:r>
      <w:r w:rsidRPr="0089482F">
        <w:rPr>
          <w:rFonts w:ascii="Arial" w:hAnsi="Arial" w:cs="Arial"/>
          <w:color w:val="000000"/>
          <w:sz w:val="20"/>
          <w:szCs w:val="20"/>
        </w:rPr>
        <w:t> poskytnutí přiměřeného zadostiučinění za způsobenou nemajetkovou újmu, zejména</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1.</w:t>
      </w:r>
      <w:r w:rsidRPr="0089482F">
        <w:rPr>
          <w:rFonts w:ascii="Arial" w:hAnsi="Arial" w:cs="Arial"/>
          <w:color w:val="000000"/>
          <w:sz w:val="20"/>
          <w:szCs w:val="20"/>
        </w:rPr>
        <w:t> omluvou,</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2.</w:t>
      </w:r>
      <w:r w:rsidRPr="0089482F">
        <w:rPr>
          <w:rFonts w:ascii="Arial" w:hAnsi="Arial" w:cs="Arial"/>
          <w:color w:val="000000"/>
          <w:sz w:val="20"/>
          <w:szCs w:val="20"/>
        </w:rPr>
        <w:t> zadostiučiněním v penězích, pokud by se přiznání jiného zadostiučinění nejevilo postačujícím; výši peněžitého zadostiučinění určí soud, který přihlédne zejména k závažnosti vzniklé újmy a k okolnostem, za nichž k zásahu do práva došlo; tím není vyloučena dohoda o narovnání,</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f)</w:t>
      </w:r>
      <w:r w:rsidRPr="0089482F">
        <w:rPr>
          <w:rFonts w:ascii="Arial" w:hAnsi="Arial" w:cs="Arial"/>
          <w:color w:val="000000"/>
          <w:sz w:val="20"/>
          <w:szCs w:val="20"/>
        </w:rPr>
        <w:t> zákazu poskytování služby, kterou využívají třetí osoby k porušování nebo ohrožování práva autora.</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(2)</w:t>
      </w:r>
      <w:r w:rsidRPr="0089482F">
        <w:rPr>
          <w:rFonts w:ascii="Arial" w:hAnsi="Arial" w:cs="Arial"/>
          <w:color w:val="000000"/>
          <w:sz w:val="20"/>
          <w:szCs w:val="20"/>
        </w:rPr>
        <w:t> Opatření podle odstavce 1 písm. d) musí být přiměřené závažnosti porušení práva a musí být přihlédnuto k zájmům třetích osob, zejména spotřebitelů a osob jednajících v dobré víře.</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(3)</w:t>
      </w:r>
      <w:r w:rsidRPr="0089482F">
        <w:rPr>
          <w:rFonts w:ascii="Arial" w:hAnsi="Arial" w:cs="Arial"/>
          <w:color w:val="000000"/>
          <w:sz w:val="20"/>
          <w:szCs w:val="20"/>
        </w:rPr>
        <w:t> Autorovi, jehož návrhu bylo vyhověno, může soud přiznat v rozsudku právo uveřejnit rozsudek na náklady účastníka, který ve sporu neuspěl, a podle okolností určit i rozsah, formu a způsob uveřejnění.</w:t>
      </w:r>
    </w:p>
    <w:p w:rsidR="0089482F" w:rsidRPr="0089482F" w:rsidRDefault="0089482F" w:rsidP="0089482F">
      <w:pPr>
        <w:shd w:val="clear" w:color="auto" w:fill="FFFFFF"/>
        <w:jc w:val="both"/>
        <w:rPr>
          <w:rFonts w:ascii="Arial" w:hAnsi="Arial" w:cs="Arial"/>
          <w:color w:val="000000"/>
          <w:sz w:val="20"/>
          <w:szCs w:val="20"/>
        </w:rPr>
      </w:pPr>
      <w:r w:rsidRPr="0089482F">
        <w:rPr>
          <w:rFonts w:ascii="Arial" w:hAnsi="Arial" w:cs="Arial"/>
          <w:b/>
          <w:bCs/>
          <w:color w:val="000000"/>
          <w:sz w:val="20"/>
          <w:szCs w:val="20"/>
        </w:rPr>
        <w:t>(4)</w:t>
      </w:r>
      <w:r w:rsidRPr="0089482F">
        <w:rPr>
          <w:rFonts w:ascii="Arial" w:hAnsi="Arial" w:cs="Arial"/>
          <w:color w:val="000000"/>
          <w:sz w:val="20"/>
          <w:szCs w:val="20"/>
        </w:rPr>
        <w:t> Právo na náhradu škody a na vydání bezdůvodného obohacení podle zvláštních právních předpisů zůstává nedotčeno; místo skutečně ušlého zisku se autor může domáhat náhrady ušlého zisku ve výši odměny, která by byla obvyklá za získání takové licence v době neoprávněného nakládání s dílem. Výše bezdůvodného obohacení vzniklého na straně toho, kdo neoprávněně nakládal s dílem, aniž by k tomu získal potřebnou licenci, činí dvojnásobek odměny, která by byla za získání takové licence obvyklá v době neoprávněného nakládání s dílem.</w:t>
      </w:r>
    </w:p>
    <w:sectPr w:rsidR="0089482F" w:rsidRPr="0089482F" w:rsidSect="006542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81F85"/>
    <w:multiLevelType w:val="hybridMultilevel"/>
    <w:tmpl w:val="AE6C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61"/>
    <w:rsid w:val="0004203F"/>
    <w:rsid w:val="003416E5"/>
    <w:rsid w:val="00654211"/>
    <w:rsid w:val="00776361"/>
    <w:rsid w:val="00794231"/>
    <w:rsid w:val="0089482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0C31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203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361"/>
    <w:rPr>
      <w:color w:val="0000FF"/>
      <w:u w:val="single"/>
    </w:rPr>
  </w:style>
  <w:style w:type="paragraph" w:styleId="NormalWeb">
    <w:name w:val="Normal (Web)"/>
    <w:basedOn w:val="Normal"/>
    <w:uiPriority w:val="99"/>
    <w:semiHidden/>
    <w:unhideWhenUsed/>
    <w:rsid w:val="00776361"/>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04203F"/>
    <w:rPr>
      <w:rFonts w:ascii="Times" w:hAnsi="Times"/>
      <w:b/>
      <w:bCs/>
      <w:sz w:val="27"/>
      <w:szCs w:val="27"/>
    </w:rPr>
  </w:style>
  <w:style w:type="paragraph" w:customStyle="1" w:styleId="l4">
    <w:name w:val="l4"/>
    <w:basedOn w:val="Normal"/>
    <w:rsid w:val="0004203F"/>
    <w:pPr>
      <w:spacing w:before="100" w:beforeAutospacing="1" w:after="100" w:afterAutospacing="1"/>
    </w:pPr>
    <w:rPr>
      <w:rFonts w:ascii="Times" w:hAnsi="Times"/>
      <w:sz w:val="20"/>
      <w:szCs w:val="20"/>
    </w:rPr>
  </w:style>
  <w:style w:type="paragraph" w:customStyle="1" w:styleId="l5">
    <w:name w:val="l5"/>
    <w:basedOn w:val="Normal"/>
    <w:rsid w:val="0004203F"/>
    <w:pPr>
      <w:spacing w:before="100" w:beforeAutospacing="1" w:after="100" w:afterAutospacing="1"/>
    </w:pPr>
    <w:rPr>
      <w:rFonts w:ascii="Times" w:hAnsi="Times"/>
      <w:sz w:val="20"/>
      <w:szCs w:val="20"/>
    </w:rPr>
  </w:style>
  <w:style w:type="character" w:styleId="HTMLVariable">
    <w:name w:val="HTML Variable"/>
    <w:basedOn w:val="DefaultParagraphFont"/>
    <w:uiPriority w:val="99"/>
    <w:semiHidden/>
    <w:unhideWhenUsed/>
    <w:rsid w:val="0004203F"/>
    <w:rPr>
      <w:i/>
      <w:iCs/>
    </w:rPr>
  </w:style>
  <w:style w:type="paragraph" w:customStyle="1" w:styleId="l6">
    <w:name w:val="l6"/>
    <w:basedOn w:val="Normal"/>
    <w:rsid w:val="0004203F"/>
    <w:pPr>
      <w:spacing w:before="100" w:beforeAutospacing="1" w:after="100" w:afterAutospacing="1"/>
    </w:pPr>
    <w:rPr>
      <w:rFonts w:ascii="Times" w:hAnsi="Times"/>
      <w:sz w:val="20"/>
      <w:szCs w:val="20"/>
    </w:rPr>
  </w:style>
  <w:style w:type="paragraph" w:customStyle="1" w:styleId="l7">
    <w:name w:val="l7"/>
    <w:basedOn w:val="Normal"/>
    <w:rsid w:val="0089482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948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203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361"/>
    <w:rPr>
      <w:color w:val="0000FF"/>
      <w:u w:val="single"/>
    </w:rPr>
  </w:style>
  <w:style w:type="paragraph" w:styleId="NormalWeb">
    <w:name w:val="Normal (Web)"/>
    <w:basedOn w:val="Normal"/>
    <w:uiPriority w:val="99"/>
    <w:semiHidden/>
    <w:unhideWhenUsed/>
    <w:rsid w:val="00776361"/>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04203F"/>
    <w:rPr>
      <w:rFonts w:ascii="Times" w:hAnsi="Times"/>
      <w:b/>
      <w:bCs/>
      <w:sz w:val="27"/>
      <w:szCs w:val="27"/>
    </w:rPr>
  </w:style>
  <w:style w:type="paragraph" w:customStyle="1" w:styleId="l4">
    <w:name w:val="l4"/>
    <w:basedOn w:val="Normal"/>
    <w:rsid w:val="0004203F"/>
    <w:pPr>
      <w:spacing w:before="100" w:beforeAutospacing="1" w:after="100" w:afterAutospacing="1"/>
    </w:pPr>
    <w:rPr>
      <w:rFonts w:ascii="Times" w:hAnsi="Times"/>
      <w:sz w:val="20"/>
      <w:szCs w:val="20"/>
    </w:rPr>
  </w:style>
  <w:style w:type="paragraph" w:customStyle="1" w:styleId="l5">
    <w:name w:val="l5"/>
    <w:basedOn w:val="Normal"/>
    <w:rsid w:val="0004203F"/>
    <w:pPr>
      <w:spacing w:before="100" w:beforeAutospacing="1" w:after="100" w:afterAutospacing="1"/>
    </w:pPr>
    <w:rPr>
      <w:rFonts w:ascii="Times" w:hAnsi="Times"/>
      <w:sz w:val="20"/>
      <w:szCs w:val="20"/>
    </w:rPr>
  </w:style>
  <w:style w:type="character" w:styleId="HTMLVariable">
    <w:name w:val="HTML Variable"/>
    <w:basedOn w:val="DefaultParagraphFont"/>
    <w:uiPriority w:val="99"/>
    <w:semiHidden/>
    <w:unhideWhenUsed/>
    <w:rsid w:val="0004203F"/>
    <w:rPr>
      <w:i/>
      <w:iCs/>
    </w:rPr>
  </w:style>
  <w:style w:type="paragraph" w:customStyle="1" w:styleId="l6">
    <w:name w:val="l6"/>
    <w:basedOn w:val="Normal"/>
    <w:rsid w:val="0004203F"/>
    <w:pPr>
      <w:spacing w:before="100" w:beforeAutospacing="1" w:after="100" w:afterAutospacing="1"/>
    </w:pPr>
    <w:rPr>
      <w:rFonts w:ascii="Times" w:hAnsi="Times"/>
      <w:sz w:val="20"/>
      <w:szCs w:val="20"/>
    </w:rPr>
  </w:style>
  <w:style w:type="paragraph" w:customStyle="1" w:styleId="l7">
    <w:name w:val="l7"/>
    <w:basedOn w:val="Normal"/>
    <w:rsid w:val="0089482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94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2836">
      <w:bodyDiv w:val="1"/>
      <w:marLeft w:val="0"/>
      <w:marRight w:val="0"/>
      <w:marTop w:val="0"/>
      <w:marBottom w:val="0"/>
      <w:divBdr>
        <w:top w:val="none" w:sz="0" w:space="0" w:color="auto"/>
        <w:left w:val="none" w:sz="0" w:space="0" w:color="auto"/>
        <w:bottom w:val="none" w:sz="0" w:space="0" w:color="auto"/>
        <w:right w:val="none" w:sz="0" w:space="0" w:color="auto"/>
      </w:divBdr>
    </w:div>
    <w:div w:id="360012811">
      <w:bodyDiv w:val="1"/>
      <w:marLeft w:val="0"/>
      <w:marRight w:val="0"/>
      <w:marTop w:val="0"/>
      <w:marBottom w:val="0"/>
      <w:divBdr>
        <w:top w:val="none" w:sz="0" w:space="0" w:color="auto"/>
        <w:left w:val="none" w:sz="0" w:space="0" w:color="auto"/>
        <w:bottom w:val="none" w:sz="0" w:space="0" w:color="auto"/>
        <w:right w:val="none" w:sz="0" w:space="0" w:color="auto"/>
      </w:divBdr>
    </w:div>
    <w:div w:id="496190575">
      <w:bodyDiv w:val="1"/>
      <w:marLeft w:val="0"/>
      <w:marRight w:val="0"/>
      <w:marTop w:val="0"/>
      <w:marBottom w:val="0"/>
      <w:divBdr>
        <w:top w:val="none" w:sz="0" w:space="0" w:color="auto"/>
        <w:left w:val="none" w:sz="0" w:space="0" w:color="auto"/>
        <w:bottom w:val="none" w:sz="0" w:space="0" w:color="auto"/>
        <w:right w:val="none" w:sz="0" w:space="0" w:color="auto"/>
      </w:divBdr>
    </w:div>
    <w:div w:id="589318158">
      <w:bodyDiv w:val="1"/>
      <w:marLeft w:val="0"/>
      <w:marRight w:val="0"/>
      <w:marTop w:val="0"/>
      <w:marBottom w:val="0"/>
      <w:divBdr>
        <w:top w:val="none" w:sz="0" w:space="0" w:color="auto"/>
        <w:left w:val="none" w:sz="0" w:space="0" w:color="auto"/>
        <w:bottom w:val="none" w:sz="0" w:space="0" w:color="auto"/>
        <w:right w:val="none" w:sz="0" w:space="0" w:color="auto"/>
      </w:divBdr>
    </w:div>
    <w:div w:id="634870275">
      <w:bodyDiv w:val="1"/>
      <w:marLeft w:val="0"/>
      <w:marRight w:val="0"/>
      <w:marTop w:val="0"/>
      <w:marBottom w:val="0"/>
      <w:divBdr>
        <w:top w:val="none" w:sz="0" w:space="0" w:color="auto"/>
        <w:left w:val="none" w:sz="0" w:space="0" w:color="auto"/>
        <w:bottom w:val="none" w:sz="0" w:space="0" w:color="auto"/>
        <w:right w:val="none" w:sz="0" w:space="0" w:color="auto"/>
      </w:divBdr>
    </w:div>
    <w:div w:id="666638566">
      <w:bodyDiv w:val="1"/>
      <w:marLeft w:val="0"/>
      <w:marRight w:val="0"/>
      <w:marTop w:val="0"/>
      <w:marBottom w:val="0"/>
      <w:divBdr>
        <w:top w:val="none" w:sz="0" w:space="0" w:color="auto"/>
        <w:left w:val="none" w:sz="0" w:space="0" w:color="auto"/>
        <w:bottom w:val="none" w:sz="0" w:space="0" w:color="auto"/>
        <w:right w:val="none" w:sz="0" w:space="0" w:color="auto"/>
      </w:divBdr>
    </w:div>
    <w:div w:id="891816930">
      <w:bodyDiv w:val="1"/>
      <w:marLeft w:val="0"/>
      <w:marRight w:val="0"/>
      <w:marTop w:val="0"/>
      <w:marBottom w:val="0"/>
      <w:divBdr>
        <w:top w:val="none" w:sz="0" w:space="0" w:color="auto"/>
        <w:left w:val="none" w:sz="0" w:space="0" w:color="auto"/>
        <w:bottom w:val="none" w:sz="0" w:space="0" w:color="auto"/>
        <w:right w:val="none" w:sz="0" w:space="0" w:color="auto"/>
      </w:divBdr>
    </w:div>
    <w:div w:id="1185094249">
      <w:bodyDiv w:val="1"/>
      <w:marLeft w:val="0"/>
      <w:marRight w:val="0"/>
      <w:marTop w:val="0"/>
      <w:marBottom w:val="0"/>
      <w:divBdr>
        <w:top w:val="none" w:sz="0" w:space="0" w:color="auto"/>
        <w:left w:val="none" w:sz="0" w:space="0" w:color="auto"/>
        <w:bottom w:val="none" w:sz="0" w:space="0" w:color="auto"/>
        <w:right w:val="none" w:sz="0" w:space="0" w:color="auto"/>
      </w:divBdr>
    </w:div>
    <w:div w:id="1207721472">
      <w:bodyDiv w:val="1"/>
      <w:marLeft w:val="0"/>
      <w:marRight w:val="0"/>
      <w:marTop w:val="0"/>
      <w:marBottom w:val="0"/>
      <w:divBdr>
        <w:top w:val="none" w:sz="0" w:space="0" w:color="auto"/>
        <w:left w:val="none" w:sz="0" w:space="0" w:color="auto"/>
        <w:bottom w:val="none" w:sz="0" w:space="0" w:color="auto"/>
        <w:right w:val="none" w:sz="0" w:space="0" w:color="auto"/>
      </w:divBdr>
    </w:div>
    <w:div w:id="1353721337">
      <w:bodyDiv w:val="1"/>
      <w:marLeft w:val="0"/>
      <w:marRight w:val="0"/>
      <w:marTop w:val="0"/>
      <w:marBottom w:val="0"/>
      <w:divBdr>
        <w:top w:val="none" w:sz="0" w:space="0" w:color="auto"/>
        <w:left w:val="none" w:sz="0" w:space="0" w:color="auto"/>
        <w:bottom w:val="none" w:sz="0" w:space="0" w:color="auto"/>
        <w:right w:val="none" w:sz="0" w:space="0" w:color="auto"/>
      </w:divBdr>
    </w:div>
    <w:div w:id="1384644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1049</Words>
  <Characters>5981</Characters>
  <Application>Microsoft Macintosh Word</Application>
  <DocSecurity>0</DocSecurity>
  <Lines>49</Lines>
  <Paragraphs>14</Paragraphs>
  <ScaleCrop>false</ScaleCrop>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Slašťanová</dc:creator>
  <cp:keywords/>
  <dc:description/>
  <cp:lastModifiedBy>Denisa Slašťanová</cp:lastModifiedBy>
  <cp:revision>1</cp:revision>
  <dcterms:created xsi:type="dcterms:W3CDTF">2018-04-04T08:27:00Z</dcterms:created>
  <dcterms:modified xsi:type="dcterms:W3CDTF">2018-04-04T09:02:00Z</dcterms:modified>
</cp:coreProperties>
</file>