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</w:pPr>
      <w:r w:rsidRPr="00001C68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 xml:space="preserve">Témata přednášek z práva EU (BEP 301 </w:t>
      </w:r>
      <w:proofErr w:type="spellStart"/>
      <w:r w:rsidRPr="00001C68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>Zk</w:t>
      </w:r>
      <w:proofErr w:type="spellEnd"/>
      <w:r w:rsidRPr="00001C68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>) ve dvojicích odpovídajících pěti seminářům</w:t>
      </w:r>
      <w:r w:rsidR="004C6429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 xml:space="preserve"> (podzim 20</w:t>
      </w:r>
      <w:r w:rsidR="00BE258A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>2</w:t>
      </w:r>
      <w:r w:rsidR="00384669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>1</w:t>
      </w:r>
      <w:bookmarkStart w:id="0" w:name="_GoBack"/>
      <w:bookmarkEnd w:id="0"/>
      <w:r w:rsidR="004C6429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>)</w:t>
      </w:r>
      <w:r w:rsidRPr="00001C68">
        <w:rPr>
          <w:rFonts w:ascii="Times New Roman" w:eastAsia="Times New Roman" w:hAnsi="Times New Roman" w:cs="Times New Roman"/>
          <w:color w:val="C00000"/>
          <w:sz w:val="32"/>
          <w:szCs w:val="32"/>
          <w:lang w:eastAsia="cs-CZ"/>
        </w:rPr>
        <w:t>:</w:t>
      </w:r>
    </w:p>
    <w:p w:rsid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BE258A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1. </w:t>
      </w:r>
      <w:r w:rsidR="00F03077">
        <w:rPr>
          <w:rFonts w:ascii="Times New Roman" w:eastAsia="Times New Roman" w:hAnsi="Times New Roman" w:cs="Times New Roman"/>
          <w:sz w:val="28"/>
          <w:szCs w:val="28"/>
          <w:lang w:eastAsia="cs-CZ"/>
        </w:rPr>
        <w:t>Tři právní systémy.</w:t>
      </w: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F03077">
        <w:rPr>
          <w:rFonts w:ascii="Times New Roman" w:eastAsia="Times New Roman" w:hAnsi="Times New Roman" w:cs="Times New Roman"/>
          <w:sz w:val="28"/>
          <w:szCs w:val="28"/>
          <w:lang w:eastAsia="cs-CZ"/>
        </w:rPr>
        <w:t>V</w:t>
      </w: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znik Evropských společenství (ES), jejich nadstátní povaha (nadstátnost jako metoda integrace), pojem Evropské unie (EU), přehled. </w:t>
      </w:r>
    </w:p>
    <w:p w:rsidR="00001C68" w:rsidRPr="00001C68" w:rsidRDefault="00BE258A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2. </w:t>
      </w:r>
      <w:r w:rsidR="00001C68"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Struktura zřizovacích smluv - primární právo. Obsah členství v EU. 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3. Organizační struktura EU: Evropská komise, Rada EU, Evropská rada, Evropský parlament, Soudní dvůr EU. Složení těchto orgánů, jejich pravomoci a vztahy mezi nimi.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 xml:space="preserve">4. Pravomoci EU. Právo jako integrační nástroj v nadstátním a mezistátním prostředí EU. 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5. Pojem práva EU, rozdíl oproti právu mezinárodnímu. Primární a sekundární právo EU, prameny. Přednost práva EU v členských státech.  </w:t>
      </w:r>
    </w:p>
    <w:p w:rsidR="00001C68" w:rsidRPr="00001C68" w:rsidRDefault="00001C68" w:rsidP="0000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>6. Vynucování práva EU - pravomoci Komise a Soudního dvora.</w:t>
      </w:r>
    </w:p>
    <w:p w:rsidR="00001C68" w:rsidRPr="00001C68" w:rsidRDefault="00001C68" w:rsidP="00001C6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7. Jednotlivé typy řízení u soudů EU (jen tři hlavní: žaloba na porušení povinnosti, na neplatnost a řízení o předběžné otázce</w:t>
      </w:r>
      <w:r w:rsidR="00BE258A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)</w:t>
      </w:r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.</w:t>
      </w:r>
    </w:p>
    <w:p w:rsidR="00001C68" w:rsidRPr="00001C68" w:rsidRDefault="00001C68" w:rsidP="00001C6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color w:val="0000CC"/>
          <w:sz w:val="28"/>
          <w:szCs w:val="28"/>
          <w:lang w:eastAsia="cs-CZ"/>
        </w:rPr>
        <w:t>8. Pojem společného a jednotného vnitřního trhu, hospodářské a měnové unie. Zákaz diskriminace podle státní příslušnosti a jiných kritérií.</w:t>
      </w:r>
    </w:p>
    <w:p w:rsidR="00001C68" w:rsidRPr="00001C68" w:rsidRDefault="00001C68" w:rsidP="00001C68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>9. Čtyři základní svobody jako základ jednotného vnitřního trhu. Volný pohyb zboží.</w:t>
      </w:r>
    </w:p>
    <w:p w:rsidR="00DB7FA6" w:rsidRPr="00001C68" w:rsidRDefault="00001C68" w:rsidP="00001C68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01C68">
        <w:rPr>
          <w:rFonts w:ascii="Times New Roman" w:eastAsia="Times New Roman" w:hAnsi="Times New Roman" w:cs="Times New Roman"/>
          <w:sz w:val="28"/>
          <w:szCs w:val="28"/>
          <w:lang w:eastAsia="cs-CZ"/>
        </w:rPr>
        <w:t>10. Volný pohyb osob, Prostor svobody, bezpečnosti a práva. Event. další aktuální otázky.</w:t>
      </w:r>
    </w:p>
    <w:sectPr w:rsidR="00DB7FA6" w:rsidRPr="0000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68"/>
    <w:rsid w:val="00001C68"/>
    <w:rsid w:val="00384669"/>
    <w:rsid w:val="004C6429"/>
    <w:rsid w:val="00BE258A"/>
    <w:rsid w:val="00DB7FA6"/>
    <w:rsid w:val="00F0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9FB2"/>
  <w15:chartTrackingRefBased/>
  <w15:docId w15:val="{4D0412D1-D859-4167-A787-94FE60AC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Týč</dc:creator>
  <cp:keywords/>
  <dc:description/>
  <cp:lastModifiedBy>Tyc Vladimir</cp:lastModifiedBy>
  <cp:revision>2</cp:revision>
  <dcterms:created xsi:type="dcterms:W3CDTF">2021-09-23T08:32:00Z</dcterms:created>
  <dcterms:modified xsi:type="dcterms:W3CDTF">2021-09-23T08:32:00Z</dcterms:modified>
</cp:coreProperties>
</file>