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C544" w14:textId="77777777" w:rsidR="00703AC7" w:rsidRPr="0081748E" w:rsidRDefault="00703AC7" w:rsidP="004473B8">
      <w:pPr>
        <w:jc w:val="center"/>
        <w:rPr>
          <w:rFonts w:ascii="Garamond" w:hAnsi="Garamond"/>
          <w:b/>
          <w:sz w:val="26"/>
          <w:szCs w:val="26"/>
          <w:u w:val="single"/>
          <w:lang w:val="en-GB"/>
        </w:rPr>
      </w:pPr>
    </w:p>
    <w:p w14:paraId="6DB5B71D" w14:textId="2E2C37D0" w:rsidR="004473B8" w:rsidRPr="0081748E" w:rsidRDefault="004473B8" w:rsidP="00703AC7">
      <w:pPr>
        <w:pStyle w:val="Nadpis2"/>
        <w:ind w:left="3540" w:firstLine="708"/>
        <w:rPr>
          <w:lang w:val="en-GB"/>
        </w:rPr>
      </w:pPr>
      <w:r w:rsidRPr="0081748E">
        <w:rPr>
          <w:lang w:val="en-GB"/>
        </w:rPr>
        <w:t xml:space="preserve">1. </w:t>
      </w:r>
      <w:r w:rsidR="00A37AA4" w:rsidRPr="0081748E">
        <w:rPr>
          <w:lang w:val="en-GB"/>
        </w:rPr>
        <w:t>seminar</w:t>
      </w:r>
    </w:p>
    <w:p w14:paraId="6FC8B0FF" w14:textId="0196BA0A" w:rsidR="00A37AA4" w:rsidRPr="0081748E" w:rsidRDefault="00A37AA4" w:rsidP="00703AC7">
      <w:pPr>
        <w:pStyle w:val="Nadpis4"/>
        <w:jc w:val="center"/>
        <w:rPr>
          <w:lang w:val="en-GB"/>
        </w:rPr>
      </w:pPr>
      <w:r w:rsidRPr="0081748E">
        <w:rPr>
          <w:lang w:val="en-GB"/>
        </w:rPr>
        <w:t>Private international law revision – law applicable to contract (choice of law, law applicable in the absence of the choice), jurisdiction. International sales contract – applicable rules, their relationship. Definition of arbitration, arbitrability</w:t>
      </w:r>
    </w:p>
    <w:p w14:paraId="562E83EC" w14:textId="77777777" w:rsidR="00703AC7" w:rsidRPr="0081748E" w:rsidRDefault="00703AC7" w:rsidP="004473B8">
      <w:pPr>
        <w:rPr>
          <w:rFonts w:ascii="Garamond" w:hAnsi="Garamond"/>
          <w:b/>
          <w:sz w:val="24"/>
          <w:u w:val="single"/>
          <w:lang w:val="en-GB"/>
        </w:rPr>
      </w:pPr>
    </w:p>
    <w:p w14:paraId="5187E7C0" w14:textId="263F8D73" w:rsidR="00703AC7" w:rsidRPr="0081748E" w:rsidRDefault="00A37AA4" w:rsidP="00703AC7">
      <w:pPr>
        <w:pStyle w:val="Nadpis3"/>
        <w:rPr>
          <w:lang w:val="en-GB"/>
        </w:rPr>
      </w:pPr>
      <w:r w:rsidRPr="0081748E">
        <w:rPr>
          <w:lang w:val="en-GB"/>
        </w:rPr>
        <w:t>PIL revision</w:t>
      </w:r>
    </w:p>
    <w:p w14:paraId="65D2839E" w14:textId="1EEFB81F" w:rsidR="00703AC7" w:rsidRPr="0081748E" w:rsidRDefault="00A37AA4" w:rsidP="00703AC7">
      <w:pPr>
        <w:pStyle w:val="Nadpis4"/>
        <w:rPr>
          <w:lang w:val="en-GB"/>
        </w:rPr>
      </w:pPr>
      <w:r w:rsidRPr="0081748E">
        <w:rPr>
          <w:lang w:val="en-GB"/>
        </w:rPr>
        <w:t>Rome I Regulation</w:t>
      </w:r>
    </w:p>
    <w:p w14:paraId="682C5ED3" w14:textId="3BA312BD" w:rsidR="00A37AA4" w:rsidRPr="0081748E" w:rsidRDefault="00A37AA4" w:rsidP="00A3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4" w:hanging="454"/>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 xml:space="preserve">1. Assess whether the following clauses can be considered as a choice of law under the Rome I Regulation. Assume that there is a private law relationship between two entrepreneurs with a relevant international element. The parties have explicitly excluded the application of the UN Convention on Contracts for the International Sale of Goods. Where possible, </w:t>
      </w:r>
      <w:r w:rsidRPr="0081748E">
        <w:rPr>
          <w:rFonts w:ascii="Garamond" w:eastAsia="Times New Roman" w:hAnsi="Garamond" w:cs="Courier New"/>
          <w:sz w:val="24"/>
          <w:szCs w:val="24"/>
          <w:lang w:val="en-GB" w:eastAsia="cs-CZ"/>
        </w:rPr>
        <w:t xml:space="preserve">explain the applicability </w:t>
      </w:r>
      <w:r w:rsidRPr="0081748E">
        <w:rPr>
          <w:rFonts w:ascii="Garamond" w:eastAsia="Times New Roman" w:hAnsi="Garamond" w:cs="Courier New"/>
          <w:sz w:val="24"/>
          <w:szCs w:val="24"/>
          <w:lang w:val="en-GB" w:eastAsia="cs-CZ"/>
        </w:rPr>
        <w:t>of the Rome I Regulation.</w:t>
      </w:r>
    </w:p>
    <w:p w14:paraId="093EA71D" w14:textId="76F7AECF"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Th</w:t>
      </w:r>
      <w:r w:rsidRPr="0081748E">
        <w:rPr>
          <w:rFonts w:ascii="Garamond" w:eastAsia="Times New Roman" w:hAnsi="Garamond" w:cs="Courier New"/>
          <w:sz w:val="24"/>
          <w:szCs w:val="24"/>
          <w:lang w:val="en-GB" w:eastAsia="cs-CZ"/>
        </w:rPr>
        <w:t>is</w:t>
      </w:r>
      <w:r w:rsidRPr="0081748E">
        <w:rPr>
          <w:rFonts w:ascii="Garamond" w:eastAsia="Times New Roman" w:hAnsi="Garamond" w:cs="Courier New"/>
          <w:sz w:val="24"/>
          <w:szCs w:val="24"/>
          <w:lang w:val="en-GB" w:eastAsia="cs-CZ"/>
        </w:rPr>
        <w:t xml:space="preserve"> contract, including the issues of its creation, </w:t>
      </w:r>
      <w:proofErr w:type="gramStart"/>
      <w:r w:rsidRPr="0081748E">
        <w:rPr>
          <w:rFonts w:ascii="Garamond" w:eastAsia="Times New Roman" w:hAnsi="Garamond" w:cs="Courier New"/>
          <w:sz w:val="24"/>
          <w:szCs w:val="24"/>
          <w:lang w:val="en-GB" w:eastAsia="cs-CZ"/>
        </w:rPr>
        <w:t>termination</w:t>
      </w:r>
      <w:proofErr w:type="gramEnd"/>
      <w:r w:rsidRPr="0081748E">
        <w:rPr>
          <w:rFonts w:ascii="Garamond" w:eastAsia="Times New Roman" w:hAnsi="Garamond" w:cs="Courier New"/>
          <w:sz w:val="24"/>
          <w:szCs w:val="24"/>
          <w:lang w:val="en-GB" w:eastAsia="cs-CZ"/>
        </w:rPr>
        <w:t xml:space="preserve"> or changes, together with issues related to it, is governed by Czech law</w:t>
      </w:r>
      <w:r w:rsidRPr="0081748E">
        <w:rPr>
          <w:rFonts w:ascii="Garamond" w:eastAsia="Times New Roman" w:hAnsi="Garamond" w:cs="Courier New"/>
          <w:sz w:val="24"/>
          <w:szCs w:val="24"/>
          <w:lang w:val="en-GB" w:eastAsia="cs-CZ"/>
        </w:rPr>
        <w:t xml:space="preserve">; </w:t>
      </w:r>
      <w:r w:rsidRPr="0081748E">
        <w:rPr>
          <w:rFonts w:ascii="Garamond" w:eastAsia="Times New Roman" w:hAnsi="Garamond" w:cs="Courier New"/>
          <w:sz w:val="24"/>
          <w:szCs w:val="24"/>
          <w:lang w:val="en-GB" w:eastAsia="cs-CZ"/>
        </w:rPr>
        <w:t>UN Convention on Contracts for the International Sale of Goods</w:t>
      </w:r>
      <w:r w:rsidRPr="0081748E">
        <w:rPr>
          <w:rFonts w:ascii="Garamond" w:eastAsia="Times New Roman" w:hAnsi="Garamond" w:cs="Courier New"/>
          <w:sz w:val="24"/>
          <w:szCs w:val="24"/>
          <w:lang w:val="en-GB" w:eastAsia="cs-CZ"/>
        </w:rPr>
        <w:t xml:space="preserve"> is excluded.</w:t>
      </w:r>
    </w:p>
    <w:p w14:paraId="439DAA93" w14:textId="6FBF30B2"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This Agreement is governed by Islamic law.</w:t>
      </w:r>
    </w:p>
    <w:p w14:paraId="12A5953C" w14:textId="5351FEDC"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he Agreement and all relations arising out of it shall be governed by Florida law.</w:t>
      </w:r>
    </w:p>
    <w:p w14:paraId="755ACB60" w14:textId="385A3C94"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The consequences of a breach of contract, including the determination of damages, are governed by Belgian law.</w:t>
      </w:r>
    </w:p>
    <w:p w14:paraId="37392500" w14:textId="50F82FF2"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 xml:space="preserve">This contract is governed by </w:t>
      </w:r>
      <w:r w:rsidRPr="0081748E">
        <w:rPr>
          <w:rFonts w:ascii="Garamond" w:eastAsia="Times New Roman" w:hAnsi="Garamond" w:cs="Courier New"/>
          <w:i/>
          <w:iCs/>
          <w:sz w:val="24"/>
          <w:szCs w:val="24"/>
          <w:lang w:val="en-GB" w:eastAsia="cs-CZ"/>
        </w:rPr>
        <w:t xml:space="preserve">lex </w:t>
      </w:r>
      <w:proofErr w:type="spellStart"/>
      <w:r w:rsidRPr="0081748E">
        <w:rPr>
          <w:rFonts w:ascii="Garamond" w:eastAsia="Times New Roman" w:hAnsi="Garamond" w:cs="Courier New"/>
          <w:i/>
          <w:iCs/>
          <w:sz w:val="24"/>
          <w:szCs w:val="24"/>
          <w:lang w:val="en-GB" w:eastAsia="cs-CZ"/>
        </w:rPr>
        <w:t>mercatoria</w:t>
      </w:r>
      <w:proofErr w:type="spellEnd"/>
      <w:r w:rsidRPr="0081748E">
        <w:rPr>
          <w:rFonts w:ascii="Garamond" w:eastAsia="Times New Roman" w:hAnsi="Garamond" w:cs="Courier New"/>
          <w:sz w:val="24"/>
          <w:szCs w:val="24"/>
          <w:lang w:val="en-GB" w:eastAsia="cs-CZ"/>
        </w:rPr>
        <w:t>.</w:t>
      </w:r>
    </w:p>
    <w:p w14:paraId="264D460C" w14:textId="7ED77651"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 xml:space="preserve">This Agreement is governed by the </w:t>
      </w:r>
      <w:r w:rsidRPr="0081748E">
        <w:rPr>
          <w:rFonts w:ascii="Garamond" w:eastAsia="Times New Roman" w:hAnsi="Garamond" w:cs="Courier New"/>
          <w:sz w:val="24"/>
          <w:szCs w:val="24"/>
          <w:lang w:val="en-GB" w:eastAsia="cs-CZ"/>
        </w:rPr>
        <w:t>UNIDROIT Principles of International Commercial Contracts.</w:t>
      </w:r>
    </w:p>
    <w:p w14:paraId="7D84F40D" w14:textId="10190ED8"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This contract and all rights and obligations arising from it are governed by the terms and conditions of the FIDIC Red Book.</w:t>
      </w:r>
    </w:p>
    <w:p w14:paraId="709391AD" w14:textId="14FFF34B"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The contract is governed by the general terms and conditions of ABN 2011 (general insurance conditions in construction used by German insurance companies).</w:t>
      </w:r>
    </w:p>
    <w:p w14:paraId="68489CE5" w14:textId="760883DD"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 xml:space="preserve">All disputes arising </w:t>
      </w:r>
      <w:r w:rsidRPr="0081748E">
        <w:rPr>
          <w:rFonts w:ascii="Garamond" w:eastAsia="Times New Roman" w:hAnsi="Garamond" w:cs="Courier New"/>
          <w:sz w:val="24"/>
          <w:szCs w:val="24"/>
          <w:lang w:val="en-GB" w:eastAsia="cs-CZ"/>
        </w:rPr>
        <w:t>out of</w:t>
      </w:r>
      <w:r w:rsidRPr="0081748E">
        <w:rPr>
          <w:rFonts w:ascii="Garamond" w:eastAsia="Times New Roman" w:hAnsi="Garamond" w:cs="Courier New"/>
          <w:sz w:val="24"/>
          <w:szCs w:val="24"/>
          <w:lang w:val="en-GB" w:eastAsia="cs-CZ"/>
        </w:rPr>
        <w:t xml:space="preserve"> this contract </w:t>
      </w:r>
      <w:r w:rsidRPr="0081748E">
        <w:rPr>
          <w:rFonts w:ascii="Garamond" w:eastAsia="Times New Roman" w:hAnsi="Garamond" w:cs="Courier New"/>
          <w:sz w:val="24"/>
          <w:szCs w:val="24"/>
          <w:lang w:val="en-GB" w:eastAsia="cs-CZ"/>
        </w:rPr>
        <w:t>shall</w:t>
      </w:r>
      <w:r w:rsidRPr="0081748E">
        <w:rPr>
          <w:rFonts w:ascii="Garamond" w:eastAsia="Times New Roman" w:hAnsi="Garamond" w:cs="Courier New"/>
          <w:sz w:val="24"/>
          <w:szCs w:val="24"/>
          <w:lang w:val="en-GB" w:eastAsia="cs-CZ"/>
        </w:rPr>
        <w:t xml:space="preserve"> be resolved before the Czech courts.</w:t>
      </w:r>
    </w:p>
    <w:p w14:paraId="44B7F18E" w14:textId="0746DF96"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Obligations under contracts together with any non-contractual obligations are governed by Slovak law.</w:t>
      </w:r>
    </w:p>
    <w:p w14:paraId="5FBAB1CC" w14:textId="71330B8C"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The contract is governed by the Czech Civil Code as amended.</w:t>
      </w:r>
    </w:p>
    <w:p w14:paraId="1843B774" w14:textId="621CF7A4"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 xml:space="preserve">The Contract, including issues related to it, is governed by the Czech Commercial Code, as </w:t>
      </w:r>
      <w:r w:rsidRPr="0081748E">
        <w:rPr>
          <w:rFonts w:ascii="Garamond" w:eastAsia="Times New Roman" w:hAnsi="Garamond" w:cs="Courier New"/>
          <w:sz w:val="24"/>
          <w:szCs w:val="24"/>
          <w:lang w:val="en-GB" w:eastAsia="cs-CZ"/>
        </w:rPr>
        <w:t>in effect on</w:t>
      </w:r>
      <w:r w:rsidRPr="0081748E">
        <w:rPr>
          <w:rFonts w:ascii="Garamond" w:eastAsia="Times New Roman" w:hAnsi="Garamond" w:cs="Courier New"/>
          <w:sz w:val="24"/>
          <w:szCs w:val="24"/>
          <w:lang w:val="en-GB" w:eastAsia="cs-CZ"/>
        </w:rPr>
        <w:t xml:space="preserve"> 1 January 2005.</w:t>
      </w:r>
    </w:p>
    <w:p w14:paraId="78E19688" w14:textId="6A433659"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 xml:space="preserve">The contract, including issues of its origin, </w:t>
      </w:r>
      <w:r w:rsidRPr="0081748E">
        <w:rPr>
          <w:rFonts w:ascii="Garamond" w:eastAsia="Times New Roman" w:hAnsi="Garamond" w:cs="Courier New"/>
          <w:sz w:val="24"/>
          <w:szCs w:val="24"/>
          <w:lang w:val="en-GB" w:eastAsia="cs-CZ"/>
        </w:rPr>
        <w:t>termination,</w:t>
      </w:r>
      <w:r w:rsidRPr="0081748E">
        <w:rPr>
          <w:rFonts w:ascii="Garamond" w:eastAsia="Times New Roman" w:hAnsi="Garamond" w:cs="Courier New"/>
          <w:sz w:val="24"/>
          <w:szCs w:val="24"/>
          <w:lang w:val="en-GB" w:eastAsia="cs-CZ"/>
        </w:rPr>
        <w:t xml:space="preserve"> or changes, together with issues related to it, is governed by </w:t>
      </w:r>
      <w:r w:rsidRPr="0081748E">
        <w:rPr>
          <w:rFonts w:ascii="Garamond" w:eastAsia="Times New Roman" w:hAnsi="Garamond" w:cs="Courier New"/>
          <w:sz w:val="24"/>
          <w:szCs w:val="24"/>
          <w:lang w:val="en-GB" w:eastAsia="cs-CZ"/>
        </w:rPr>
        <w:t>Czech</w:t>
      </w:r>
      <w:r w:rsidRPr="0081748E">
        <w:rPr>
          <w:rFonts w:ascii="Garamond" w:eastAsia="Times New Roman" w:hAnsi="Garamond" w:cs="Courier New"/>
          <w:sz w:val="24"/>
          <w:szCs w:val="24"/>
          <w:lang w:val="en-GB" w:eastAsia="cs-CZ"/>
        </w:rPr>
        <w:t xml:space="preserve"> law </w:t>
      </w:r>
      <w:r w:rsidRPr="0081748E">
        <w:rPr>
          <w:rFonts w:ascii="Garamond" w:eastAsia="Times New Roman" w:hAnsi="Garamond" w:cs="Courier New"/>
          <w:sz w:val="24"/>
          <w:szCs w:val="24"/>
          <w:lang w:val="en-GB" w:eastAsia="cs-CZ"/>
        </w:rPr>
        <w:t>if</w:t>
      </w:r>
      <w:r w:rsidRPr="0081748E">
        <w:rPr>
          <w:rFonts w:ascii="Garamond" w:eastAsia="Times New Roman" w:hAnsi="Garamond" w:cs="Courier New"/>
          <w:sz w:val="24"/>
          <w:szCs w:val="24"/>
          <w:lang w:val="en-GB" w:eastAsia="cs-CZ"/>
        </w:rPr>
        <w:t xml:space="preserve"> </w:t>
      </w:r>
      <w:r w:rsidRPr="0081748E">
        <w:rPr>
          <w:rFonts w:ascii="Garamond" w:eastAsia="Times New Roman" w:hAnsi="Garamond" w:cs="Courier New"/>
          <w:sz w:val="24"/>
          <w:szCs w:val="24"/>
          <w:lang w:val="en-GB" w:eastAsia="cs-CZ"/>
        </w:rPr>
        <w:t>any</w:t>
      </w:r>
      <w:r w:rsidRPr="0081748E">
        <w:rPr>
          <w:rFonts w:ascii="Garamond" w:eastAsia="Times New Roman" w:hAnsi="Garamond" w:cs="Courier New"/>
          <w:sz w:val="24"/>
          <w:szCs w:val="24"/>
          <w:lang w:val="en-GB" w:eastAsia="cs-CZ"/>
        </w:rPr>
        <w:t xml:space="preserve"> dispute is resolved </w:t>
      </w:r>
      <w:r w:rsidRPr="0081748E">
        <w:rPr>
          <w:rFonts w:ascii="Garamond" w:eastAsia="Times New Roman" w:hAnsi="Garamond" w:cs="Courier New"/>
          <w:sz w:val="24"/>
          <w:szCs w:val="24"/>
          <w:lang w:val="en-GB" w:eastAsia="cs-CZ"/>
        </w:rPr>
        <w:t>by</w:t>
      </w:r>
      <w:r w:rsidRPr="0081748E">
        <w:rPr>
          <w:rFonts w:ascii="Garamond" w:eastAsia="Times New Roman" w:hAnsi="Garamond" w:cs="Courier New"/>
          <w:sz w:val="24"/>
          <w:szCs w:val="24"/>
          <w:lang w:val="en-GB" w:eastAsia="cs-CZ"/>
        </w:rPr>
        <w:t xml:space="preserve"> Czech courts, </w:t>
      </w:r>
      <w:r w:rsidRPr="0081748E">
        <w:rPr>
          <w:rFonts w:ascii="Garamond" w:eastAsia="Times New Roman" w:hAnsi="Garamond" w:cs="Courier New"/>
          <w:sz w:val="24"/>
          <w:szCs w:val="24"/>
          <w:lang w:val="en-GB" w:eastAsia="cs-CZ"/>
        </w:rPr>
        <w:t xml:space="preserve">or by Polish law, if </w:t>
      </w:r>
      <w:r w:rsidRPr="0081748E">
        <w:rPr>
          <w:rFonts w:ascii="Garamond" w:eastAsia="Times New Roman" w:hAnsi="Garamond" w:cs="Courier New"/>
          <w:sz w:val="24"/>
          <w:szCs w:val="24"/>
          <w:lang w:val="en-GB" w:eastAsia="cs-CZ"/>
        </w:rPr>
        <w:t>any dispute is resolved by Czech courts</w:t>
      </w:r>
      <w:r w:rsidRPr="0081748E">
        <w:rPr>
          <w:rFonts w:ascii="Garamond" w:eastAsia="Times New Roman" w:hAnsi="Garamond" w:cs="Courier New"/>
          <w:sz w:val="24"/>
          <w:szCs w:val="24"/>
          <w:lang w:val="en-GB" w:eastAsia="cs-CZ"/>
        </w:rPr>
        <w:t>.</w:t>
      </w:r>
    </w:p>
    <w:p w14:paraId="0158E4DC" w14:textId="76675AF1" w:rsidR="00A37AA4" w:rsidRPr="0081748E" w:rsidRDefault="00A37AA4" w:rsidP="00893B1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lang w:val="en-GB" w:eastAsia="cs-CZ"/>
        </w:rPr>
      </w:pPr>
      <w:r w:rsidRPr="0081748E">
        <w:rPr>
          <w:rFonts w:ascii="Garamond" w:eastAsia="Times New Roman" w:hAnsi="Garamond" w:cs="Courier New"/>
          <w:sz w:val="24"/>
          <w:szCs w:val="24"/>
          <w:lang w:val="en-GB" w:eastAsia="cs-CZ"/>
        </w:rPr>
        <w:t xml:space="preserve">All disputes arising from the contract </w:t>
      </w:r>
      <w:r w:rsidRPr="0081748E">
        <w:rPr>
          <w:rFonts w:ascii="Garamond" w:eastAsia="Times New Roman" w:hAnsi="Garamond" w:cs="Courier New"/>
          <w:sz w:val="24"/>
          <w:szCs w:val="24"/>
          <w:lang w:val="en-GB" w:eastAsia="cs-CZ"/>
        </w:rPr>
        <w:t>shall</w:t>
      </w:r>
      <w:r w:rsidRPr="0081748E">
        <w:rPr>
          <w:rFonts w:ascii="Garamond" w:eastAsia="Times New Roman" w:hAnsi="Garamond" w:cs="Courier New"/>
          <w:sz w:val="24"/>
          <w:szCs w:val="24"/>
          <w:lang w:val="en-GB" w:eastAsia="cs-CZ"/>
        </w:rPr>
        <w:t xml:space="preserve"> be resolved at the Arbitration Court </w:t>
      </w:r>
      <w:r w:rsidR="007F551C" w:rsidRPr="0081748E">
        <w:rPr>
          <w:rFonts w:ascii="Garamond" w:eastAsia="Times New Roman" w:hAnsi="Garamond" w:cs="Courier New"/>
          <w:sz w:val="24"/>
          <w:szCs w:val="24"/>
          <w:lang w:val="en-GB" w:eastAsia="cs-CZ"/>
        </w:rPr>
        <w:t>attached to the Economic Chamber of the Czech Republic and Agricultural Chamber of the Czech Republic</w:t>
      </w:r>
      <w:r w:rsidRPr="0081748E">
        <w:rPr>
          <w:rFonts w:ascii="Garamond" w:eastAsia="Times New Roman" w:hAnsi="Garamond" w:cs="Courier New"/>
          <w:sz w:val="24"/>
          <w:szCs w:val="24"/>
          <w:lang w:val="en-GB" w:eastAsia="cs-CZ"/>
        </w:rPr>
        <w:t>. The arbitrators will proceed in accordance with Czech law.</w:t>
      </w:r>
    </w:p>
    <w:p w14:paraId="4CFA66F8" w14:textId="77777777" w:rsidR="0081748E" w:rsidRPr="0081748E" w:rsidRDefault="0081748E" w:rsidP="004473B8">
      <w:pPr>
        <w:jc w:val="both"/>
        <w:rPr>
          <w:rFonts w:ascii="Garamond" w:hAnsi="Garamond"/>
          <w:sz w:val="24"/>
          <w:lang w:val="en-GB"/>
        </w:rPr>
      </w:pPr>
    </w:p>
    <w:p w14:paraId="6386B91D" w14:textId="133B7F98" w:rsidR="004473B8" w:rsidRPr="0081748E" w:rsidRDefault="004473B8" w:rsidP="004473B8">
      <w:pPr>
        <w:jc w:val="both"/>
        <w:rPr>
          <w:rFonts w:ascii="Garamond" w:hAnsi="Garamond"/>
          <w:sz w:val="24"/>
          <w:lang w:val="en-GB"/>
        </w:rPr>
      </w:pPr>
      <w:r w:rsidRPr="0081748E">
        <w:rPr>
          <w:rFonts w:ascii="Garamond" w:hAnsi="Garamond"/>
          <w:sz w:val="24"/>
          <w:lang w:val="en-GB"/>
        </w:rPr>
        <w:t xml:space="preserve">2. </w:t>
      </w:r>
      <w:r w:rsidR="0081748E" w:rsidRPr="0081748E">
        <w:rPr>
          <w:rFonts w:ascii="Garamond" w:hAnsi="Garamond"/>
          <w:sz w:val="24"/>
          <w:lang w:val="en-GB"/>
        </w:rPr>
        <w:t>Is it possible to choose law applicable tacitly?</w:t>
      </w:r>
    </w:p>
    <w:p w14:paraId="427876CF" w14:textId="48B6859B" w:rsidR="004473B8" w:rsidRPr="0081748E" w:rsidRDefault="004473B8" w:rsidP="0081748E">
      <w:pPr>
        <w:pStyle w:val="FormtovanvHTML"/>
        <w:rPr>
          <w:rFonts w:ascii="Garamond" w:hAnsi="Garamond"/>
          <w:sz w:val="24"/>
          <w:lang w:val="en-GB"/>
        </w:rPr>
      </w:pPr>
      <w:r w:rsidRPr="0081748E">
        <w:rPr>
          <w:rFonts w:ascii="Garamond" w:hAnsi="Garamond"/>
          <w:sz w:val="24"/>
          <w:lang w:val="en-GB"/>
        </w:rPr>
        <w:t>3</w:t>
      </w:r>
      <w:r w:rsidRPr="0081748E">
        <w:rPr>
          <w:rFonts w:ascii="Garamond" w:hAnsi="Garamond"/>
          <w:sz w:val="24"/>
          <w:szCs w:val="24"/>
          <w:lang w:val="en-GB"/>
        </w:rPr>
        <w:t xml:space="preserve">.  </w:t>
      </w:r>
      <w:r w:rsidR="0081748E" w:rsidRPr="0081748E">
        <w:rPr>
          <w:rStyle w:val="y2iqfc"/>
          <w:rFonts w:ascii="Garamond" w:hAnsi="Garamond"/>
          <w:sz w:val="24"/>
          <w:szCs w:val="24"/>
          <w:lang w:val="en-GB"/>
        </w:rPr>
        <w:t xml:space="preserve">The company Master </w:t>
      </w:r>
      <w:r w:rsidR="0081748E" w:rsidRPr="0081748E">
        <w:rPr>
          <w:rStyle w:val="y2iqfc"/>
          <w:rFonts w:ascii="Garamond" w:hAnsi="Garamond"/>
          <w:sz w:val="24"/>
          <w:szCs w:val="24"/>
          <w:lang w:val="en-GB"/>
        </w:rPr>
        <w:t>Frog</w:t>
      </w:r>
      <w:r w:rsidR="0081748E" w:rsidRPr="0081748E">
        <w:rPr>
          <w:rStyle w:val="y2iqfc"/>
          <w:rFonts w:ascii="Garamond" w:hAnsi="Garamond"/>
          <w:sz w:val="24"/>
          <w:szCs w:val="24"/>
          <w:lang w:val="en-GB"/>
        </w:rPr>
        <w:t xml:space="preserve">, </w:t>
      </w:r>
      <w:proofErr w:type="spellStart"/>
      <w:r w:rsidR="0081748E" w:rsidRPr="0081748E">
        <w:rPr>
          <w:rStyle w:val="y2iqfc"/>
          <w:rFonts w:ascii="Garamond" w:hAnsi="Garamond"/>
          <w:sz w:val="24"/>
          <w:szCs w:val="24"/>
          <w:lang w:val="en-GB"/>
        </w:rPr>
        <w:t>s.r.o.</w:t>
      </w:r>
      <w:proofErr w:type="spellEnd"/>
      <w:r w:rsidR="0081748E" w:rsidRPr="0081748E">
        <w:rPr>
          <w:rStyle w:val="y2iqfc"/>
          <w:rFonts w:ascii="Garamond" w:hAnsi="Garamond"/>
          <w:sz w:val="24"/>
          <w:szCs w:val="24"/>
          <w:lang w:val="en-GB"/>
        </w:rPr>
        <w:t xml:space="preserve">, established under Czech law, with its registered office and place of business in Brno, is a distributor and direct seller of frog legs in selected top restaurants in the Czech Republic. It decided to buy the frog legs from Cuisses de grenouille, s. A. R. L., A company incorporated under French law, with its registered office and place of business in Lyon. </w:t>
      </w:r>
      <w:r w:rsidR="0081748E" w:rsidRPr="0081748E">
        <w:rPr>
          <w:rStyle w:val="y2iqfc"/>
          <w:rFonts w:ascii="Garamond" w:hAnsi="Garamond"/>
          <w:sz w:val="24"/>
          <w:szCs w:val="24"/>
          <w:lang w:val="en-GB"/>
        </w:rPr>
        <w:lastRenderedPageBreak/>
        <w:t xml:space="preserve">Society "boasts" of keeping frogs itself in aquariums. In July 2021, the parties concluded a written </w:t>
      </w:r>
      <w:r w:rsidR="0081748E" w:rsidRPr="0081748E">
        <w:rPr>
          <w:rStyle w:val="y2iqfc"/>
          <w:rFonts w:ascii="Garamond" w:hAnsi="Garamond"/>
          <w:sz w:val="24"/>
          <w:szCs w:val="24"/>
          <w:lang w:val="en-GB"/>
        </w:rPr>
        <w:t>sales contract</w:t>
      </w:r>
      <w:r w:rsidR="0081748E" w:rsidRPr="0081748E">
        <w:rPr>
          <w:rStyle w:val="y2iqfc"/>
          <w:rFonts w:ascii="Garamond" w:hAnsi="Garamond"/>
          <w:sz w:val="24"/>
          <w:szCs w:val="24"/>
          <w:lang w:val="en-GB"/>
        </w:rPr>
        <w:t xml:space="preserve">, the subject of which was the delivery of 300 kg of frog legs for the price of 2990 euros. The agreement included, </w:t>
      </w:r>
      <w:r w:rsidR="0081748E" w:rsidRPr="0081748E">
        <w:rPr>
          <w:rStyle w:val="y2iqfc"/>
          <w:rFonts w:ascii="Garamond" w:hAnsi="Garamond"/>
          <w:i/>
          <w:iCs/>
          <w:sz w:val="24"/>
          <w:szCs w:val="24"/>
          <w:lang w:val="en-GB"/>
        </w:rPr>
        <w:t>inter alia</w:t>
      </w:r>
      <w:r w:rsidR="0081748E" w:rsidRPr="0081748E">
        <w:rPr>
          <w:rStyle w:val="y2iqfc"/>
          <w:rFonts w:ascii="Garamond" w:hAnsi="Garamond"/>
          <w:sz w:val="24"/>
          <w:szCs w:val="24"/>
          <w:lang w:val="en-GB"/>
        </w:rPr>
        <w:t xml:space="preserve">, </w:t>
      </w:r>
      <w:r w:rsidR="0081748E" w:rsidRPr="0081748E">
        <w:rPr>
          <w:rStyle w:val="y2iqfc"/>
          <w:rFonts w:ascii="Garamond" w:hAnsi="Garamond"/>
          <w:sz w:val="24"/>
          <w:szCs w:val="24"/>
          <w:lang w:val="en-GB"/>
        </w:rPr>
        <w:t>this</w:t>
      </w:r>
      <w:r w:rsidR="0081748E" w:rsidRPr="0081748E">
        <w:rPr>
          <w:rStyle w:val="y2iqfc"/>
          <w:rFonts w:ascii="Garamond" w:hAnsi="Garamond"/>
          <w:sz w:val="24"/>
          <w:szCs w:val="24"/>
          <w:lang w:val="en-GB"/>
        </w:rPr>
        <w:t xml:space="preserve"> clause: </w:t>
      </w:r>
      <w:r w:rsidR="0081748E" w:rsidRPr="0081748E">
        <w:rPr>
          <w:rStyle w:val="y2iqfc"/>
          <w:rFonts w:ascii="Garamond" w:hAnsi="Garamond"/>
          <w:i/>
          <w:iCs/>
          <w:sz w:val="24"/>
          <w:szCs w:val="24"/>
          <w:lang w:val="en-GB"/>
        </w:rPr>
        <w:t>"This agreement and the relations arising from it are governed by the law of the island of Guernsey. The UN Convention on Contracts for the International Sale of Goods shall not apply</w:t>
      </w:r>
      <w:proofErr w:type="gramStart"/>
      <w:r w:rsidR="0081748E" w:rsidRPr="0081748E">
        <w:rPr>
          <w:rStyle w:val="y2iqfc"/>
          <w:rFonts w:ascii="Garamond" w:hAnsi="Garamond"/>
          <w:i/>
          <w:iCs/>
          <w:sz w:val="24"/>
          <w:szCs w:val="24"/>
          <w:lang w:val="en-GB"/>
        </w:rPr>
        <w:t xml:space="preserve">. </w:t>
      </w:r>
      <w:r w:rsidR="0081748E" w:rsidRPr="0081748E">
        <w:rPr>
          <w:rStyle w:val="y2iqfc"/>
          <w:rFonts w:ascii="Garamond" w:hAnsi="Garamond"/>
          <w:i/>
          <w:iCs/>
          <w:sz w:val="24"/>
          <w:szCs w:val="24"/>
          <w:lang w:val="en-GB"/>
        </w:rPr>
        <w:t>”</w:t>
      </w:r>
      <w:proofErr w:type="gramEnd"/>
      <w:r w:rsidR="0081748E" w:rsidRPr="0081748E">
        <w:rPr>
          <w:rStyle w:val="y2iqfc"/>
          <w:rFonts w:ascii="Garamond" w:hAnsi="Garamond"/>
          <w:sz w:val="24"/>
          <w:szCs w:val="24"/>
          <w:lang w:val="en-GB"/>
        </w:rPr>
        <w:t xml:space="preserve"> Assess</w:t>
      </w:r>
      <w:r w:rsidR="0081748E" w:rsidRPr="0081748E">
        <w:rPr>
          <w:rStyle w:val="y2iqfc"/>
          <w:rFonts w:ascii="Garamond" w:hAnsi="Garamond"/>
          <w:sz w:val="24"/>
          <w:szCs w:val="24"/>
          <w:lang w:val="en-GB"/>
        </w:rPr>
        <w:t xml:space="preserve"> the validity of such a choice of law. In response, focus on, among other things, whether EU regulations apply </w:t>
      </w:r>
      <w:r w:rsidR="0081748E" w:rsidRPr="0081748E">
        <w:rPr>
          <w:rStyle w:val="y2iqfc"/>
          <w:rFonts w:ascii="Garamond" w:hAnsi="Garamond"/>
          <w:sz w:val="24"/>
          <w:szCs w:val="24"/>
          <w:lang w:val="en-GB"/>
        </w:rPr>
        <w:t>in</w:t>
      </w:r>
      <w:r w:rsidR="0081748E" w:rsidRPr="0081748E">
        <w:rPr>
          <w:rStyle w:val="y2iqfc"/>
          <w:rFonts w:ascii="Garamond" w:hAnsi="Garamond"/>
          <w:sz w:val="24"/>
          <w:szCs w:val="24"/>
          <w:lang w:val="en-GB"/>
        </w:rPr>
        <w:t xml:space="preserve"> Guernsey</w:t>
      </w:r>
      <w:r w:rsidR="0081748E" w:rsidRPr="0081748E">
        <w:rPr>
          <w:rStyle w:val="y2iqfc"/>
          <w:rFonts w:ascii="Garamond" w:hAnsi="Garamond"/>
          <w:sz w:val="24"/>
          <w:szCs w:val="24"/>
          <w:lang w:val="en-GB"/>
        </w:rPr>
        <w:t>.</w:t>
      </w:r>
      <w:r w:rsidRPr="0081748E">
        <w:rPr>
          <w:rFonts w:ascii="Garamond" w:hAnsi="Garamond"/>
          <w:sz w:val="24"/>
          <w:lang w:val="en-GB"/>
        </w:rPr>
        <w:t xml:space="preserve"> </w:t>
      </w:r>
    </w:p>
    <w:p w14:paraId="1D306945" w14:textId="77777777" w:rsidR="0081748E" w:rsidRPr="0081748E" w:rsidRDefault="0081748E" w:rsidP="0081748E">
      <w:pPr>
        <w:pStyle w:val="FormtovanvHTML"/>
        <w:rPr>
          <w:rFonts w:ascii="Garamond" w:hAnsi="Garamond"/>
          <w:sz w:val="24"/>
          <w:lang w:val="en-GB"/>
        </w:rPr>
      </w:pPr>
    </w:p>
    <w:p w14:paraId="23EB5FE2" w14:textId="77777777" w:rsidR="0081748E" w:rsidRPr="0081748E" w:rsidRDefault="004473B8" w:rsidP="0081748E">
      <w:pPr>
        <w:pStyle w:val="FormtovanvHTML"/>
        <w:rPr>
          <w:rStyle w:val="y2iqfc"/>
          <w:rFonts w:ascii="Garamond" w:hAnsi="Garamond"/>
          <w:sz w:val="24"/>
          <w:szCs w:val="24"/>
          <w:lang w:val="en-GB"/>
        </w:rPr>
      </w:pPr>
      <w:r w:rsidRPr="0081748E">
        <w:rPr>
          <w:rFonts w:ascii="Garamond" w:hAnsi="Garamond"/>
          <w:sz w:val="24"/>
          <w:szCs w:val="24"/>
          <w:lang w:val="en-GB"/>
        </w:rPr>
        <w:t xml:space="preserve">4. </w:t>
      </w:r>
      <w:r w:rsidR="0081748E" w:rsidRPr="0081748E">
        <w:rPr>
          <w:rStyle w:val="y2iqfc"/>
          <w:rFonts w:ascii="Garamond" w:hAnsi="Garamond"/>
          <w:sz w:val="24"/>
          <w:szCs w:val="24"/>
          <w:lang w:val="en-GB"/>
        </w:rPr>
        <w:t>For the following clauses, assume that the parties have not explicitly excluded the United Nations Convention on Contracts for the International Sale of Goods (CISG). Assess whether the following clauses are sufficient to exclude the CISG and justify your reply.</w:t>
      </w:r>
    </w:p>
    <w:p w14:paraId="17CA2238" w14:textId="77777777" w:rsidR="0081748E" w:rsidRPr="0081748E" w:rsidRDefault="0081748E" w:rsidP="0081748E">
      <w:pPr>
        <w:pStyle w:val="FormtovanvHTML"/>
        <w:rPr>
          <w:rStyle w:val="y2iqfc"/>
          <w:rFonts w:ascii="Garamond" w:hAnsi="Garamond"/>
          <w:sz w:val="24"/>
          <w:szCs w:val="24"/>
          <w:lang w:val="en-GB"/>
        </w:rPr>
      </w:pPr>
      <w:r w:rsidRPr="0081748E">
        <w:rPr>
          <w:rStyle w:val="y2iqfc"/>
          <w:rFonts w:ascii="Garamond" w:hAnsi="Garamond"/>
          <w:sz w:val="24"/>
          <w:szCs w:val="24"/>
          <w:lang w:val="en-GB"/>
        </w:rPr>
        <w:t>a) This contract is governed by Czech law.</w:t>
      </w:r>
    </w:p>
    <w:p w14:paraId="408F6BE7" w14:textId="77777777" w:rsidR="0081748E" w:rsidRPr="0081748E" w:rsidRDefault="0081748E" w:rsidP="0081748E">
      <w:pPr>
        <w:pStyle w:val="FormtovanvHTML"/>
        <w:rPr>
          <w:rStyle w:val="y2iqfc"/>
          <w:rFonts w:ascii="Garamond" w:hAnsi="Garamond"/>
          <w:sz w:val="24"/>
          <w:szCs w:val="24"/>
          <w:lang w:val="en-GB"/>
        </w:rPr>
      </w:pPr>
      <w:r w:rsidRPr="0081748E">
        <w:rPr>
          <w:rStyle w:val="y2iqfc"/>
          <w:rFonts w:ascii="Garamond" w:hAnsi="Garamond"/>
          <w:sz w:val="24"/>
          <w:szCs w:val="24"/>
          <w:lang w:val="en-GB"/>
        </w:rPr>
        <w:t>b) This contract is governed by Indian law.</w:t>
      </w:r>
    </w:p>
    <w:p w14:paraId="592B412D" w14:textId="77777777" w:rsidR="0081748E" w:rsidRPr="0081748E" w:rsidRDefault="0081748E" w:rsidP="0081748E">
      <w:pPr>
        <w:pStyle w:val="FormtovanvHTML"/>
        <w:rPr>
          <w:rFonts w:ascii="Garamond" w:hAnsi="Garamond"/>
          <w:sz w:val="24"/>
          <w:szCs w:val="24"/>
          <w:lang w:val="en-GB"/>
        </w:rPr>
      </w:pPr>
      <w:r w:rsidRPr="0081748E">
        <w:rPr>
          <w:rStyle w:val="y2iqfc"/>
          <w:rFonts w:ascii="Garamond" w:hAnsi="Garamond"/>
          <w:sz w:val="24"/>
          <w:szCs w:val="24"/>
          <w:lang w:val="en-GB"/>
        </w:rPr>
        <w:t>c) This contract is governed by the Czech Civil Code (Act No. 89/2012 Coll.).</w:t>
      </w:r>
    </w:p>
    <w:p w14:paraId="3847FF9B" w14:textId="6B704764" w:rsidR="004473B8" w:rsidRPr="0081748E" w:rsidRDefault="004473B8" w:rsidP="0081748E">
      <w:pPr>
        <w:spacing w:after="0"/>
        <w:jc w:val="both"/>
        <w:rPr>
          <w:rFonts w:ascii="Garamond" w:hAnsi="Garamond"/>
          <w:sz w:val="24"/>
          <w:szCs w:val="24"/>
          <w:lang w:val="en-GB"/>
        </w:rPr>
      </w:pPr>
    </w:p>
    <w:p w14:paraId="3D25C070" w14:textId="659AA7CF" w:rsidR="004473B8" w:rsidRPr="0081748E" w:rsidRDefault="00703AC7" w:rsidP="00703AC7">
      <w:pPr>
        <w:pStyle w:val="Nadpis4"/>
        <w:rPr>
          <w:lang w:val="en-GB"/>
        </w:rPr>
      </w:pPr>
      <w:proofErr w:type="spellStart"/>
      <w:r w:rsidRPr="0081748E">
        <w:rPr>
          <w:lang w:val="en-GB"/>
        </w:rPr>
        <w:t>Brusel</w:t>
      </w:r>
      <w:proofErr w:type="spellEnd"/>
      <w:r w:rsidRPr="0081748E">
        <w:rPr>
          <w:lang w:val="en-GB"/>
        </w:rPr>
        <w:t xml:space="preserve"> I bis</w:t>
      </w:r>
      <w:r w:rsidR="0081748E" w:rsidRPr="0081748E">
        <w:rPr>
          <w:lang w:val="en-GB"/>
        </w:rPr>
        <w:t xml:space="preserve"> Regulation</w:t>
      </w:r>
    </w:p>
    <w:p w14:paraId="6C546E70" w14:textId="4207C7D3" w:rsidR="004473B8" w:rsidRPr="0081748E" w:rsidRDefault="004473B8" w:rsidP="00C04777">
      <w:pPr>
        <w:spacing w:after="0"/>
        <w:jc w:val="both"/>
        <w:rPr>
          <w:rFonts w:ascii="Garamond" w:hAnsi="Garamond"/>
          <w:sz w:val="24"/>
          <w:lang w:val="en-GB"/>
        </w:rPr>
      </w:pPr>
      <w:r w:rsidRPr="0081748E">
        <w:rPr>
          <w:rFonts w:ascii="Garamond" w:hAnsi="Garamond"/>
          <w:sz w:val="24"/>
          <w:lang w:val="en-GB"/>
        </w:rPr>
        <w:t xml:space="preserve">5. </w:t>
      </w:r>
      <w:r w:rsidR="0081748E" w:rsidRPr="0081748E">
        <w:rPr>
          <w:rFonts w:ascii="Garamond" w:hAnsi="Garamond"/>
          <w:sz w:val="24"/>
          <w:lang w:val="en-GB"/>
        </w:rPr>
        <w:t>Theoretic background</w:t>
      </w:r>
    </w:p>
    <w:p w14:paraId="262527FA" w14:textId="17D5FE13" w:rsidR="0081748E" w:rsidRPr="0081748E" w:rsidRDefault="0081748E" w:rsidP="0081748E">
      <w:pPr>
        <w:pStyle w:val="FormtovanvHTML"/>
        <w:rPr>
          <w:rStyle w:val="y2iqfc"/>
          <w:rFonts w:ascii="Garamond" w:hAnsi="Garamond"/>
          <w:sz w:val="24"/>
          <w:szCs w:val="24"/>
          <w:lang w:val="en"/>
        </w:rPr>
      </w:pPr>
      <w:r w:rsidRPr="0081748E">
        <w:rPr>
          <w:rStyle w:val="y2iqfc"/>
          <w:rFonts w:ascii="Garamond" w:hAnsi="Garamond"/>
          <w:sz w:val="24"/>
          <w:szCs w:val="24"/>
          <w:lang w:val="en"/>
        </w:rPr>
        <w:t xml:space="preserve">a) What types of jurisdiction </w:t>
      </w:r>
      <w:r>
        <w:rPr>
          <w:rStyle w:val="y2iqfc"/>
          <w:rFonts w:ascii="Garamond" w:hAnsi="Garamond"/>
          <w:sz w:val="24"/>
          <w:szCs w:val="24"/>
          <w:lang w:val="en"/>
        </w:rPr>
        <w:t xml:space="preserve">rules </w:t>
      </w:r>
      <w:r w:rsidRPr="0081748E">
        <w:rPr>
          <w:rStyle w:val="y2iqfc"/>
          <w:rFonts w:ascii="Garamond" w:hAnsi="Garamond"/>
          <w:sz w:val="24"/>
          <w:szCs w:val="24"/>
          <w:lang w:val="en"/>
        </w:rPr>
        <w:t xml:space="preserve">are governed by the Brussels I bis Regulation and what is the link </w:t>
      </w:r>
      <w:r>
        <w:rPr>
          <w:rStyle w:val="y2iqfc"/>
          <w:rFonts w:ascii="Garamond" w:hAnsi="Garamond"/>
          <w:sz w:val="24"/>
          <w:szCs w:val="24"/>
          <w:lang w:val="en"/>
        </w:rPr>
        <w:t xml:space="preserve">(hierarchy) </w:t>
      </w:r>
      <w:r w:rsidRPr="0081748E">
        <w:rPr>
          <w:rStyle w:val="y2iqfc"/>
          <w:rFonts w:ascii="Garamond" w:hAnsi="Garamond"/>
          <w:sz w:val="24"/>
          <w:szCs w:val="24"/>
          <w:lang w:val="en"/>
        </w:rPr>
        <w:t>between them?</w:t>
      </w:r>
    </w:p>
    <w:p w14:paraId="7A7B797C" w14:textId="77777777" w:rsidR="0081748E" w:rsidRPr="0081748E" w:rsidRDefault="0081748E" w:rsidP="0081748E">
      <w:pPr>
        <w:pStyle w:val="FormtovanvHTML"/>
        <w:rPr>
          <w:rStyle w:val="y2iqfc"/>
          <w:rFonts w:ascii="Garamond" w:hAnsi="Garamond"/>
          <w:sz w:val="24"/>
          <w:szCs w:val="24"/>
          <w:lang w:val="en"/>
        </w:rPr>
      </w:pPr>
      <w:r w:rsidRPr="0081748E">
        <w:rPr>
          <w:rStyle w:val="y2iqfc"/>
          <w:rFonts w:ascii="Garamond" w:hAnsi="Garamond"/>
          <w:sz w:val="24"/>
          <w:szCs w:val="24"/>
          <w:lang w:val="en"/>
        </w:rPr>
        <w:t>b) What is the scope of the Brussels I bis Regulation in relation to Article 25?</w:t>
      </w:r>
    </w:p>
    <w:p w14:paraId="6DF077D0" w14:textId="66C87080" w:rsidR="0081748E" w:rsidRPr="0081748E" w:rsidRDefault="0081748E" w:rsidP="0081748E">
      <w:pPr>
        <w:pStyle w:val="FormtovanvHTML"/>
        <w:rPr>
          <w:rStyle w:val="y2iqfc"/>
          <w:rFonts w:ascii="Garamond" w:hAnsi="Garamond"/>
          <w:sz w:val="24"/>
          <w:szCs w:val="24"/>
          <w:lang w:val="en"/>
        </w:rPr>
      </w:pPr>
      <w:r w:rsidRPr="0081748E">
        <w:rPr>
          <w:rStyle w:val="y2iqfc"/>
          <w:rFonts w:ascii="Garamond" w:hAnsi="Garamond"/>
          <w:sz w:val="24"/>
          <w:szCs w:val="24"/>
          <w:lang w:val="en"/>
        </w:rPr>
        <w:t xml:space="preserve">c) </w:t>
      </w:r>
      <w:r>
        <w:rPr>
          <w:rStyle w:val="y2iqfc"/>
          <w:rFonts w:ascii="Garamond" w:hAnsi="Garamond"/>
          <w:sz w:val="24"/>
          <w:szCs w:val="24"/>
          <w:lang w:val="en"/>
        </w:rPr>
        <w:t>Explain</w:t>
      </w:r>
      <w:r w:rsidRPr="0081748E">
        <w:rPr>
          <w:rStyle w:val="y2iqfc"/>
          <w:rFonts w:ascii="Garamond" w:hAnsi="Garamond"/>
          <w:sz w:val="24"/>
          <w:szCs w:val="24"/>
          <w:lang w:val="en"/>
        </w:rPr>
        <w:t xml:space="preserve"> the </w:t>
      </w:r>
      <w:r>
        <w:rPr>
          <w:rStyle w:val="y2iqfc"/>
          <w:rFonts w:ascii="Garamond" w:hAnsi="Garamond"/>
          <w:sz w:val="24"/>
          <w:szCs w:val="24"/>
          <w:lang w:val="en"/>
        </w:rPr>
        <w:t xml:space="preserve">possible </w:t>
      </w:r>
      <w:r w:rsidRPr="0081748E">
        <w:rPr>
          <w:rStyle w:val="y2iqfc"/>
          <w:rFonts w:ascii="Garamond" w:hAnsi="Garamond"/>
          <w:sz w:val="24"/>
          <w:szCs w:val="24"/>
          <w:lang w:val="en"/>
        </w:rPr>
        <w:t>forms of prorogation agreement between entrepreneurs.</w:t>
      </w:r>
    </w:p>
    <w:p w14:paraId="3D316AD0" w14:textId="77777777" w:rsidR="0081748E" w:rsidRPr="0081748E" w:rsidRDefault="0081748E" w:rsidP="0081748E">
      <w:pPr>
        <w:pStyle w:val="FormtovanvHTML"/>
        <w:rPr>
          <w:rStyle w:val="y2iqfc"/>
          <w:rFonts w:ascii="Garamond" w:hAnsi="Garamond"/>
          <w:sz w:val="24"/>
          <w:szCs w:val="24"/>
          <w:lang w:val="en"/>
        </w:rPr>
      </w:pPr>
      <w:r w:rsidRPr="0081748E">
        <w:rPr>
          <w:rStyle w:val="y2iqfc"/>
          <w:rFonts w:ascii="Garamond" w:hAnsi="Garamond"/>
          <w:sz w:val="24"/>
          <w:szCs w:val="24"/>
          <w:lang w:val="en"/>
        </w:rPr>
        <w:t>d) Explain the relationship between the prorogation agreement and the main contract if the main contract contains a prorogation clause. Is the solution explicitly stated in the regulation?</w:t>
      </w:r>
    </w:p>
    <w:p w14:paraId="2BDB77F8" w14:textId="538A4CBB" w:rsidR="0081748E" w:rsidRDefault="0081748E" w:rsidP="0081748E">
      <w:pPr>
        <w:pStyle w:val="FormtovanvHTML"/>
        <w:rPr>
          <w:rStyle w:val="y2iqfc"/>
          <w:rFonts w:ascii="Garamond" w:hAnsi="Garamond"/>
          <w:sz w:val="24"/>
          <w:szCs w:val="24"/>
          <w:lang w:val="en"/>
        </w:rPr>
      </w:pPr>
      <w:r w:rsidRPr="0081748E">
        <w:rPr>
          <w:rStyle w:val="y2iqfc"/>
          <w:rFonts w:ascii="Garamond" w:hAnsi="Garamond"/>
          <w:sz w:val="24"/>
          <w:szCs w:val="24"/>
          <w:lang w:val="en"/>
        </w:rPr>
        <w:t>e) Define the relationship between the Brussels I bis Regulation and the Hague Convention on Choice of Court Agreements</w:t>
      </w:r>
      <w:r>
        <w:rPr>
          <w:rStyle w:val="y2iqfc"/>
          <w:rFonts w:ascii="Garamond" w:hAnsi="Garamond"/>
          <w:sz w:val="24"/>
          <w:szCs w:val="24"/>
          <w:lang w:val="en"/>
        </w:rPr>
        <w:t>.</w:t>
      </w:r>
    </w:p>
    <w:p w14:paraId="7BAE910D" w14:textId="77777777" w:rsidR="0081748E" w:rsidRPr="0081748E" w:rsidRDefault="0081748E" w:rsidP="0081748E">
      <w:pPr>
        <w:pStyle w:val="FormtovanvHTML"/>
        <w:rPr>
          <w:rFonts w:ascii="Garamond" w:hAnsi="Garamond"/>
          <w:sz w:val="24"/>
          <w:szCs w:val="24"/>
        </w:rPr>
      </w:pPr>
    </w:p>
    <w:p w14:paraId="1011D790" w14:textId="1A030088" w:rsidR="004473B8" w:rsidRPr="0081748E" w:rsidRDefault="004473B8" w:rsidP="0081748E">
      <w:pPr>
        <w:pStyle w:val="FormtovanvHTML"/>
        <w:rPr>
          <w:rFonts w:ascii="Garamond" w:hAnsi="Garamond"/>
          <w:sz w:val="24"/>
          <w:szCs w:val="24"/>
        </w:rPr>
      </w:pPr>
      <w:r w:rsidRPr="0081748E">
        <w:rPr>
          <w:rFonts w:ascii="Garamond" w:hAnsi="Garamond"/>
          <w:sz w:val="24"/>
          <w:szCs w:val="24"/>
          <w:lang w:val="en-GB"/>
        </w:rPr>
        <w:t xml:space="preserve">6. </w:t>
      </w:r>
      <w:r w:rsidR="0081748E" w:rsidRPr="0081748E">
        <w:rPr>
          <w:rStyle w:val="y2iqfc"/>
          <w:rFonts w:ascii="Garamond" w:hAnsi="Garamond"/>
          <w:sz w:val="24"/>
          <w:szCs w:val="24"/>
          <w:lang w:val="en"/>
        </w:rPr>
        <w:t>Assess the validity of the following clauses in the context of the Brussels I bis Regulation. Assume that this is a private relationship between two entrepreneurs, a buyer based in the Czech Republic and a seller based in Italy. The place of performance is the registered office of the buyer</w:t>
      </w:r>
      <w:r w:rsidRPr="0081748E">
        <w:rPr>
          <w:rFonts w:ascii="Garamond" w:hAnsi="Garamond"/>
          <w:sz w:val="24"/>
          <w:szCs w:val="24"/>
          <w:lang w:val="en-GB"/>
        </w:rPr>
        <w:t>.</w:t>
      </w:r>
    </w:p>
    <w:p w14:paraId="65B9152F" w14:textId="4AA78D95"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 xml:space="preserve">All disputes arising from this contract </w:t>
      </w:r>
      <w:r>
        <w:rPr>
          <w:rStyle w:val="y2iqfc"/>
          <w:rFonts w:ascii="Garamond" w:hAnsi="Garamond"/>
          <w:sz w:val="24"/>
          <w:szCs w:val="24"/>
          <w:lang w:val="en"/>
        </w:rPr>
        <w:t>shall</w:t>
      </w:r>
      <w:r w:rsidRPr="0081748E">
        <w:rPr>
          <w:rStyle w:val="y2iqfc"/>
          <w:rFonts w:ascii="Garamond" w:hAnsi="Garamond"/>
          <w:sz w:val="24"/>
          <w:szCs w:val="24"/>
          <w:lang w:val="en"/>
        </w:rPr>
        <w:t xml:space="preserve"> be resolved in the Czech courts.</w:t>
      </w:r>
    </w:p>
    <w:p w14:paraId="086E8E16" w14:textId="6554D97C"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All disputes arising out of or relating to this Agreement shall be settled in the courts of Brazil.</w:t>
      </w:r>
    </w:p>
    <w:p w14:paraId="144D8596" w14:textId="32B41F88"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The court of the defendant's domicile shall have jurisdiction to settle disputes arising from this contract.</w:t>
      </w:r>
    </w:p>
    <w:p w14:paraId="2F9148B9" w14:textId="77777777" w:rsid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The court of the place of performance is competent to resolve disputes arising from this contract.</w:t>
      </w:r>
    </w:p>
    <w:p w14:paraId="1850CF46" w14:textId="798EDC2B" w:rsidR="0081748E" w:rsidRPr="0081748E" w:rsidRDefault="0081748E" w:rsidP="00893B11">
      <w:pPr>
        <w:pStyle w:val="FormtovanvHTML"/>
        <w:numPr>
          <w:ilvl w:val="0"/>
          <w:numId w:val="5"/>
        </w:numPr>
        <w:rPr>
          <w:rStyle w:val="y2iqfc"/>
          <w:rFonts w:ascii="Garamond" w:hAnsi="Garamond"/>
          <w:sz w:val="24"/>
          <w:szCs w:val="24"/>
          <w:lang w:val="en"/>
        </w:rPr>
      </w:pPr>
      <w:r>
        <w:rPr>
          <w:rStyle w:val="y2iqfc"/>
          <w:rFonts w:ascii="Garamond" w:hAnsi="Garamond"/>
          <w:sz w:val="24"/>
          <w:szCs w:val="24"/>
          <w:lang w:val="en"/>
        </w:rPr>
        <w:t>Disputes arising out of this contract shall be resolved by Czech and Slovak courts</w:t>
      </w:r>
      <w:r w:rsidRPr="0081748E">
        <w:rPr>
          <w:rStyle w:val="y2iqfc"/>
          <w:rFonts w:ascii="Garamond" w:hAnsi="Garamond"/>
          <w:sz w:val="24"/>
          <w:szCs w:val="24"/>
          <w:lang w:val="en"/>
        </w:rPr>
        <w:t>.</w:t>
      </w:r>
    </w:p>
    <w:p w14:paraId="6F2C7C08" w14:textId="28E1CE35"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If the Czech company is sued, the Italian courts will have jurisdiction. If the Italian company is sued, the Czech courts will have jurisdiction.</w:t>
      </w:r>
    </w:p>
    <w:p w14:paraId="189F2350" w14:textId="50690A2C"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All disputes arising from this contract will be resolved in court in Brno.</w:t>
      </w:r>
    </w:p>
    <w:p w14:paraId="2C1A76D3" w14:textId="2B260647"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All disputes arising from this contract will be resolved at the Regional Court in Brno.</w:t>
      </w:r>
    </w:p>
    <w:p w14:paraId="0E4D506D" w14:textId="125374D9"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The jurisdiction of the Czech courts to resolve disputes arising from this contract is excluded.</w:t>
      </w:r>
    </w:p>
    <w:p w14:paraId="47131BEC" w14:textId="48A3E6A5" w:rsidR="0081748E" w:rsidRPr="0081748E" w:rsidRDefault="0081748E" w:rsidP="00893B11">
      <w:pPr>
        <w:pStyle w:val="FormtovanvHTML"/>
        <w:numPr>
          <w:ilvl w:val="0"/>
          <w:numId w:val="5"/>
        </w:numPr>
        <w:rPr>
          <w:rStyle w:val="y2iqfc"/>
          <w:rFonts w:ascii="Garamond" w:hAnsi="Garamond"/>
          <w:sz w:val="24"/>
          <w:szCs w:val="24"/>
          <w:lang w:val="en"/>
        </w:rPr>
      </w:pPr>
      <w:r w:rsidRPr="0081748E">
        <w:rPr>
          <w:rStyle w:val="y2iqfc"/>
          <w:rFonts w:ascii="Garamond" w:hAnsi="Garamond"/>
          <w:sz w:val="24"/>
          <w:szCs w:val="24"/>
          <w:lang w:val="en"/>
        </w:rPr>
        <w:t xml:space="preserve">The Contracting Parties shall submit to the jurisdiction of the courts of the Italian Republic. </w:t>
      </w:r>
      <w:proofErr w:type="spellStart"/>
      <w:r w:rsidRPr="0081748E">
        <w:rPr>
          <w:rStyle w:val="y2iqfc"/>
          <w:rFonts w:ascii="Garamond" w:hAnsi="Garamond"/>
          <w:sz w:val="24"/>
          <w:szCs w:val="24"/>
          <w:lang w:val="en"/>
        </w:rPr>
        <w:t>Italiano</w:t>
      </w:r>
      <w:proofErr w:type="spellEnd"/>
      <w:r w:rsidRPr="0081748E">
        <w:rPr>
          <w:rStyle w:val="y2iqfc"/>
          <w:rFonts w:ascii="Garamond" w:hAnsi="Garamond"/>
          <w:sz w:val="24"/>
          <w:szCs w:val="24"/>
          <w:lang w:val="en"/>
        </w:rPr>
        <w:t xml:space="preserve"> reserves the right to bring legal proceedings against the Buyer in the courts of the Buyer's registered office or in any court of the place where the damage caused to </w:t>
      </w:r>
      <w:proofErr w:type="spellStart"/>
      <w:r w:rsidRPr="0081748E">
        <w:rPr>
          <w:rStyle w:val="y2iqfc"/>
          <w:rFonts w:ascii="Garamond" w:hAnsi="Garamond"/>
          <w:sz w:val="24"/>
          <w:szCs w:val="24"/>
          <w:lang w:val="en"/>
        </w:rPr>
        <w:t>Italiano</w:t>
      </w:r>
      <w:proofErr w:type="spellEnd"/>
      <w:r w:rsidRPr="0081748E">
        <w:rPr>
          <w:rStyle w:val="y2iqfc"/>
          <w:rFonts w:ascii="Garamond" w:hAnsi="Garamond"/>
          <w:sz w:val="24"/>
          <w:szCs w:val="24"/>
          <w:lang w:val="en"/>
        </w:rPr>
        <w:t xml:space="preserve"> is caused.</w:t>
      </w:r>
    </w:p>
    <w:p w14:paraId="7BF6A05B" w14:textId="0556A822" w:rsidR="004473B8" w:rsidRPr="0081748E" w:rsidRDefault="0081748E" w:rsidP="00893B11">
      <w:pPr>
        <w:pStyle w:val="FormtovanvHTML"/>
        <w:numPr>
          <w:ilvl w:val="0"/>
          <w:numId w:val="5"/>
        </w:numPr>
        <w:rPr>
          <w:rFonts w:ascii="Garamond" w:hAnsi="Garamond"/>
          <w:sz w:val="24"/>
          <w:szCs w:val="24"/>
        </w:rPr>
      </w:pPr>
      <w:r w:rsidRPr="0081748E">
        <w:rPr>
          <w:rStyle w:val="y2iqfc"/>
          <w:rFonts w:ascii="Garamond" w:hAnsi="Garamond"/>
          <w:sz w:val="24"/>
          <w:szCs w:val="24"/>
          <w:lang w:val="en"/>
        </w:rPr>
        <w:t xml:space="preserve">All disputes arising from this contract will be decided </w:t>
      </w:r>
      <w:r>
        <w:rPr>
          <w:rStyle w:val="y2iqfc"/>
          <w:rFonts w:ascii="Garamond" w:hAnsi="Garamond"/>
          <w:sz w:val="24"/>
          <w:szCs w:val="24"/>
          <w:lang w:val="en"/>
        </w:rPr>
        <w:t xml:space="preserve">by the </w:t>
      </w:r>
      <w:r w:rsidRPr="0081748E">
        <w:rPr>
          <w:rFonts w:ascii="Garamond" w:hAnsi="Garamond"/>
          <w:sz w:val="24"/>
          <w:szCs w:val="24"/>
          <w:lang w:val="en-GB"/>
        </w:rPr>
        <w:t>Arbitration Court attached to the Economic Chamber of the Czech Republic and Agricultural Chamber of the Czech Republic. The arbitrators will proceed in accordance with Czech law</w:t>
      </w:r>
      <w:r w:rsidRPr="0081748E">
        <w:rPr>
          <w:rStyle w:val="y2iqfc"/>
          <w:rFonts w:ascii="Garamond" w:hAnsi="Garamond"/>
          <w:sz w:val="24"/>
          <w:szCs w:val="24"/>
          <w:lang w:val="en"/>
        </w:rPr>
        <w:t>.</w:t>
      </w:r>
      <w:r w:rsidR="004473B8" w:rsidRPr="0081748E">
        <w:rPr>
          <w:rFonts w:ascii="Garamond" w:hAnsi="Garamond"/>
          <w:sz w:val="24"/>
          <w:szCs w:val="24"/>
          <w:lang w:val="en-GB"/>
        </w:rPr>
        <w:t xml:space="preserve"> </w:t>
      </w:r>
    </w:p>
    <w:p w14:paraId="3F72ADAF" w14:textId="77777777" w:rsidR="004473B8" w:rsidRPr="0081748E" w:rsidRDefault="004473B8" w:rsidP="004473B8">
      <w:pPr>
        <w:pStyle w:val="Odstavecseseznamem"/>
        <w:numPr>
          <w:ilvl w:val="0"/>
          <w:numId w:val="0"/>
        </w:numPr>
        <w:ind w:left="780"/>
        <w:rPr>
          <w:rFonts w:ascii="Garamond" w:hAnsi="Garamond"/>
          <w:sz w:val="24"/>
          <w:lang w:val="en-GB"/>
        </w:rPr>
      </w:pPr>
    </w:p>
    <w:p w14:paraId="2D7DD855" w14:textId="2FCF715E" w:rsidR="004473B8" w:rsidRDefault="004473B8" w:rsidP="00CD545B">
      <w:pPr>
        <w:pStyle w:val="FormtovanvHTML"/>
        <w:rPr>
          <w:rFonts w:ascii="Garamond" w:hAnsi="Garamond"/>
          <w:sz w:val="24"/>
          <w:lang w:val="en-GB"/>
        </w:rPr>
      </w:pPr>
      <w:r w:rsidRPr="0081748E">
        <w:rPr>
          <w:rFonts w:ascii="Garamond" w:hAnsi="Garamond"/>
          <w:sz w:val="24"/>
          <w:lang w:val="en-GB"/>
        </w:rPr>
        <w:lastRenderedPageBreak/>
        <w:t>7</w:t>
      </w:r>
      <w:r w:rsidRPr="00CD545B">
        <w:rPr>
          <w:rFonts w:ascii="Garamond" w:hAnsi="Garamond"/>
          <w:sz w:val="24"/>
          <w:szCs w:val="24"/>
          <w:lang w:val="en-GB"/>
        </w:rPr>
        <w:t xml:space="preserve">. </w:t>
      </w:r>
      <w:r w:rsidR="00CD545B" w:rsidRPr="00CD545B">
        <w:rPr>
          <w:rStyle w:val="y2iqfc"/>
          <w:rFonts w:ascii="Garamond" w:hAnsi="Garamond"/>
          <w:sz w:val="24"/>
          <w:szCs w:val="24"/>
          <w:lang w:val="en"/>
        </w:rPr>
        <w:t xml:space="preserve">Return to Example 2 (Purchase of Frog Legs). The contract included a prorogation clause </w:t>
      </w:r>
      <w:r w:rsidR="00CD545B" w:rsidRPr="00CD545B">
        <w:rPr>
          <w:rStyle w:val="y2iqfc"/>
          <w:rFonts w:ascii="Garamond" w:hAnsi="Garamond"/>
          <w:i/>
          <w:iCs/>
          <w:sz w:val="24"/>
          <w:szCs w:val="24"/>
          <w:lang w:val="en"/>
        </w:rPr>
        <w:t>"All disputes arising from this contract will be resolved before the French courts."</w:t>
      </w:r>
      <w:r w:rsidR="00CD545B" w:rsidRPr="00CD545B">
        <w:rPr>
          <w:rStyle w:val="y2iqfc"/>
          <w:rFonts w:ascii="Garamond" w:hAnsi="Garamond"/>
          <w:sz w:val="24"/>
          <w:szCs w:val="24"/>
          <w:lang w:val="en"/>
        </w:rPr>
        <w:t xml:space="preserve"> The buyer was satisfied with the frog legs, and therefore decided to </w:t>
      </w:r>
      <w:r w:rsidR="00CD545B">
        <w:rPr>
          <w:rStyle w:val="y2iqfc"/>
          <w:rFonts w:ascii="Garamond" w:hAnsi="Garamond"/>
          <w:sz w:val="24"/>
          <w:szCs w:val="24"/>
          <w:lang w:val="en"/>
        </w:rPr>
        <w:t>order</w:t>
      </w:r>
      <w:r w:rsidR="00CD545B" w:rsidRPr="00CD545B">
        <w:rPr>
          <w:rStyle w:val="y2iqfc"/>
          <w:rFonts w:ascii="Garamond" w:hAnsi="Garamond"/>
          <w:sz w:val="24"/>
          <w:szCs w:val="24"/>
          <w:lang w:val="en"/>
        </w:rPr>
        <w:t xml:space="preserve"> the legs from the seller regularly. The same contract (of course with a different delivery date) was concluded in writing by the parties in September 2020, November 2020, December 2021, February 2021. As no problems ever arose between the parties, other contracts were concluded by telephone. </w:t>
      </w:r>
      <w:r w:rsidR="00CD545B">
        <w:rPr>
          <w:rStyle w:val="y2iqfc"/>
          <w:rFonts w:ascii="Garamond" w:hAnsi="Garamond"/>
          <w:sz w:val="24"/>
          <w:szCs w:val="24"/>
          <w:lang w:val="en"/>
        </w:rPr>
        <w:t>Information</w:t>
      </w:r>
      <w:r w:rsidR="00CD545B" w:rsidRPr="00CD545B">
        <w:rPr>
          <w:rStyle w:val="y2iqfc"/>
          <w:rFonts w:ascii="Garamond" w:hAnsi="Garamond"/>
          <w:sz w:val="24"/>
          <w:szCs w:val="24"/>
          <w:lang w:val="en"/>
        </w:rPr>
        <w:t xml:space="preserve"> on the quantity, </w:t>
      </w:r>
      <w:r w:rsidR="00CD545B" w:rsidRPr="00CD545B">
        <w:rPr>
          <w:rStyle w:val="y2iqfc"/>
          <w:rFonts w:ascii="Garamond" w:hAnsi="Garamond"/>
          <w:sz w:val="24"/>
          <w:szCs w:val="24"/>
          <w:lang w:val="en"/>
        </w:rPr>
        <w:t>price,</w:t>
      </w:r>
      <w:r w:rsidR="00CD545B" w:rsidRPr="00CD545B">
        <w:rPr>
          <w:rStyle w:val="y2iqfc"/>
          <w:rFonts w:ascii="Garamond" w:hAnsi="Garamond"/>
          <w:sz w:val="24"/>
          <w:szCs w:val="24"/>
          <w:lang w:val="en"/>
        </w:rPr>
        <w:t xml:space="preserve"> and date of delivery of the goods and the due date of the </w:t>
      </w:r>
      <w:r w:rsidR="00CD545B">
        <w:rPr>
          <w:rStyle w:val="y2iqfc"/>
          <w:rFonts w:ascii="Garamond" w:hAnsi="Garamond"/>
          <w:sz w:val="24"/>
          <w:szCs w:val="24"/>
          <w:lang w:val="en"/>
        </w:rPr>
        <w:t>payment</w:t>
      </w:r>
      <w:r w:rsidR="00CD545B" w:rsidRPr="00CD545B">
        <w:rPr>
          <w:rStyle w:val="y2iqfc"/>
          <w:rFonts w:ascii="Garamond" w:hAnsi="Garamond"/>
          <w:sz w:val="24"/>
          <w:szCs w:val="24"/>
          <w:lang w:val="en"/>
        </w:rPr>
        <w:t xml:space="preserve"> were always agreed orally. However, the buyer did not pay for the delivery from July 2021 and refused to pay even after the seller's </w:t>
      </w:r>
      <w:r w:rsidR="00CD545B">
        <w:rPr>
          <w:rStyle w:val="y2iqfc"/>
          <w:rFonts w:ascii="Garamond" w:hAnsi="Garamond"/>
          <w:sz w:val="24"/>
          <w:szCs w:val="24"/>
          <w:lang w:val="en"/>
        </w:rPr>
        <w:t>reminders</w:t>
      </w:r>
      <w:r w:rsidR="00CD545B" w:rsidRPr="00CD545B">
        <w:rPr>
          <w:rStyle w:val="y2iqfc"/>
          <w:rFonts w:ascii="Garamond" w:hAnsi="Garamond"/>
          <w:sz w:val="24"/>
          <w:szCs w:val="24"/>
          <w:lang w:val="en"/>
        </w:rPr>
        <w:t>. The seller therefore brought an action before the French courts under the prorogation clause. The buyer argued that the prorogation clause had not been agreed for orally concluded contracts, as it only concerned previously concluded contracts in writing and should therefore be tried before the Czech courts in accordance with the general scope of the Brussels I bis Regulation. Assess the situation</w:t>
      </w:r>
      <w:r w:rsidR="00CD545B" w:rsidRPr="00CD545B">
        <w:rPr>
          <w:rStyle w:val="y2iqfc"/>
          <w:rFonts w:ascii="Garamond" w:hAnsi="Garamond"/>
          <w:sz w:val="24"/>
          <w:szCs w:val="24"/>
          <w:lang w:val="en"/>
        </w:rPr>
        <w:t>.</w:t>
      </w:r>
      <w:r w:rsidRPr="0081748E">
        <w:rPr>
          <w:rFonts w:ascii="Garamond" w:hAnsi="Garamond"/>
          <w:sz w:val="24"/>
          <w:lang w:val="en-GB"/>
        </w:rPr>
        <w:t xml:space="preserve">  </w:t>
      </w:r>
    </w:p>
    <w:p w14:paraId="443CF57F" w14:textId="77777777" w:rsidR="00CD545B" w:rsidRPr="0081748E" w:rsidRDefault="00CD545B" w:rsidP="00CD545B">
      <w:pPr>
        <w:pStyle w:val="FormtovanvHTML"/>
        <w:rPr>
          <w:rFonts w:ascii="Garamond" w:hAnsi="Garamond"/>
          <w:sz w:val="24"/>
          <w:lang w:val="en-GB"/>
        </w:rPr>
      </w:pPr>
    </w:p>
    <w:p w14:paraId="4FE112D7" w14:textId="1102BFBC" w:rsidR="004473B8" w:rsidRPr="0081748E" w:rsidRDefault="00CD545B" w:rsidP="00703AC7">
      <w:pPr>
        <w:pStyle w:val="Nadpis4"/>
        <w:rPr>
          <w:lang w:val="en-GB"/>
        </w:rPr>
      </w:pPr>
      <w:r>
        <w:rPr>
          <w:lang w:val="en-GB"/>
        </w:rPr>
        <w:t>Legal regime of the international sales contract</w:t>
      </w:r>
    </w:p>
    <w:p w14:paraId="18110DBF" w14:textId="08CD9340" w:rsidR="00CD545B" w:rsidRPr="00CD545B" w:rsidRDefault="00CD545B" w:rsidP="00893B11">
      <w:pPr>
        <w:pStyle w:val="FormtovanvHTML"/>
        <w:numPr>
          <w:ilvl w:val="0"/>
          <w:numId w:val="6"/>
        </w:numPr>
        <w:rPr>
          <w:rStyle w:val="y2iqfc"/>
          <w:rFonts w:ascii="Garamond" w:hAnsi="Garamond"/>
          <w:sz w:val="24"/>
          <w:szCs w:val="24"/>
          <w:lang w:val="en"/>
        </w:rPr>
      </w:pPr>
      <w:r>
        <w:rPr>
          <w:rStyle w:val="y2iqfc"/>
          <w:rFonts w:ascii="Garamond" w:hAnsi="Garamond"/>
          <w:sz w:val="24"/>
          <w:szCs w:val="24"/>
          <w:lang w:val="en"/>
        </w:rPr>
        <w:t>Explain</w:t>
      </w:r>
      <w:r w:rsidRPr="00CD545B">
        <w:rPr>
          <w:rStyle w:val="y2iqfc"/>
          <w:rFonts w:ascii="Garamond" w:hAnsi="Garamond"/>
          <w:sz w:val="24"/>
          <w:szCs w:val="24"/>
          <w:lang w:val="en"/>
        </w:rPr>
        <w:t xml:space="preserve"> what (where, how) can govern the rights and obligations of the parties to an international purchase agreement.</w:t>
      </w:r>
    </w:p>
    <w:p w14:paraId="614908A4" w14:textId="0A2B079B" w:rsidR="00CD545B" w:rsidRPr="00CD545B" w:rsidRDefault="00CD545B" w:rsidP="00893B11">
      <w:pPr>
        <w:pStyle w:val="FormtovanvHTML"/>
        <w:numPr>
          <w:ilvl w:val="0"/>
          <w:numId w:val="6"/>
        </w:numPr>
        <w:rPr>
          <w:rFonts w:ascii="Garamond" w:hAnsi="Garamond"/>
          <w:sz w:val="24"/>
          <w:szCs w:val="24"/>
        </w:rPr>
      </w:pPr>
      <w:r w:rsidRPr="00CD545B">
        <w:rPr>
          <w:rStyle w:val="y2iqfc"/>
          <w:rFonts w:ascii="Garamond" w:hAnsi="Garamond"/>
          <w:sz w:val="24"/>
          <w:szCs w:val="24"/>
          <w:lang w:val="en"/>
        </w:rPr>
        <w:t xml:space="preserve">See Article 9 (1) of the UN Convention on Contracts for the International Sale of Goods. What is the significance of the established practice of the parties </w:t>
      </w:r>
      <w:r w:rsidRPr="00CD545B">
        <w:rPr>
          <w:rStyle w:val="y2iqfc"/>
          <w:rFonts w:ascii="Garamond" w:hAnsi="Garamond"/>
          <w:sz w:val="24"/>
          <w:szCs w:val="24"/>
          <w:lang w:val="en"/>
        </w:rPr>
        <w:t>regarding</w:t>
      </w:r>
      <w:r w:rsidRPr="00CD545B">
        <w:rPr>
          <w:rStyle w:val="y2iqfc"/>
          <w:rFonts w:ascii="Garamond" w:hAnsi="Garamond"/>
          <w:sz w:val="24"/>
          <w:szCs w:val="24"/>
          <w:lang w:val="en"/>
        </w:rPr>
        <w:t xml:space="preserve"> Article 29 </w:t>
      </w:r>
      <w:r>
        <w:rPr>
          <w:rStyle w:val="y2iqfc"/>
          <w:rFonts w:ascii="Garamond" w:hAnsi="Garamond"/>
          <w:sz w:val="24"/>
          <w:szCs w:val="24"/>
          <w:lang w:val="en"/>
        </w:rPr>
        <w:t>Para 2</w:t>
      </w:r>
      <w:r w:rsidRPr="00CD545B">
        <w:rPr>
          <w:rStyle w:val="y2iqfc"/>
          <w:rFonts w:ascii="Garamond" w:hAnsi="Garamond"/>
          <w:sz w:val="24"/>
          <w:szCs w:val="24"/>
          <w:lang w:val="en"/>
        </w:rPr>
        <w:t xml:space="preserve"> of the Convention?</w:t>
      </w:r>
    </w:p>
    <w:p w14:paraId="79CFB353" w14:textId="59AB34AF" w:rsidR="008042A5" w:rsidRPr="0081748E" w:rsidRDefault="008042A5" w:rsidP="00CD545B">
      <w:pPr>
        <w:pStyle w:val="Odstavecseseznamem"/>
        <w:numPr>
          <w:ilvl w:val="0"/>
          <w:numId w:val="0"/>
        </w:numPr>
        <w:spacing w:line="276" w:lineRule="auto"/>
        <w:ind w:left="720"/>
        <w:rPr>
          <w:rFonts w:ascii="Garamond" w:hAnsi="Garamond"/>
          <w:sz w:val="24"/>
          <w:szCs w:val="26"/>
          <w:lang w:val="en-GB"/>
        </w:rPr>
      </w:pPr>
    </w:p>
    <w:p w14:paraId="438BA049" w14:textId="7FA6EA5F" w:rsidR="004473B8" w:rsidRPr="0081748E" w:rsidRDefault="00CD545B" w:rsidP="00703AC7">
      <w:pPr>
        <w:pStyle w:val="Nadpis4"/>
        <w:rPr>
          <w:lang w:val="en-GB"/>
        </w:rPr>
      </w:pPr>
      <w:r>
        <w:rPr>
          <w:lang w:val="en-GB"/>
        </w:rPr>
        <w:t xml:space="preserve">Concept, </w:t>
      </w:r>
      <w:proofErr w:type="gramStart"/>
      <w:r>
        <w:rPr>
          <w:lang w:val="en-GB"/>
        </w:rPr>
        <w:t>definition</w:t>
      </w:r>
      <w:proofErr w:type="gramEnd"/>
      <w:r>
        <w:rPr>
          <w:lang w:val="en-GB"/>
        </w:rPr>
        <w:t xml:space="preserve"> and types of arbitration, </w:t>
      </w:r>
      <w:proofErr w:type="spellStart"/>
      <w:r>
        <w:rPr>
          <w:lang w:val="en-GB"/>
        </w:rPr>
        <w:t>arbirability</w:t>
      </w:r>
      <w:proofErr w:type="spellEnd"/>
      <w:r w:rsidR="00C04777" w:rsidRPr="0081748E">
        <w:rPr>
          <w:lang w:val="en-GB"/>
        </w:rPr>
        <w:t>.</w:t>
      </w:r>
    </w:p>
    <w:p w14:paraId="79E62518" w14:textId="77777777"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What alternative dispute resolution methods do you know?</w:t>
      </w:r>
    </w:p>
    <w:p w14:paraId="0D29F17F" w14:textId="04194C87"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 xml:space="preserve">What conditions must be met to resolve </w:t>
      </w:r>
      <w:r>
        <w:rPr>
          <w:rStyle w:val="y2iqfc"/>
          <w:rFonts w:ascii="Garamond" w:hAnsi="Garamond"/>
          <w:sz w:val="24"/>
          <w:szCs w:val="24"/>
          <w:lang w:val="en"/>
        </w:rPr>
        <w:t>a</w:t>
      </w:r>
      <w:r w:rsidRPr="00CD545B">
        <w:rPr>
          <w:rStyle w:val="y2iqfc"/>
          <w:rFonts w:ascii="Garamond" w:hAnsi="Garamond"/>
          <w:sz w:val="24"/>
          <w:szCs w:val="24"/>
          <w:lang w:val="en"/>
        </w:rPr>
        <w:t xml:space="preserve"> dispute </w:t>
      </w:r>
      <w:r>
        <w:rPr>
          <w:rStyle w:val="y2iqfc"/>
          <w:rFonts w:ascii="Garamond" w:hAnsi="Garamond"/>
          <w:sz w:val="24"/>
          <w:szCs w:val="24"/>
          <w:lang w:val="en"/>
        </w:rPr>
        <w:t>in</w:t>
      </w:r>
      <w:r w:rsidRPr="00CD545B">
        <w:rPr>
          <w:rStyle w:val="y2iqfc"/>
          <w:rFonts w:ascii="Garamond" w:hAnsi="Garamond"/>
          <w:sz w:val="24"/>
          <w:szCs w:val="24"/>
          <w:lang w:val="en"/>
        </w:rPr>
        <w:t xml:space="preserve"> arbitrators?</w:t>
      </w:r>
    </w:p>
    <w:p w14:paraId="1D225EA5" w14:textId="2A539544"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Name the doctrines (concepts) of arbitration. Briefly characterize them.</w:t>
      </w:r>
    </w:p>
    <w:p w14:paraId="4A959AAF" w14:textId="185A9630" w:rsidR="00CD545B" w:rsidRPr="00CD545B" w:rsidRDefault="00CD545B" w:rsidP="00893B11">
      <w:pPr>
        <w:pStyle w:val="Odstavecseseznamem"/>
        <w:numPr>
          <w:ilvl w:val="0"/>
          <w:numId w:val="7"/>
        </w:numPr>
        <w:rPr>
          <w:rStyle w:val="y2iqfc"/>
          <w:rFonts w:ascii="Garamond" w:hAnsi="Garamond"/>
          <w:sz w:val="24"/>
          <w:szCs w:val="24"/>
          <w:lang w:val="en"/>
        </w:rPr>
      </w:pPr>
      <w:r>
        <w:rPr>
          <w:rStyle w:val="y2iqfc"/>
          <w:rFonts w:ascii="Garamond" w:hAnsi="Garamond"/>
          <w:sz w:val="24"/>
          <w:szCs w:val="24"/>
          <w:lang w:val="en"/>
        </w:rPr>
        <w:t>Name the</w:t>
      </w:r>
      <w:r w:rsidRPr="00CD545B">
        <w:rPr>
          <w:rStyle w:val="y2iqfc"/>
          <w:rFonts w:ascii="Garamond" w:hAnsi="Garamond"/>
          <w:sz w:val="24"/>
          <w:szCs w:val="24"/>
          <w:lang w:val="en"/>
        </w:rPr>
        <w:t xml:space="preserve"> benefits of arbitration.</w:t>
      </w:r>
    </w:p>
    <w:p w14:paraId="685C14FF" w14:textId="1B8656D7" w:rsidR="00CD545B" w:rsidRPr="00CD545B" w:rsidRDefault="00CD545B" w:rsidP="00893B11">
      <w:pPr>
        <w:pStyle w:val="Odstavecseseznamem"/>
        <w:numPr>
          <w:ilvl w:val="0"/>
          <w:numId w:val="7"/>
        </w:numPr>
        <w:rPr>
          <w:rStyle w:val="y2iqfc"/>
          <w:rFonts w:ascii="Garamond" w:hAnsi="Garamond"/>
          <w:sz w:val="24"/>
          <w:szCs w:val="24"/>
          <w:lang w:val="en"/>
        </w:rPr>
      </w:pPr>
      <w:r>
        <w:rPr>
          <w:rStyle w:val="y2iqfc"/>
          <w:rFonts w:ascii="Garamond" w:hAnsi="Garamond"/>
          <w:sz w:val="24"/>
          <w:szCs w:val="24"/>
          <w:lang w:val="en"/>
        </w:rPr>
        <w:t xml:space="preserve">Name </w:t>
      </w:r>
      <w:r w:rsidRPr="00CD545B">
        <w:rPr>
          <w:rStyle w:val="y2iqfc"/>
          <w:rFonts w:ascii="Garamond" w:hAnsi="Garamond"/>
          <w:sz w:val="24"/>
          <w:szCs w:val="24"/>
          <w:lang w:val="en"/>
        </w:rPr>
        <w:t>the disadvantages of arbitration.</w:t>
      </w:r>
    </w:p>
    <w:p w14:paraId="2F9E6A48" w14:textId="0903EE00"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Explain what the international element in international arbitration may be. Distinguish between international and national arbitration.</w:t>
      </w:r>
    </w:p>
    <w:p w14:paraId="6B60185B" w14:textId="4B169416"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 xml:space="preserve">Define the sources of the legal regulation </w:t>
      </w:r>
      <w:r>
        <w:rPr>
          <w:rStyle w:val="y2iqfc"/>
          <w:rFonts w:ascii="Garamond" w:hAnsi="Garamond"/>
          <w:sz w:val="24"/>
          <w:szCs w:val="24"/>
          <w:lang w:val="en"/>
        </w:rPr>
        <w:t>for</w:t>
      </w:r>
      <w:r w:rsidRPr="00CD545B">
        <w:rPr>
          <w:rStyle w:val="y2iqfc"/>
          <w:rFonts w:ascii="Garamond" w:hAnsi="Garamond"/>
          <w:sz w:val="24"/>
          <w:szCs w:val="24"/>
          <w:lang w:val="en"/>
        </w:rPr>
        <w:t xml:space="preserve"> arbitration proceedings from the point of view of the Czech court.</w:t>
      </w:r>
    </w:p>
    <w:p w14:paraId="609350D8" w14:textId="51E93DDF"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What is the difference between arbitration before a permanent court and ad hoc arbitration?</w:t>
      </w:r>
    </w:p>
    <w:p w14:paraId="0E915CFE" w14:textId="40199C22"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What is objective and subjective arbitrability?</w:t>
      </w:r>
    </w:p>
    <w:p w14:paraId="79A92CAD" w14:textId="4BB060FD"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 xml:space="preserve">What conditions must be met under Czech law </w:t>
      </w:r>
      <w:proofErr w:type="gramStart"/>
      <w:r w:rsidRPr="00CD545B">
        <w:rPr>
          <w:rStyle w:val="y2iqfc"/>
          <w:rFonts w:ascii="Garamond" w:hAnsi="Garamond"/>
          <w:sz w:val="24"/>
          <w:szCs w:val="24"/>
          <w:lang w:val="en"/>
        </w:rPr>
        <w:t>in order for</w:t>
      </w:r>
      <w:proofErr w:type="gramEnd"/>
      <w:r w:rsidRPr="00CD545B">
        <w:rPr>
          <w:rStyle w:val="y2iqfc"/>
          <w:rFonts w:ascii="Garamond" w:hAnsi="Garamond"/>
          <w:sz w:val="24"/>
          <w:szCs w:val="24"/>
          <w:lang w:val="en"/>
        </w:rPr>
        <w:t xml:space="preserve"> a dispute to be objectively arbitrable?</w:t>
      </w:r>
    </w:p>
    <w:p w14:paraId="6A23CFB9" w14:textId="19D3CD31" w:rsidR="00CD545B" w:rsidRPr="00CD545B" w:rsidRDefault="00CD545B" w:rsidP="00893B11">
      <w:pPr>
        <w:pStyle w:val="Odstavecseseznamem"/>
        <w:numPr>
          <w:ilvl w:val="0"/>
          <w:numId w:val="7"/>
        </w:numPr>
        <w:rPr>
          <w:rStyle w:val="y2iqfc"/>
          <w:rFonts w:ascii="Garamond" w:hAnsi="Garamond"/>
          <w:sz w:val="24"/>
          <w:szCs w:val="24"/>
          <w:lang w:val="en"/>
        </w:rPr>
      </w:pPr>
      <w:r w:rsidRPr="00CD545B">
        <w:rPr>
          <w:rStyle w:val="y2iqfc"/>
          <w:rFonts w:ascii="Garamond" w:hAnsi="Garamond"/>
          <w:sz w:val="24"/>
          <w:szCs w:val="24"/>
          <w:lang w:val="en"/>
        </w:rPr>
        <w:t>Decide whether the dispute is objectively arbitrable under Czech law:</w:t>
      </w:r>
    </w:p>
    <w:p w14:paraId="7AE4D52E" w14:textId="490D5D92" w:rsidR="00CD545B" w:rsidRPr="00CD545B" w:rsidRDefault="00CD545B" w:rsidP="00893B11">
      <w:pPr>
        <w:pStyle w:val="Odstavecseseznamem"/>
        <w:ind w:left="908"/>
        <w:rPr>
          <w:rStyle w:val="y2iqfc"/>
          <w:rFonts w:ascii="Garamond" w:hAnsi="Garamond"/>
          <w:sz w:val="24"/>
          <w:szCs w:val="24"/>
          <w:lang w:val="en"/>
        </w:rPr>
      </w:pPr>
      <w:r w:rsidRPr="00CD545B">
        <w:rPr>
          <w:rStyle w:val="y2iqfc"/>
          <w:rFonts w:ascii="Garamond" w:hAnsi="Garamond"/>
          <w:sz w:val="24"/>
          <w:szCs w:val="24"/>
          <w:lang w:val="en"/>
        </w:rPr>
        <w:t>Dispute arising from Example 3.</w:t>
      </w:r>
    </w:p>
    <w:p w14:paraId="37D331E9" w14:textId="3098A571" w:rsidR="00CD545B" w:rsidRPr="00CD545B" w:rsidRDefault="00CD545B" w:rsidP="00893B11">
      <w:pPr>
        <w:pStyle w:val="Odstavecseseznamem"/>
        <w:ind w:left="908"/>
        <w:rPr>
          <w:rStyle w:val="y2iqfc"/>
          <w:rFonts w:ascii="Garamond" w:hAnsi="Garamond"/>
          <w:sz w:val="24"/>
          <w:szCs w:val="24"/>
          <w:lang w:val="en"/>
        </w:rPr>
      </w:pPr>
      <w:r w:rsidRPr="00CD545B">
        <w:rPr>
          <w:rStyle w:val="y2iqfc"/>
          <w:rFonts w:ascii="Garamond" w:hAnsi="Garamond"/>
          <w:sz w:val="24"/>
          <w:szCs w:val="24"/>
          <w:lang w:val="en"/>
        </w:rPr>
        <w:t xml:space="preserve">Dispute over non-payment of the purchase price, when Mr. </w:t>
      </w:r>
      <w:proofErr w:type="spellStart"/>
      <w:r w:rsidRPr="00CD545B">
        <w:rPr>
          <w:rStyle w:val="y2iqfc"/>
          <w:rFonts w:ascii="Garamond" w:hAnsi="Garamond"/>
          <w:sz w:val="24"/>
          <w:szCs w:val="24"/>
          <w:lang w:val="en"/>
        </w:rPr>
        <w:t>Novák</w:t>
      </w:r>
      <w:proofErr w:type="spellEnd"/>
      <w:r w:rsidRPr="00CD545B">
        <w:rPr>
          <w:rStyle w:val="y2iqfc"/>
          <w:rFonts w:ascii="Garamond" w:hAnsi="Garamond"/>
          <w:sz w:val="24"/>
          <w:szCs w:val="24"/>
          <w:lang w:val="en"/>
        </w:rPr>
        <w:t xml:space="preserve">, the buyer </w:t>
      </w:r>
      <w:r w:rsidR="00893B11">
        <w:rPr>
          <w:rStyle w:val="y2iqfc"/>
          <w:rFonts w:ascii="Garamond" w:hAnsi="Garamond"/>
          <w:sz w:val="24"/>
          <w:szCs w:val="24"/>
          <w:lang w:val="en"/>
        </w:rPr>
        <w:t xml:space="preserve">did buy the frog legs for his own private use. </w:t>
      </w:r>
    </w:p>
    <w:p w14:paraId="3C2E7636" w14:textId="0EF9757C" w:rsidR="00CD545B" w:rsidRPr="00CD545B" w:rsidRDefault="00CD545B" w:rsidP="00893B11">
      <w:pPr>
        <w:pStyle w:val="Odstavecseseznamem"/>
        <w:ind w:left="908"/>
        <w:rPr>
          <w:rStyle w:val="y2iqfc"/>
          <w:rFonts w:ascii="Garamond" w:hAnsi="Garamond"/>
          <w:sz w:val="24"/>
          <w:szCs w:val="24"/>
          <w:lang w:val="en"/>
        </w:rPr>
      </w:pPr>
      <w:r w:rsidRPr="00CD545B">
        <w:rPr>
          <w:rStyle w:val="y2iqfc"/>
          <w:rFonts w:ascii="Garamond" w:hAnsi="Garamond"/>
          <w:sz w:val="24"/>
          <w:szCs w:val="24"/>
          <w:lang w:val="en"/>
        </w:rPr>
        <w:t>Dispute concerning minor child support</w:t>
      </w:r>
    </w:p>
    <w:p w14:paraId="5D79C2CB" w14:textId="70EC022A" w:rsidR="00CD545B" w:rsidRPr="00CD545B" w:rsidRDefault="00CD545B" w:rsidP="00893B11">
      <w:pPr>
        <w:pStyle w:val="Odstavecseseznamem"/>
        <w:ind w:left="908"/>
        <w:rPr>
          <w:rStyle w:val="y2iqfc"/>
          <w:rFonts w:ascii="Garamond" w:hAnsi="Garamond"/>
          <w:sz w:val="24"/>
          <w:szCs w:val="24"/>
          <w:lang w:val="en"/>
        </w:rPr>
      </w:pPr>
      <w:r w:rsidRPr="00CD545B">
        <w:rPr>
          <w:rStyle w:val="y2iqfc"/>
          <w:rFonts w:ascii="Garamond" w:hAnsi="Garamond"/>
          <w:sz w:val="24"/>
          <w:szCs w:val="24"/>
          <w:lang w:val="en"/>
        </w:rPr>
        <w:t xml:space="preserve">Decision on the </w:t>
      </w:r>
      <w:proofErr w:type="spellStart"/>
      <w:r w:rsidRPr="00CD545B">
        <w:rPr>
          <w:rStyle w:val="y2iqfc"/>
          <w:rFonts w:ascii="Garamond" w:hAnsi="Garamond"/>
          <w:sz w:val="24"/>
          <w:szCs w:val="24"/>
          <w:lang w:val="en"/>
        </w:rPr>
        <w:t>registrati</w:t>
      </w:r>
      <w:proofErr w:type="spellEnd"/>
      <w:r w:rsidR="00893B11">
        <w:rPr>
          <w:rStyle w:val="y2iqfc"/>
          <w:rFonts w:ascii="Garamond" w:hAnsi="Garamond"/>
          <w:sz w:val="24"/>
          <w:szCs w:val="24"/>
          <w:lang w:val="en"/>
        </w:rPr>
        <w:t xml:space="preserve"> </w:t>
      </w:r>
      <w:r w:rsidRPr="00CD545B">
        <w:rPr>
          <w:rStyle w:val="y2iqfc"/>
          <w:rFonts w:ascii="Garamond" w:hAnsi="Garamond"/>
          <w:sz w:val="24"/>
          <w:szCs w:val="24"/>
          <w:lang w:val="en"/>
        </w:rPr>
        <w:t xml:space="preserve">on of a </w:t>
      </w:r>
      <w:proofErr w:type="gramStart"/>
      <w:r w:rsidR="00893B11">
        <w:rPr>
          <w:rStyle w:val="y2iqfc"/>
          <w:rFonts w:ascii="Garamond" w:hAnsi="Garamond"/>
          <w:sz w:val="24"/>
          <w:szCs w:val="24"/>
          <w:lang w:val="en"/>
        </w:rPr>
        <w:t>trade</w:t>
      </w:r>
      <w:r w:rsidRPr="00CD545B">
        <w:rPr>
          <w:rStyle w:val="y2iqfc"/>
          <w:rFonts w:ascii="Garamond" w:hAnsi="Garamond"/>
          <w:sz w:val="24"/>
          <w:szCs w:val="24"/>
          <w:lang w:val="en"/>
        </w:rPr>
        <w:t xml:space="preserve"> mark</w:t>
      </w:r>
      <w:proofErr w:type="gramEnd"/>
    </w:p>
    <w:p w14:paraId="2332C309" w14:textId="376FA18A" w:rsidR="00CD545B" w:rsidRPr="00CD545B" w:rsidRDefault="00CD545B" w:rsidP="00893B11">
      <w:pPr>
        <w:pStyle w:val="Odstavecseseznamem"/>
        <w:ind w:left="908"/>
        <w:rPr>
          <w:rStyle w:val="y2iqfc"/>
          <w:rFonts w:ascii="Garamond" w:hAnsi="Garamond"/>
          <w:sz w:val="24"/>
          <w:szCs w:val="24"/>
          <w:lang w:val="en"/>
        </w:rPr>
      </w:pPr>
      <w:r w:rsidRPr="00CD545B">
        <w:rPr>
          <w:rStyle w:val="y2iqfc"/>
          <w:rFonts w:ascii="Garamond" w:hAnsi="Garamond"/>
          <w:sz w:val="24"/>
          <w:szCs w:val="24"/>
          <w:lang w:val="en"/>
        </w:rPr>
        <w:t xml:space="preserve">Dispute concerning the sale of the </w:t>
      </w:r>
      <w:proofErr w:type="gramStart"/>
      <w:r w:rsidR="00893B11">
        <w:rPr>
          <w:rStyle w:val="y2iqfc"/>
          <w:rFonts w:ascii="Garamond" w:hAnsi="Garamond"/>
          <w:sz w:val="24"/>
          <w:szCs w:val="24"/>
          <w:lang w:val="en"/>
        </w:rPr>
        <w:t>trade</w:t>
      </w:r>
      <w:r w:rsidRPr="00CD545B">
        <w:rPr>
          <w:rStyle w:val="y2iqfc"/>
          <w:rFonts w:ascii="Garamond" w:hAnsi="Garamond"/>
          <w:sz w:val="24"/>
          <w:szCs w:val="24"/>
          <w:lang w:val="en"/>
        </w:rPr>
        <w:t xml:space="preserve"> mark</w:t>
      </w:r>
      <w:proofErr w:type="gramEnd"/>
    </w:p>
    <w:p w14:paraId="6D70E936" w14:textId="34ABA1DF" w:rsidR="00CD545B" w:rsidRPr="00CD545B" w:rsidRDefault="00CD545B" w:rsidP="00893B11">
      <w:pPr>
        <w:pStyle w:val="Odstavecseseznamem"/>
        <w:ind w:left="908"/>
        <w:rPr>
          <w:rStyle w:val="y2iqfc"/>
          <w:rFonts w:ascii="Garamond" w:hAnsi="Garamond"/>
          <w:sz w:val="24"/>
          <w:szCs w:val="24"/>
          <w:lang w:val="en"/>
        </w:rPr>
      </w:pPr>
      <w:r w:rsidRPr="00CD545B">
        <w:rPr>
          <w:rStyle w:val="y2iqfc"/>
          <w:rFonts w:ascii="Garamond" w:hAnsi="Garamond"/>
          <w:sz w:val="24"/>
          <w:szCs w:val="24"/>
          <w:lang w:val="en"/>
        </w:rPr>
        <w:t>Dispute over the validity of termination of employment (termination)</w:t>
      </w:r>
    </w:p>
    <w:p w14:paraId="1FAFBE9F" w14:textId="16024A60" w:rsidR="00CD545B" w:rsidRPr="00CD545B" w:rsidRDefault="00CD545B" w:rsidP="00893B11">
      <w:pPr>
        <w:pStyle w:val="Odstavecseseznamem"/>
        <w:ind w:left="908"/>
        <w:rPr>
          <w:rFonts w:ascii="Garamond" w:eastAsia="Times New Roman" w:hAnsi="Garamond" w:cs="Courier New"/>
          <w:sz w:val="24"/>
          <w:szCs w:val="24"/>
          <w:lang w:eastAsia="cs-CZ"/>
        </w:rPr>
      </w:pPr>
      <w:r w:rsidRPr="00CD545B">
        <w:rPr>
          <w:rStyle w:val="y2iqfc"/>
          <w:rFonts w:ascii="Garamond" w:hAnsi="Garamond"/>
          <w:sz w:val="24"/>
          <w:szCs w:val="24"/>
          <w:lang w:val="en"/>
        </w:rPr>
        <w:t xml:space="preserve">Dispute </w:t>
      </w:r>
      <w:proofErr w:type="gramStart"/>
      <w:r w:rsidRPr="00CD545B">
        <w:rPr>
          <w:rStyle w:val="y2iqfc"/>
          <w:rFonts w:ascii="Garamond" w:hAnsi="Garamond"/>
          <w:sz w:val="24"/>
          <w:szCs w:val="24"/>
          <w:lang w:val="en"/>
        </w:rPr>
        <w:t>over compensation</w:t>
      </w:r>
      <w:proofErr w:type="gramEnd"/>
      <w:r w:rsidRPr="00CD545B">
        <w:rPr>
          <w:rStyle w:val="y2iqfc"/>
          <w:rFonts w:ascii="Garamond" w:hAnsi="Garamond"/>
          <w:sz w:val="24"/>
          <w:szCs w:val="24"/>
          <w:lang w:val="en"/>
        </w:rPr>
        <w:t xml:space="preserve"> for damage caused by an employee in the course of work</w:t>
      </w:r>
    </w:p>
    <w:p w14:paraId="29936E21" w14:textId="1861C598" w:rsidR="00863734" w:rsidRPr="0081748E" w:rsidRDefault="00863734" w:rsidP="00893B11">
      <w:pPr>
        <w:pStyle w:val="Odstavecseseznamem"/>
        <w:numPr>
          <w:ilvl w:val="0"/>
          <w:numId w:val="0"/>
        </w:numPr>
        <w:spacing w:line="276" w:lineRule="auto"/>
        <w:ind w:left="1174"/>
        <w:rPr>
          <w:rFonts w:ascii="Garamond" w:hAnsi="Garamond"/>
          <w:sz w:val="24"/>
          <w:lang w:val="en-GB"/>
        </w:rPr>
      </w:pPr>
    </w:p>
    <w:p w14:paraId="17F4A761" w14:textId="77777777" w:rsidR="00F71A90" w:rsidRPr="0081748E" w:rsidRDefault="00F71A90" w:rsidP="00F71A90">
      <w:pPr>
        <w:pStyle w:val="Odstavecseseznamem"/>
        <w:numPr>
          <w:ilvl w:val="0"/>
          <w:numId w:val="0"/>
        </w:numPr>
        <w:spacing w:line="276" w:lineRule="auto"/>
        <w:ind w:left="720"/>
        <w:rPr>
          <w:rFonts w:ascii="Garamond" w:hAnsi="Garamond"/>
          <w:sz w:val="24"/>
          <w:lang w:val="en-GB"/>
        </w:rPr>
      </w:pPr>
    </w:p>
    <w:sectPr w:rsidR="00F71A90" w:rsidRPr="0081748E"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E560" w14:textId="77777777" w:rsidR="008C306E" w:rsidRDefault="008C306E" w:rsidP="0036679C">
      <w:r>
        <w:separator/>
      </w:r>
    </w:p>
    <w:p w14:paraId="18154BB3" w14:textId="77777777" w:rsidR="008C306E" w:rsidRDefault="008C306E"/>
  </w:endnote>
  <w:endnote w:type="continuationSeparator" w:id="0">
    <w:p w14:paraId="6E510232" w14:textId="77777777" w:rsidR="008C306E" w:rsidRDefault="008C306E" w:rsidP="0036679C">
      <w:r>
        <w:continuationSeparator/>
      </w:r>
    </w:p>
    <w:p w14:paraId="34CE1C1F" w14:textId="77777777" w:rsidR="008C306E" w:rsidRDefault="008C306E"/>
  </w:endnote>
  <w:endnote w:type="continuationNotice" w:id="1">
    <w:p w14:paraId="09D203A5" w14:textId="77777777" w:rsidR="008C306E" w:rsidRDefault="008C306E" w:rsidP="0036679C"/>
    <w:p w14:paraId="58E27CC6" w14:textId="77777777" w:rsidR="008C306E" w:rsidRDefault="008C3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30A"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56F0"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0157" w14:textId="77777777" w:rsidR="008C306E" w:rsidRPr="00A510E1" w:rsidRDefault="008C306E" w:rsidP="0036679C">
      <w:r w:rsidRPr="00A510E1">
        <w:separator/>
      </w:r>
    </w:p>
  </w:footnote>
  <w:footnote w:type="continuationSeparator" w:id="0">
    <w:p w14:paraId="2AE40D2A" w14:textId="77777777" w:rsidR="008C306E" w:rsidRDefault="008C306E" w:rsidP="0036679C">
      <w:r>
        <w:continuationSeparator/>
      </w:r>
    </w:p>
    <w:p w14:paraId="09D9DF86" w14:textId="77777777" w:rsidR="008C306E" w:rsidRDefault="008C306E"/>
  </w:footnote>
  <w:footnote w:type="continuationNotice" w:id="1">
    <w:p w14:paraId="4BBD3F6D" w14:textId="77777777" w:rsidR="008C306E" w:rsidRDefault="008C306E" w:rsidP="0036679C"/>
    <w:p w14:paraId="36370DF1" w14:textId="77777777" w:rsidR="008C306E" w:rsidRDefault="008C3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A76A" w14:textId="77777777" w:rsidR="00D03DE5" w:rsidRDefault="001B28E1">
    <w:pPr>
      <w:pStyle w:val="Zhlav"/>
    </w:pPr>
    <w:r>
      <w:rPr>
        <w:noProof/>
        <w:lang w:eastAsia="cs-CZ"/>
      </w:rPr>
      <w:drawing>
        <wp:anchor distT="0" distB="0" distL="114300" distR="114300" simplePos="0" relativeHeight="251658240" behindDoc="1" locked="0" layoutInCell="1" allowOverlap="1" wp14:anchorId="1DA3CC40" wp14:editId="2FDF68C0">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38C87D47"/>
    <w:multiLevelType w:val="multilevel"/>
    <w:tmpl w:val="E02C948C"/>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3" w15:restartNumberingAfterBreak="0">
    <w:nsid w:val="4D3B15DC"/>
    <w:multiLevelType w:val="hybridMultilevel"/>
    <w:tmpl w:val="1EFAAD64"/>
    <w:lvl w:ilvl="0" w:tplc="88F2547C">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285A7F"/>
    <w:multiLevelType w:val="hybridMultilevel"/>
    <w:tmpl w:val="26E6C5C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73597C25"/>
    <w:multiLevelType w:val="hybridMultilevel"/>
    <w:tmpl w:val="DC6E2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29DF"/>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4BD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7612"/>
    <w:rsid w:val="004222AD"/>
    <w:rsid w:val="00423B3B"/>
    <w:rsid w:val="00424873"/>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67"/>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084D"/>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42F1"/>
    <w:rsid w:val="006F5638"/>
    <w:rsid w:val="006F617C"/>
    <w:rsid w:val="006F76BF"/>
    <w:rsid w:val="00701042"/>
    <w:rsid w:val="00701B60"/>
    <w:rsid w:val="00701D93"/>
    <w:rsid w:val="00703AC7"/>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33AC"/>
    <w:rsid w:val="007F48D7"/>
    <w:rsid w:val="007F50AD"/>
    <w:rsid w:val="007F551C"/>
    <w:rsid w:val="007F56D8"/>
    <w:rsid w:val="007F6F3A"/>
    <w:rsid w:val="00800A0A"/>
    <w:rsid w:val="00801EA4"/>
    <w:rsid w:val="008020A3"/>
    <w:rsid w:val="008042A5"/>
    <w:rsid w:val="00804F79"/>
    <w:rsid w:val="00807339"/>
    <w:rsid w:val="00812064"/>
    <w:rsid w:val="00812A1D"/>
    <w:rsid w:val="00813778"/>
    <w:rsid w:val="00813899"/>
    <w:rsid w:val="0081748E"/>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3734"/>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B11"/>
    <w:rsid w:val="00895081"/>
    <w:rsid w:val="008A5E9E"/>
    <w:rsid w:val="008A6432"/>
    <w:rsid w:val="008B08F5"/>
    <w:rsid w:val="008B105E"/>
    <w:rsid w:val="008B50D4"/>
    <w:rsid w:val="008C06F7"/>
    <w:rsid w:val="008C28ED"/>
    <w:rsid w:val="008C2C63"/>
    <w:rsid w:val="008C306E"/>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37AA4"/>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45B"/>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A90"/>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6B1F6"/>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styleId="FormtovanvHTML">
    <w:name w:val="HTML Preformatted"/>
    <w:basedOn w:val="Normln"/>
    <w:link w:val="FormtovanvHTMLChar"/>
    <w:uiPriority w:val="99"/>
    <w:unhideWhenUsed/>
    <w:rsid w:val="00A3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37AA4"/>
    <w:rPr>
      <w:rFonts w:ascii="Courier New" w:eastAsia="Times New Roman" w:hAnsi="Courier New" w:cs="Courier New"/>
      <w:sz w:val="20"/>
      <w:szCs w:val="20"/>
    </w:rPr>
  </w:style>
  <w:style w:type="character" w:customStyle="1" w:styleId="y2iqfc">
    <w:name w:val="y2iqfc"/>
    <w:basedOn w:val="Standardnpsmoodstavce"/>
    <w:rsid w:val="00A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45702730">
      <w:bodyDiv w:val="1"/>
      <w:marLeft w:val="0"/>
      <w:marRight w:val="0"/>
      <w:marTop w:val="0"/>
      <w:marBottom w:val="0"/>
      <w:divBdr>
        <w:top w:val="none" w:sz="0" w:space="0" w:color="auto"/>
        <w:left w:val="none" w:sz="0" w:space="0" w:color="auto"/>
        <w:bottom w:val="none" w:sz="0" w:space="0" w:color="auto"/>
        <w:right w:val="none" w:sz="0" w:space="0" w:color="auto"/>
      </w:divBdr>
    </w:div>
    <w:div w:id="44141379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27836559">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58404299">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60247135">
      <w:bodyDiv w:val="1"/>
      <w:marLeft w:val="0"/>
      <w:marRight w:val="0"/>
      <w:marTop w:val="0"/>
      <w:marBottom w:val="0"/>
      <w:divBdr>
        <w:top w:val="none" w:sz="0" w:space="0" w:color="auto"/>
        <w:left w:val="none" w:sz="0" w:space="0" w:color="auto"/>
        <w:bottom w:val="none" w:sz="0" w:space="0" w:color="auto"/>
        <w:right w:val="none" w:sz="0" w:space="0" w:color="auto"/>
      </w:divBdr>
    </w:div>
    <w:div w:id="1050299591">
      <w:bodyDiv w:val="1"/>
      <w:marLeft w:val="0"/>
      <w:marRight w:val="0"/>
      <w:marTop w:val="0"/>
      <w:marBottom w:val="0"/>
      <w:divBdr>
        <w:top w:val="none" w:sz="0" w:space="0" w:color="auto"/>
        <w:left w:val="none" w:sz="0" w:space="0" w:color="auto"/>
        <w:bottom w:val="none" w:sz="0" w:space="0" w:color="auto"/>
        <w:right w:val="none" w:sz="0" w:space="0" w:color="auto"/>
      </w:divBdr>
    </w:div>
    <w:div w:id="1752504649">
      <w:bodyDiv w:val="1"/>
      <w:marLeft w:val="0"/>
      <w:marRight w:val="0"/>
      <w:marTop w:val="0"/>
      <w:marBottom w:val="0"/>
      <w:divBdr>
        <w:top w:val="none" w:sz="0" w:space="0" w:color="auto"/>
        <w:left w:val="none" w:sz="0" w:space="0" w:color="auto"/>
        <w:bottom w:val="none" w:sz="0" w:space="0" w:color="auto"/>
        <w:right w:val="none" w:sz="0" w:space="0" w:color="auto"/>
      </w:divBdr>
      <w:divsChild>
        <w:div w:id="1393456816">
          <w:marLeft w:val="922"/>
          <w:marRight w:val="0"/>
          <w:marTop w:val="0"/>
          <w:marBottom w:val="0"/>
          <w:divBdr>
            <w:top w:val="none" w:sz="0" w:space="0" w:color="auto"/>
            <w:left w:val="none" w:sz="0" w:space="0" w:color="auto"/>
            <w:bottom w:val="none" w:sz="0" w:space="0" w:color="auto"/>
            <w:right w:val="none" w:sz="0" w:space="0" w:color="auto"/>
          </w:divBdr>
        </w:div>
        <w:div w:id="586351234">
          <w:marLeft w:val="922"/>
          <w:marRight w:val="0"/>
          <w:marTop w:val="0"/>
          <w:marBottom w:val="0"/>
          <w:divBdr>
            <w:top w:val="none" w:sz="0" w:space="0" w:color="auto"/>
            <w:left w:val="none" w:sz="0" w:space="0" w:color="auto"/>
            <w:bottom w:val="none" w:sz="0" w:space="0" w:color="auto"/>
            <w:right w:val="none" w:sz="0" w:space="0" w:color="auto"/>
          </w:divBdr>
        </w:div>
        <w:div w:id="10451520">
          <w:marLeft w:val="922"/>
          <w:marRight w:val="0"/>
          <w:marTop w:val="0"/>
          <w:marBottom w:val="0"/>
          <w:divBdr>
            <w:top w:val="none" w:sz="0" w:space="0" w:color="auto"/>
            <w:left w:val="none" w:sz="0" w:space="0" w:color="auto"/>
            <w:bottom w:val="none" w:sz="0" w:space="0" w:color="auto"/>
            <w:right w:val="none" w:sz="0" w:space="0" w:color="auto"/>
          </w:divBdr>
        </w:div>
        <w:div w:id="2005086452">
          <w:marLeft w:val="922"/>
          <w:marRight w:val="0"/>
          <w:marTop w:val="0"/>
          <w:marBottom w:val="0"/>
          <w:divBdr>
            <w:top w:val="none" w:sz="0" w:space="0" w:color="auto"/>
            <w:left w:val="none" w:sz="0" w:space="0" w:color="auto"/>
            <w:bottom w:val="none" w:sz="0" w:space="0" w:color="auto"/>
            <w:right w:val="none" w:sz="0" w:space="0" w:color="auto"/>
          </w:divBdr>
        </w:div>
        <w:div w:id="1966885844">
          <w:marLeft w:val="922"/>
          <w:marRight w:val="0"/>
          <w:marTop w:val="0"/>
          <w:marBottom w:val="0"/>
          <w:divBdr>
            <w:top w:val="none" w:sz="0" w:space="0" w:color="auto"/>
            <w:left w:val="none" w:sz="0" w:space="0" w:color="auto"/>
            <w:bottom w:val="none" w:sz="0" w:space="0" w:color="auto"/>
            <w:right w:val="none" w:sz="0" w:space="0" w:color="auto"/>
          </w:divBdr>
        </w:div>
        <w:div w:id="1702437229">
          <w:marLeft w:val="922"/>
          <w:marRight w:val="0"/>
          <w:marTop w:val="0"/>
          <w:marBottom w:val="0"/>
          <w:divBdr>
            <w:top w:val="none" w:sz="0" w:space="0" w:color="auto"/>
            <w:left w:val="none" w:sz="0" w:space="0" w:color="auto"/>
            <w:bottom w:val="none" w:sz="0" w:space="0" w:color="auto"/>
            <w:right w:val="none" w:sz="0" w:space="0" w:color="auto"/>
          </w:divBdr>
        </w:div>
        <w:div w:id="1071928078">
          <w:marLeft w:val="922"/>
          <w:marRight w:val="0"/>
          <w:marTop w:val="0"/>
          <w:marBottom w:val="0"/>
          <w:divBdr>
            <w:top w:val="none" w:sz="0" w:space="0" w:color="auto"/>
            <w:left w:val="none" w:sz="0" w:space="0" w:color="auto"/>
            <w:bottom w:val="none" w:sz="0" w:space="0" w:color="auto"/>
            <w:right w:val="none" w:sz="0" w:space="0" w:color="auto"/>
          </w:divBdr>
        </w:div>
      </w:divsChild>
    </w:div>
    <w:div w:id="1817263568">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04623102">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5A6BE-3946-4F37-889F-88DBCBDCB9BC}">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law_hlavickovy_papir_cz_barva (1).dotx</Template>
  <TotalTime>34</TotalTime>
  <Pages>3</Pages>
  <Words>1505</Words>
  <Characters>7622</Characters>
  <Application>Microsoft Office Word</Application>
  <DocSecurity>0</DocSecurity>
  <Lines>63</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 K</cp:lastModifiedBy>
  <cp:revision>4</cp:revision>
  <cp:lastPrinted>2020-01-04T17:54:00Z</cp:lastPrinted>
  <dcterms:created xsi:type="dcterms:W3CDTF">2021-09-28T18:30:00Z</dcterms:created>
  <dcterms:modified xsi:type="dcterms:W3CDTF">2021-10-05T06:42:00Z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