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FE46" w14:textId="461A1FDC" w:rsidR="00E949C3" w:rsidRPr="00E949C3" w:rsidRDefault="00F830BF" w:rsidP="004F2411">
      <w:pPr>
        <w:rPr>
          <w:b/>
          <w:sz w:val="32"/>
          <w:szCs w:val="32"/>
        </w:rPr>
      </w:pPr>
      <w:r>
        <w:rPr>
          <w:b/>
          <w:sz w:val="32"/>
          <w:szCs w:val="32"/>
        </w:rPr>
        <w:t>Transferové daně</w:t>
      </w:r>
      <w:r w:rsidR="00E949C3" w:rsidRPr="00E949C3">
        <w:rPr>
          <w:b/>
          <w:sz w:val="32"/>
          <w:szCs w:val="32"/>
        </w:rPr>
        <w:t xml:space="preserve"> – judikatura </w:t>
      </w:r>
    </w:p>
    <w:p w14:paraId="6EC1FE47" w14:textId="73ADF1EA" w:rsidR="00E949C3" w:rsidRDefault="00E949C3" w:rsidP="00BF18B6">
      <w:pPr>
        <w:jc w:val="both"/>
        <w:rPr>
          <w:b/>
        </w:rPr>
      </w:pPr>
      <w:r w:rsidRPr="00E949C3">
        <w:rPr>
          <w:i/>
        </w:rPr>
        <w:t xml:space="preserve">(hypertextové odkazy směřují na </w:t>
      </w:r>
      <w:r w:rsidR="00BF18B6">
        <w:rPr>
          <w:i/>
        </w:rPr>
        <w:t xml:space="preserve">odkazované rozsudky v PDF formátu na stránkách </w:t>
      </w:r>
      <w:r w:rsidRPr="00E949C3">
        <w:rPr>
          <w:i/>
        </w:rPr>
        <w:t>Nejvyššího správního soudu)</w:t>
      </w:r>
    </w:p>
    <w:p w14:paraId="6EC1FE48" w14:textId="10F557E6" w:rsidR="00051A46" w:rsidRPr="00051A46" w:rsidRDefault="00051A46" w:rsidP="00BA0F75">
      <w:pPr>
        <w:jc w:val="both"/>
        <w:rPr>
          <w:b/>
        </w:rPr>
      </w:pPr>
      <w:r w:rsidRPr="00051A46">
        <w:rPr>
          <w:b/>
        </w:rPr>
        <w:t xml:space="preserve">Rozsudek Nejvyššího správního soudu ze dne </w:t>
      </w:r>
      <w:r w:rsidR="00BC2662">
        <w:rPr>
          <w:b/>
        </w:rPr>
        <w:t>9</w:t>
      </w:r>
      <w:r w:rsidRPr="00051A46">
        <w:rPr>
          <w:b/>
        </w:rPr>
        <w:t xml:space="preserve">. </w:t>
      </w:r>
      <w:r w:rsidR="00BC2662">
        <w:rPr>
          <w:b/>
        </w:rPr>
        <w:t>7</w:t>
      </w:r>
      <w:r w:rsidRPr="00051A46">
        <w:rPr>
          <w:b/>
        </w:rPr>
        <w:t>. 20</w:t>
      </w:r>
      <w:r w:rsidR="00BC2662">
        <w:rPr>
          <w:b/>
        </w:rPr>
        <w:t>15</w:t>
      </w:r>
      <w:r w:rsidRPr="00051A46">
        <w:rPr>
          <w:b/>
        </w:rPr>
        <w:t xml:space="preserve">, č. j. </w:t>
      </w:r>
      <w:hyperlink r:id="rId4" w:history="1">
        <w:r w:rsidR="0086538F" w:rsidRPr="00BA0F75">
          <w:rPr>
            <w:rStyle w:val="Hypertextovodkaz"/>
            <w:b/>
          </w:rPr>
          <w:t xml:space="preserve">1 </w:t>
        </w:r>
        <w:proofErr w:type="spellStart"/>
        <w:r w:rsidR="0086538F" w:rsidRPr="00BA0F75">
          <w:rPr>
            <w:rStyle w:val="Hypertextovodkaz"/>
            <w:b/>
          </w:rPr>
          <w:t>Afs</w:t>
        </w:r>
        <w:proofErr w:type="spellEnd"/>
        <w:r w:rsidR="0086538F" w:rsidRPr="00BA0F75">
          <w:rPr>
            <w:rStyle w:val="Hypertextovodkaz"/>
            <w:b/>
          </w:rPr>
          <w:t xml:space="preserve"> 6/</w:t>
        </w:r>
        <w:proofErr w:type="gramStart"/>
        <w:r w:rsidR="0086538F" w:rsidRPr="00BA0F75">
          <w:rPr>
            <w:rStyle w:val="Hypertextovodkaz"/>
            <w:b/>
          </w:rPr>
          <w:t>2013 - 184</w:t>
        </w:r>
        <w:proofErr w:type="gramEnd"/>
      </w:hyperlink>
      <w:r w:rsidR="0086538F" w:rsidRPr="0086538F">
        <w:rPr>
          <w:b/>
        </w:rPr>
        <w:t xml:space="preserve"> </w:t>
      </w:r>
      <w:r w:rsidRPr="00051A46">
        <w:rPr>
          <w:b/>
        </w:rPr>
        <w:t>(</w:t>
      </w:r>
      <w:r w:rsidR="00BA0F75" w:rsidRPr="00BA0F75">
        <w:rPr>
          <w:b/>
        </w:rPr>
        <w:t>ŠKO-ENERGO</w:t>
      </w:r>
      <w:r w:rsidR="00BA0F75">
        <w:rPr>
          <w:b/>
        </w:rPr>
        <w:t>)</w:t>
      </w:r>
    </w:p>
    <w:p w14:paraId="6EC1FE49" w14:textId="7DA663D7" w:rsidR="00051A46" w:rsidRDefault="007124CB" w:rsidP="00051A46">
      <w:pPr>
        <w:jc w:val="both"/>
      </w:pPr>
      <w:r>
        <w:t xml:space="preserve">Rozsudek je významný </w:t>
      </w:r>
      <w:r w:rsidR="0013648F">
        <w:t xml:space="preserve">především </w:t>
      </w:r>
      <w:r w:rsidR="00F07707">
        <w:t xml:space="preserve">z hlediska aplikace práva Evropské unie, konkrétně přímého účinku </w:t>
      </w:r>
      <w:r w:rsidR="00826CED">
        <w:t>směrnic</w:t>
      </w:r>
      <w:r w:rsidR="004A3830">
        <w:t xml:space="preserve"> v daňovém řízení</w:t>
      </w:r>
      <w:r w:rsidR="00826CED">
        <w:t xml:space="preserve">. Předmětem sporu byla </w:t>
      </w:r>
      <w:r w:rsidR="00E47F2C">
        <w:t xml:space="preserve">otázka přípustnosti </w:t>
      </w:r>
      <w:r w:rsidR="001F044F">
        <w:t xml:space="preserve">uvalení daně darovací na </w:t>
      </w:r>
      <w:r w:rsidR="00DA6751">
        <w:t>českým státem přidělen</w:t>
      </w:r>
      <w:r w:rsidR="001F044F">
        <w:t>é</w:t>
      </w:r>
      <w:r w:rsidR="00DA6751">
        <w:t xml:space="preserve"> povolenk</w:t>
      </w:r>
      <w:r w:rsidR="001F044F">
        <w:t>y</w:t>
      </w:r>
      <w:r w:rsidR="00DA6751">
        <w:t xml:space="preserve"> na emise skleníkových plynů, a to za situace</w:t>
      </w:r>
      <w:r w:rsidR="001F044F">
        <w:t xml:space="preserve">, kdy </w:t>
      </w:r>
      <w:r w:rsidR="00153136">
        <w:t>předpisy Evropské unie v rozhodném období stanovily povinnost jejich přidělení bez</w:t>
      </w:r>
      <w:r w:rsidR="007E6654">
        <w:t>ú</w:t>
      </w:r>
      <w:r w:rsidR="00153136">
        <w:t xml:space="preserve">platně. </w:t>
      </w:r>
      <w:r w:rsidR="007E6654">
        <w:t xml:space="preserve">Jedná se zároveň o případ, </w:t>
      </w:r>
      <w:r w:rsidR="00F866A6">
        <w:t xml:space="preserve">který rozpoutal celou řadu navazujících sporů o odškodnění, a to i </w:t>
      </w:r>
      <w:r w:rsidR="009300C9">
        <w:t xml:space="preserve">prostřednictvím úroků vznikajících podle daňového řádu. </w:t>
      </w:r>
      <w:r w:rsidR="00DA6751">
        <w:t xml:space="preserve"> </w:t>
      </w:r>
      <w:r w:rsidR="00051A46">
        <w:t xml:space="preserve"> </w:t>
      </w:r>
    </w:p>
    <w:p w14:paraId="6EC1FE4A" w14:textId="630666E0" w:rsidR="00051A46" w:rsidRPr="00051A46" w:rsidRDefault="00051A46" w:rsidP="001E36D7">
      <w:pPr>
        <w:jc w:val="both"/>
        <w:rPr>
          <w:b/>
        </w:rPr>
      </w:pPr>
      <w:r>
        <w:rPr>
          <w:b/>
        </w:rPr>
        <w:t xml:space="preserve">Rozsudek </w:t>
      </w:r>
      <w:r w:rsidR="004F2411" w:rsidRPr="00051A46">
        <w:rPr>
          <w:b/>
        </w:rPr>
        <w:t>Nejvyšší</w:t>
      </w:r>
      <w:r w:rsidRPr="00051A46">
        <w:rPr>
          <w:b/>
        </w:rPr>
        <w:t>ho</w:t>
      </w:r>
      <w:r w:rsidR="004F2411" w:rsidRPr="00051A46">
        <w:rPr>
          <w:b/>
        </w:rPr>
        <w:t xml:space="preserve"> správní</w:t>
      </w:r>
      <w:r w:rsidRPr="00051A46">
        <w:rPr>
          <w:b/>
        </w:rPr>
        <w:t>ho</w:t>
      </w:r>
      <w:r w:rsidR="004F2411" w:rsidRPr="00051A46">
        <w:rPr>
          <w:b/>
        </w:rPr>
        <w:t xml:space="preserve"> soud</w:t>
      </w:r>
      <w:r w:rsidRPr="00051A46">
        <w:rPr>
          <w:b/>
        </w:rPr>
        <w:t xml:space="preserve">u ze dne </w:t>
      </w:r>
      <w:r w:rsidR="00B948D6">
        <w:rPr>
          <w:b/>
        </w:rPr>
        <w:t>28</w:t>
      </w:r>
      <w:r w:rsidR="004F2411" w:rsidRPr="00051A46">
        <w:rPr>
          <w:b/>
        </w:rPr>
        <w:t>.</w:t>
      </w:r>
      <w:r w:rsidRPr="00051A46">
        <w:rPr>
          <w:b/>
        </w:rPr>
        <w:t xml:space="preserve"> </w:t>
      </w:r>
      <w:r w:rsidR="00B948D6">
        <w:rPr>
          <w:b/>
        </w:rPr>
        <w:t>6</w:t>
      </w:r>
      <w:r w:rsidR="004F2411" w:rsidRPr="00051A46">
        <w:rPr>
          <w:b/>
        </w:rPr>
        <w:t>.</w:t>
      </w:r>
      <w:r w:rsidRPr="00051A46">
        <w:rPr>
          <w:b/>
        </w:rPr>
        <w:t xml:space="preserve"> </w:t>
      </w:r>
      <w:r w:rsidR="004F2411" w:rsidRPr="00051A46">
        <w:rPr>
          <w:b/>
        </w:rPr>
        <w:t>20</w:t>
      </w:r>
      <w:r w:rsidR="00B948D6">
        <w:rPr>
          <w:b/>
        </w:rPr>
        <w:t>17</w:t>
      </w:r>
      <w:r w:rsidRPr="00051A46">
        <w:rPr>
          <w:b/>
        </w:rPr>
        <w:t xml:space="preserve">, č. j. </w:t>
      </w:r>
      <w:hyperlink r:id="rId5" w:history="1">
        <w:r w:rsidR="00053169" w:rsidRPr="00BD7970">
          <w:rPr>
            <w:rStyle w:val="Hypertextovodkaz"/>
            <w:b/>
          </w:rPr>
          <w:t xml:space="preserve">4 </w:t>
        </w:r>
        <w:proofErr w:type="spellStart"/>
        <w:r w:rsidR="00053169" w:rsidRPr="00BD7970">
          <w:rPr>
            <w:rStyle w:val="Hypertextovodkaz"/>
            <w:b/>
          </w:rPr>
          <w:t>Afs</w:t>
        </w:r>
        <w:proofErr w:type="spellEnd"/>
        <w:r w:rsidR="00053169" w:rsidRPr="00BD7970">
          <w:rPr>
            <w:rStyle w:val="Hypertextovodkaz"/>
            <w:b/>
          </w:rPr>
          <w:t xml:space="preserve"> 88/</w:t>
        </w:r>
        <w:proofErr w:type="gramStart"/>
        <w:r w:rsidR="00053169" w:rsidRPr="00BD7970">
          <w:rPr>
            <w:rStyle w:val="Hypertextovodkaz"/>
            <w:b/>
          </w:rPr>
          <w:t>2017 - 35</w:t>
        </w:r>
        <w:proofErr w:type="gramEnd"/>
      </w:hyperlink>
      <w:r w:rsidR="00053169" w:rsidRPr="00053169">
        <w:rPr>
          <w:b/>
        </w:rPr>
        <w:t xml:space="preserve"> </w:t>
      </w:r>
      <w:r w:rsidRPr="00051A46">
        <w:rPr>
          <w:b/>
        </w:rPr>
        <w:t>(</w:t>
      </w:r>
      <w:r w:rsidR="00053169">
        <w:rPr>
          <w:b/>
        </w:rPr>
        <w:t>obec Střelské Hoštice</w:t>
      </w:r>
      <w:r w:rsidRPr="00051A46">
        <w:rPr>
          <w:b/>
        </w:rPr>
        <w:t>)</w:t>
      </w:r>
    </w:p>
    <w:p w14:paraId="6EC1FE4B" w14:textId="208E4A96" w:rsidR="00051A46" w:rsidRDefault="004E6B90" w:rsidP="00051A46">
      <w:pPr>
        <w:jc w:val="both"/>
      </w:pPr>
      <w:r>
        <w:t xml:space="preserve">Meritem sporu bylo to, zda </w:t>
      </w:r>
      <w:r w:rsidR="00012B09">
        <w:t xml:space="preserve">je nutné do základu daně z nabytí nemovitých věcí zahrnout rovněž daň z přidané hodnoty, </w:t>
      </w:r>
      <w:r w:rsidR="009C0905">
        <w:t xml:space="preserve">pokud byla zaplacena kupujícím prodávajícímu </w:t>
      </w:r>
      <w:r w:rsidR="001D62FC">
        <w:t xml:space="preserve">jako součást kupní ceny nemovité věci. </w:t>
      </w:r>
      <w:r w:rsidR="00953BFA">
        <w:t xml:space="preserve">Odkazovaný rozsudek </w:t>
      </w:r>
      <w:r w:rsidR="00336178">
        <w:t xml:space="preserve">takovou možnost odmítá, přičemž </w:t>
      </w:r>
      <w:r w:rsidR="001C6498">
        <w:t>z</w:t>
      </w:r>
      <w:r w:rsidR="00336178">
        <w:t xml:space="preserve">a tím účelem </w:t>
      </w:r>
      <w:r w:rsidR="006E09FB">
        <w:t xml:space="preserve">shrnuje </w:t>
      </w:r>
      <w:r w:rsidR="0092399F">
        <w:t>podstatn</w:t>
      </w:r>
      <w:r w:rsidR="001C6498">
        <w:t>á východiska zdanění</w:t>
      </w:r>
      <w:r w:rsidR="00C02336">
        <w:t xml:space="preserve"> majetku</w:t>
      </w:r>
      <w:r w:rsidR="001C6498">
        <w:t xml:space="preserve">, a to včetně </w:t>
      </w:r>
      <w:r w:rsidR="00C02336">
        <w:t xml:space="preserve">dosavadní </w:t>
      </w:r>
      <w:r w:rsidR="001C6498">
        <w:t xml:space="preserve">judikatury </w:t>
      </w:r>
      <w:r w:rsidR="00C02336">
        <w:t xml:space="preserve">Ústavního soudu. Zajímavostí je, </w:t>
      </w:r>
      <w:r w:rsidR="00DC7405">
        <w:t xml:space="preserve">že spornou otázkou se Nejvyšší správní soud měl možnost </w:t>
      </w:r>
      <w:r w:rsidR="00B9378A">
        <w:t>zabývat</w:t>
      </w:r>
      <w:r w:rsidR="002C61A2">
        <w:t xml:space="preserve"> postupně</w:t>
      </w:r>
      <w:r w:rsidR="00B9378A">
        <w:t xml:space="preserve"> za účinnosti dvou různých právních úprav zdanění převodu nemovitých věcí, a to</w:t>
      </w:r>
      <w:r w:rsidR="00D3433C">
        <w:t xml:space="preserve"> nejdříve v</w:t>
      </w:r>
      <w:r w:rsidR="00B9378A">
        <w:t xml:space="preserve"> </w:t>
      </w:r>
      <w:r w:rsidR="0051626C" w:rsidRPr="0051626C">
        <w:t>zákoně č. 357/1992 Sb., o dani dědické, dani darovací a dani z převodu nemovitostí</w:t>
      </w:r>
      <w:r w:rsidR="00D3433C">
        <w:t>, a následně</w:t>
      </w:r>
      <w:r w:rsidR="0092399F">
        <w:t xml:space="preserve"> </w:t>
      </w:r>
      <w:r w:rsidR="00D3433C">
        <w:t xml:space="preserve">v </w:t>
      </w:r>
      <w:bookmarkStart w:id="0" w:name="_Hlk86410023"/>
      <w:r w:rsidR="00D3433C" w:rsidRPr="00D3433C">
        <w:t>zákonné</w:t>
      </w:r>
      <w:r w:rsidR="00D3433C">
        <w:t>m</w:t>
      </w:r>
      <w:r w:rsidR="00D3433C" w:rsidRPr="00D3433C">
        <w:t xml:space="preserve"> opatření Senátu č.</w:t>
      </w:r>
      <w:r w:rsidR="00D3433C">
        <w:t> </w:t>
      </w:r>
      <w:r w:rsidR="00D3433C" w:rsidRPr="00D3433C">
        <w:t>340/2013 Sb., o dani z nabytí nemovitých věcí</w:t>
      </w:r>
      <w:r w:rsidR="00D3433C">
        <w:t>.</w:t>
      </w:r>
      <w:bookmarkEnd w:id="0"/>
      <w:r w:rsidR="00D3433C">
        <w:t xml:space="preserve"> </w:t>
      </w:r>
      <w:r w:rsidR="00D3433C" w:rsidRPr="00D3433C">
        <w:t xml:space="preserve"> </w:t>
      </w:r>
      <w:r w:rsidR="004F2411">
        <w:t xml:space="preserve"> </w:t>
      </w:r>
    </w:p>
    <w:p w14:paraId="6EC1FE4C" w14:textId="4461313B" w:rsidR="004F2411" w:rsidRDefault="001E36D7" w:rsidP="00E949C3">
      <w:pPr>
        <w:jc w:val="both"/>
        <w:rPr>
          <w:b/>
        </w:rPr>
      </w:pPr>
      <w:r>
        <w:rPr>
          <w:b/>
        </w:rPr>
        <w:t xml:space="preserve">Rozsudek </w:t>
      </w:r>
      <w:r w:rsidRPr="00051A46">
        <w:rPr>
          <w:b/>
        </w:rPr>
        <w:t>Nejvyššího správního soudu ze dne</w:t>
      </w:r>
      <w:r>
        <w:rPr>
          <w:b/>
        </w:rPr>
        <w:t xml:space="preserve"> </w:t>
      </w:r>
      <w:r w:rsidR="00371242">
        <w:rPr>
          <w:b/>
        </w:rPr>
        <w:t>28</w:t>
      </w:r>
      <w:r>
        <w:rPr>
          <w:b/>
        </w:rPr>
        <w:t xml:space="preserve">. </w:t>
      </w:r>
      <w:r w:rsidR="00371242">
        <w:rPr>
          <w:b/>
        </w:rPr>
        <w:t>5</w:t>
      </w:r>
      <w:r>
        <w:rPr>
          <w:b/>
        </w:rPr>
        <w:t>. 20</w:t>
      </w:r>
      <w:r w:rsidR="00371242">
        <w:rPr>
          <w:b/>
        </w:rPr>
        <w:t>20</w:t>
      </w:r>
      <w:r>
        <w:rPr>
          <w:b/>
        </w:rPr>
        <w:t>, č. j.</w:t>
      </w:r>
      <w:r w:rsidR="0065153B" w:rsidRPr="0065153B">
        <w:rPr>
          <w:sz w:val="30"/>
          <w:szCs w:val="30"/>
        </w:rPr>
        <w:t xml:space="preserve"> </w:t>
      </w:r>
      <w:hyperlink r:id="rId6" w:history="1">
        <w:r w:rsidR="0065153B" w:rsidRPr="0065153B">
          <w:rPr>
            <w:rStyle w:val="Hypertextovodkaz"/>
            <w:b/>
          </w:rPr>
          <w:t xml:space="preserve">4 </w:t>
        </w:r>
        <w:proofErr w:type="spellStart"/>
        <w:r w:rsidR="0065153B" w:rsidRPr="0065153B">
          <w:rPr>
            <w:rStyle w:val="Hypertextovodkaz"/>
            <w:b/>
          </w:rPr>
          <w:t>Afs</w:t>
        </w:r>
        <w:proofErr w:type="spellEnd"/>
        <w:r w:rsidR="0065153B" w:rsidRPr="0065153B">
          <w:rPr>
            <w:rStyle w:val="Hypertextovodkaz"/>
            <w:b/>
          </w:rPr>
          <w:t xml:space="preserve"> 92/</w:t>
        </w:r>
        <w:proofErr w:type="gramStart"/>
        <w:r w:rsidR="0065153B" w:rsidRPr="0065153B">
          <w:rPr>
            <w:rStyle w:val="Hypertextovodkaz"/>
            <w:b/>
          </w:rPr>
          <w:t>2020 - 42</w:t>
        </w:r>
        <w:proofErr w:type="gramEnd"/>
      </w:hyperlink>
      <w:r>
        <w:rPr>
          <w:b/>
        </w:rPr>
        <w:t xml:space="preserve"> </w:t>
      </w:r>
      <w:r w:rsidRPr="001E36D7">
        <w:rPr>
          <w:b/>
        </w:rPr>
        <w:t>(</w:t>
      </w:r>
      <w:r w:rsidR="00356108" w:rsidRPr="00356108">
        <w:rPr>
          <w:b/>
        </w:rPr>
        <w:t>APERTA GROUP</w:t>
      </w:r>
      <w:r w:rsidRPr="001E36D7">
        <w:rPr>
          <w:b/>
        </w:rPr>
        <w:t>)</w:t>
      </w:r>
    </w:p>
    <w:p w14:paraId="6EC1FE4D" w14:textId="31D21441" w:rsidR="001E36D7" w:rsidRDefault="00371242" w:rsidP="001E36D7">
      <w:pPr>
        <w:jc w:val="both"/>
      </w:pPr>
      <w:bookmarkStart w:id="1" w:name="_Hlk86410706"/>
      <w:r>
        <w:t xml:space="preserve">Odkazovaný rozsudek se zabývá otázkou, zda </w:t>
      </w:r>
      <w:r w:rsidR="007B03D8">
        <w:t xml:space="preserve">(a případně za jakých podmínek) se na </w:t>
      </w:r>
      <w:r w:rsidR="00C247BC">
        <w:t>první úplatné nabytí vlastnického práva k</w:t>
      </w:r>
      <w:r w:rsidR="00BC53E8">
        <w:t> bytovým jednotkám</w:t>
      </w:r>
      <w:r w:rsidR="00712876">
        <w:t xml:space="preserve">, </w:t>
      </w:r>
      <w:r w:rsidR="001458DA">
        <w:t xml:space="preserve">které vznikly jako </w:t>
      </w:r>
      <w:r w:rsidR="007B03D8">
        <w:t>součást stavby</w:t>
      </w:r>
      <w:r w:rsidR="005C0B3C">
        <w:t xml:space="preserve">, ve které bylo zřízeno obchodní centrum, </w:t>
      </w:r>
      <w:r w:rsidR="00127169">
        <w:t>uplatní</w:t>
      </w:r>
      <w:r w:rsidR="00712876">
        <w:t xml:space="preserve"> osvobození od daně z nabytí nemovitých věcí dle § 7 odst. 1 </w:t>
      </w:r>
      <w:r w:rsidR="00712876" w:rsidRPr="00712876">
        <w:t>zákonném opatření Senátu č. 340/2013 Sb., o dani z nabytí nemovitých věcí.</w:t>
      </w:r>
      <w:bookmarkEnd w:id="1"/>
      <w:r w:rsidR="00E949C3">
        <w:t xml:space="preserve"> </w:t>
      </w:r>
    </w:p>
    <w:p w14:paraId="6D19FDD7" w14:textId="27FDC298" w:rsidR="00127169" w:rsidRDefault="00127169" w:rsidP="001E36D7">
      <w:pPr>
        <w:jc w:val="both"/>
        <w:rPr>
          <w:b/>
          <w:bCs/>
        </w:rPr>
      </w:pPr>
      <w:r>
        <w:rPr>
          <w:b/>
        </w:rPr>
        <w:t xml:space="preserve">Rozsudek </w:t>
      </w:r>
      <w:r w:rsidRPr="00051A46">
        <w:rPr>
          <w:b/>
        </w:rPr>
        <w:t>Nejvyššího správního soudu ze dne</w:t>
      </w:r>
      <w:r>
        <w:rPr>
          <w:b/>
        </w:rPr>
        <w:t xml:space="preserve"> </w:t>
      </w:r>
      <w:r w:rsidR="00A41589">
        <w:rPr>
          <w:b/>
        </w:rPr>
        <w:t>21</w:t>
      </w:r>
      <w:r>
        <w:rPr>
          <w:b/>
        </w:rPr>
        <w:t xml:space="preserve">. </w:t>
      </w:r>
      <w:r w:rsidR="00A41589">
        <w:rPr>
          <w:b/>
        </w:rPr>
        <w:t>3</w:t>
      </w:r>
      <w:r>
        <w:rPr>
          <w:b/>
        </w:rPr>
        <w:t>. 20</w:t>
      </w:r>
      <w:r w:rsidR="00A41589">
        <w:rPr>
          <w:b/>
        </w:rPr>
        <w:t>18</w:t>
      </w:r>
      <w:r>
        <w:rPr>
          <w:b/>
        </w:rPr>
        <w:t xml:space="preserve">, č. j. </w:t>
      </w:r>
      <w:hyperlink r:id="rId7" w:history="1">
        <w:r w:rsidRPr="00B638A4">
          <w:rPr>
            <w:rStyle w:val="Hypertextovodkaz"/>
            <w:b/>
            <w:bCs/>
          </w:rPr>
          <w:t xml:space="preserve">1 </w:t>
        </w:r>
        <w:proofErr w:type="spellStart"/>
        <w:r w:rsidRPr="00B638A4">
          <w:rPr>
            <w:rStyle w:val="Hypertextovodkaz"/>
            <w:b/>
            <w:bCs/>
          </w:rPr>
          <w:t>Afs</w:t>
        </w:r>
        <w:proofErr w:type="spellEnd"/>
        <w:r w:rsidRPr="00B638A4">
          <w:rPr>
            <w:rStyle w:val="Hypertextovodkaz"/>
            <w:b/>
            <w:bCs/>
          </w:rPr>
          <w:t xml:space="preserve"> 451/</w:t>
        </w:r>
        <w:proofErr w:type="gramStart"/>
        <w:r w:rsidRPr="00B638A4">
          <w:rPr>
            <w:rStyle w:val="Hypertextovodkaz"/>
            <w:b/>
            <w:bCs/>
          </w:rPr>
          <w:t>2017 – 25</w:t>
        </w:r>
        <w:proofErr w:type="gramEnd"/>
      </w:hyperlink>
      <w:r w:rsidRPr="00BF34CA">
        <w:rPr>
          <w:b/>
          <w:bCs/>
        </w:rPr>
        <w:t xml:space="preserve"> </w:t>
      </w:r>
      <w:r w:rsidR="00BF34CA" w:rsidRPr="00BF34CA">
        <w:rPr>
          <w:b/>
          <w:bCs/>
        </w:rPr>
        <w:t>(SK Sigma Olomouc)</w:t>
      </w:r>
    </w:p>
    <w:p w14:paraId="17C2EF69" w14:textId="2C0DB48D" w:rsidR="00A41589" w:rsidRDefault="00A41589" w:rsidP="001E36D7">
      <w:pPr>
        <w:jc w:val="both"/>
      </w:pPr>
      <w:r w:rsidRPr="00A41589">
        <w:t xml:space="preserve">Odkazovaný rozsudek se zabývá otázkou, </w:t>
      </w:r>
      <w:r w:rsidR="00CA36C6">
        <w:t xml:space="preserve">kdy vzniká daňová povinnost ve vztahu k dani z nabytí nemovitých věcí </w:t>
      </w:r>
      <w:r w:rsidR="0076732D">
        <w:t xml:space="preserve">za situace, </w:t>
      </w:r>
      <w:r w:rsidR="008D44E4">
        <w:t>kdy nemovitou věc nabývá jako vklad do základního kapitálu obchodní společnost. Rozsudek je zajímavý také z</w:t>
      </w:r>
      <w:r w:rsidR="00113732">
        <w:t xml:space="preserve"> hlediska řešení (zdánlivého) konfliktu přechodných ustanovení </w:t>
      </w:r>
      <w:r w:rsidR="006E36D5">
        <w:t>soukromoprávních a daňových předpisů</w:t>
      </w:r>
      <w:r w:rsidRPr="00A41589">
        <w:t>.</w:t>
      </w:r>
    </w:p>
    <w:p w14:paraId="73F6B522" w14:textId="0110EF77" w:rsidR="00570D29" w:rsidRDefault="00570D29" w:rsidP="001E36D7">
      <w:pPr>
        <w:jc w:val="both"/>
        <w:rPr>
          <w:b/>
          <w:bCs/>
        </w:rPr>
      </w:pPr>
      <w:r>
        <w:rPr>
          <w:b/>
        </w:rPr>
        <w:t xml:space="preserve">Rozsudek </w:t>
      </w:r>
      <w:r w:rsidRPr="00051A46">
        <w:rPr>
          <w:b/>
        </w:rPr>
        <w:t>Nejvyššího správního soudu ze dne</w:t>
      </w:r>
      <w:r>
        <w:rPr>
          <w:b/>
        </w:rPr>
        <w:t xml:space="preserve"> 2</w:t>
      </w:r>
      <w:r w:rsidR="004A7277">
        <w:rPr>
          <w:b/>
        </w:rPr>
        <w:t>4</w:t>
      </w:r>
      <w:r>
        <w:rPr>
          <w:b/>
        </w:rPr>
        <w:t xml:space="preserve">. </w:t>
      </w:r>
      <w:r w:rsidR="004A7277">
        <w:rPr>
          <w:b/>
        </w:rPr>
        <w:t>6</w:t>
      </w:r>
      <w:r>
        <w:rPr>
          <w:b/>
        </w:rPr>
        <w:t>. 20</w:t>
      </w:r>
      <w:r w:rsidR="004A7277">
        <w:rPr>
          <w:b/>
        </w:rPr>
        <w:t>20</w:t>
      </w:r>
      <w:r>
        <w:rPr>
          <w:b/>
        </w:rPr>
        <w:t xml:space="preserve">, č. j. </w:t>
      </w:r>
      <w:hyperlink r:id="rId8" w:history="1">
        <w:r w:rsidR="00063E5A" w:rsidRPr="006F3B50">
          <w:rPr>
            <w:rStyle w:val="Hypertextovodkaz"/>
            <w:b/>
            <w:bCs/>
          </w:rPr>
          <w:t xml:space="preserve">4 </w:t>
        </w:r>
        <w:proofErr w:type="spellStart"/>
        <w:r w:rsidR="00063E5A" w:rsidRPr="006F3B50">
          <w:rPr>
            <w:rStyle w:val="Hypertextovodkaz"/>
            <w:b/>
            <w:bCs/>
          </w:rPr>
          <w:t>Afs</w:t>
        </w:r>
        <w:proofErr w:type="spellEnd"/>
        <w:r w:rsidR="00063E5A" w:rsidRPr="006F3B50">
          <w:rPr>
            <w:rStyle w:val="Hypertextovodkaz"/>
            <w:b/>
            <w:bCs/>
          </w:rPr>
          <w:t xml:space="preserve"> 89</w:t>
        </w:r>
        <w:r w:rsidR="00063E5A" w:rsidRPr="006F3B50">
          <w:rPr>
            <w:rStyle w:val="Hypertextovodkaz"/>
            <w:b/>
            <w:bCs/>
          </w:rPr>
          <w:t>/</w:t>
        </w:r>
        <w:proofErr w:type="gramStart"/>
        <w:r w:rsidR="00063E5A" w:rsidRPr="006F3B50">
          <w:rPr>
            <w:rStyle w:val="Hypertextovodkaz"/>
            <w:b/>
            <w:bCs/>
          </w:rPr>
          <w:t>2020 - 44</w:t>
        </w:r>
        <w:proofErr w:type="gramEnd"/>
      </w:hyperlink>
      <w:r w:rsidR="00063E5A" w:rsidRPr="00063E5A">
        <w:t xml:space="preserve"> </w:t>
      </w:r>
      <w:r w:rsidRPr="00BF34CA">
        <w:rPr>
          <w:b/>
          <w:bCs/>
        </w:rPr>
        <w:t>(S</w:t>
      </w:r>
      <w:r w:rsidR="004A7277">
        <w:rPr>
          <w:b/>
          <w:bCs/>
        </w:rPr>
        <w:t>. H. a I. H.)</w:t>
      </w:r>
    </w:p>
    <w:p w14:paraId="279524C1" w14:textId="550A29CE" w:rsidR="006F3B50" w:rsidRPr="008332CE" w:rsidRDefault="006F3B50" w:rsidP="001E36D7">
      <w:pPr>
        <w:jc w:val="both"/>
      </w:pPr>
      <w:r w:rsidRPr="008332CE">
        <w:t xml:space="preserve">Odkazovaný rozsudek se zabývá </w:t>
      </w:r>
      <w:r w:rsidR="0084543D" w:rsidRPr="008332CE">
        <w:t xml:space="preserve">problematikou osvobození </w:t>
      </w:r>
      <w:r w:rsidR="0084543D" w:rsidRPr="008332CE">
        <w:t xml:space="preserve">od daně z nabytí nemovitých věcí </w:t>
      </w:r>
      <w:r w:rsidR="0084543D" w:rsidRPr="008332CE">
        <w:t xml:space="preserve">ve vztahu k </w:t>
      </w:r>
      <w:r w:rsidR="0084543D" w:rsidRPr="008332CE">
        <w:t>první</w:t>
      </w:r>
      <w:r w:rsidR="0084543D" w:rsidRPr="008332CE">
        <w:t>mu</w:t>
      </w:r>
      <w:r w:rsidR="0084543D" w:rsidRPr="008332CE">
        <w:t xml:space="preserve"> úplatné</w:t>
      </w:r>
      <w:r w:rsidR="0084543D" w:rsidRPr="008332CE">
        <w:t>mu</w:t>
      </w:r>
      <w:r w:rsidR="0084543D" w:rsidRPr="008332CE">
        <w:t xml:space="preserve"> nabytí vlastnického práva k jednotce v rodinném domě</w:t>
      </w:r>
      <w:r w:rsidR="0084543D" w:rsidRPr="008332CE">
        <w:t xml:space="preserve">. Nejvyšší správní soud dochází k poněkud překvapivému závěru, že neuvedení určitého transferu ve výčtu </w:t>
      </w:r>
      <w:r w:rsidR="008332CE" w:rsidRPr="008332CE">
        <w:t xml:space="preserve">plnění osvobozených od daně může představovat mezeru v právu, kterou je třeba vyplnit rozhodovací činností soudu. </w:t>
      </w:r>
    </w:p>
    <w:sectPr w:rsidR="006F3B50" w:rsidRPr="0083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11"/>
    <w:rsid w:val="00010B49"/>
    <w:rsid w:val="00012B09"/>
    <w:rsid w:val="00051A46"/>
    <w:rsid w:val="00053169"/>
    <w:rsid w:val="00063E5A"/>
    <w:rsid w:val="00113732"/>
    <w:rsid w:val="00127169"/>
    <w:rsid w:val="0013648F"/>
    <w:rsid w:val="001458DA"/>
    <w:rsid w:val="00153136"/>
    <w:rsid w:val="001C6498"/>
    <w:rsid w:val="001D62FC"/>
    <w:rsid w:val="001E36D7"/>
    <w:rsid w:val="001F044F"/>
    <w:rsid w:val="002C61A2"/>
    <w:rsid w:val="00336178"/>
    <w:rsid w:val="00356108"/>
    <w:rsid w:val="00371242"/>
    <w:rsid w:val="003A773B"/>
    <w:rsid w:val="004A3830"/>
    <w:rsid w:val="004A7277"/>
    <w:rsid w:val="004E6B90"/>
    <w:rsid w:val="004F2411"/>
    <w:rsid w:val="0051626C"/>
    <w:rsid w:val="00570D29"/>
    <w:rsid w:val="005C0B3C"/>
    <w:rsid w:val="0065153B"/>
    <w:rsid w:val="00686A5B"/>
    <w:rsid w:val="006E09FB"/>
    <w:rsid w:val="006E36D5"/>
    <w:rsid w:val="006F3B50"/>
    <w:rsid w:val="007124CB"/>
    <w:rsid w:val="00712876"/>
    <w:rsid w:val="0076732D"/>
    <w:rsid w:val="007B03D8"/>
    <w:rsid w:val="007E6654"/>
    <w:rsid w:val="00826CED"/>
    <w:rsid w:val="008332CE"/>
    <w:rsid w:val="0084543D"/>
    <w:rsid w:val="0086538F"/>
    <w:rsid w:val="008D44E4"/>
    <w:rsid w:val="0092399F"/>
    <w:rsid w:val="009300C9"/>
    <w:rsid w:val="0094066D"/>
    <w:rsid w:val="00953BFA"/>
    <w:rsid w:val="009C0905"/>
    <w:rsid w:val="00A41589"/>
    <w:rsid w:val="00B638A4"/>
    <w:rsid w:val="00B9378A"/>
    <w:rsid w:val="00B948D6"/>
    <w:rsid w:val="00BA0F75"/>
    <w:rsid w:val="00BC2662"/>
    <w:rsid w:val="00BC53E8"/>
    <w:rsid w:val="00BD7970"/>
    <w:rsid w:val="00BF18B6"/>
    <w:rsid w:val="00BF34CA"/>
    <w:rsid w:val="00C02336"/>
    <w:rsid w:val="00C025A8"/>
    <w:rsid w:val="00C247BC"/>
    <w:rsid w:val="00CA36C6"/>
    <w:rsid w:val="00CF371C"/>
    <w:rsid w:val="00D3433C"/>
    <w:rsid w:val="00DA6751"/>
    <w:rsid w:val="00DC7405"/>
    <w:rsid w:val="00E47F2C"/>
    <w:rsid w:val="00E949C3"/>
    <w:rsid w:val="00F07707"/>
    <w:rsid w:val="00F830BF"/>
    <w:rsid w:val="00F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FE46"/>
  <w15:chartTrackingRefBased/>
  <w15:docId w15:val="{0A821F72-ED94-4F63-B7C6-F27F049F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A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F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0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oud.cz/files/SOUDNI_VYKON/2020/0089_4Afs_2000044S_2020062414284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soud.cz/files/SOUDNI_VYKON/2017/0451_1Afs_1700025_20180403110559_20180409142014_preveden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soud.cz/files/SOUDNI_VYKON/2020/0092_4Afs_2000042_20200528085957_20200617092014_prevedeno.pdf" TargetMode="External"/><Relationship Id="rId5" Type="http://schemas.openxmlformats.org/officeDocument/2006/relationships/hyperlink" Target="http://www.nssoud.cz/files/SOUDNI_VYKON/2017/0088_4Afs_1700035_20170724143640_preveden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ssoud.cz/files/SOUDNI_VYKON/2013/0006_1Afs_1300184_20150709125443_preveden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Feldek Michael Mgr. (OFŘ)</dc:creator>
  <cp:keywords/>
  <dc:description/>
  <cp:lastModifiedBy>Michael Feldek</cp:lastModifiedBy>
  <cp:revision>64</cp:revision>
  <dcterms:created xsi:type="dcterms:W3CDTF">2021-10-07T14:20:00Z</dcterms:created>
  <dcterms:modified xsi:type="dcterms:W3CDTF">2021-10-29T13:30:00Z</dcterms:modified>
</cp:coreProperties>
</file>