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FE" w:rsidRPr="005B21FE" w:rsidRDefault="007F5CB9" w:rsidP="005B21FE">
      <w:pPr>
        <w:spacing w:after="0" w:line="240" w:lineRule="auto"/>
        <w:textAlignment w:val="baseline"/>
        <w:outlineLvl w:val="0"/>
        <w:rPr>
          <w:rFonts w:ascii="inherit" w:eastAsia="Times New Roman" w:hAnsi="inherit" w:cs="Times New Roman"/>
          <w:b/>
          <w:bCs/>
          <w:color w:val="00A142"/>
          <w:kern w:val="36"/>
          <w:sz w:val="48"/>
          <w:szCs w:val="48"/>
          <w:lang w:eastAsia="cs-CZ"/>
        </w:rPr>
      </w:pPr>
      <w:hyperlink r:id="rId4" w:tooltip="Permalink to Jak ovlivňují jednotlivá náboženství stravovací návyky" w:history="1">
        <w:r w:rsidR="005B21FE" w:rsidRPr="005B21FE">
          <w:rPr>
            <w:rFonts w:ascii="inherit" w:eastAsia="Times New Roman" w:hAnsi="inherit" w:cs="Times New Roman"/>
            <w:b/>
            <w:bCs/>
            <w:color w:val="00A142"/>
            <w:kern w:val="36"/>
            <w:sz w:val="39"/>
            <w:u w:val="single"/>
            <w:lang w:eastAsia="cs-CZ"/>
          </w:rPr>
          <w:t>Jak ovlivňují jednotlivá náboženství stravovací návyky</w:t>
        </w:r>
      </w:hyperlink>
    </w:p>
    <w:p w:rsidR="005B21FE" w:rsidRPr="005B21FE" w:rsidRDefault="007F5CB9" w:rsidP="005B21FE">
      <w:pPr>
        <w:spacing w:after="0" w:line="240" w:lineRule="auto"/>
        <w:textAlignment w:val="baseline"/>
        <w:rPr>
          <w:rFonts w:ascii="inherit" w:eastAsia="Times New Roman" w:hAnsi="inherit" w:cs="Times New Roman"/>
          <w:color w:val="757575"/>
          <w:sz w:val="24"/>
          <w:szCs w:val="24"/>
          <w:lang w:eastAsia="cs-CZ"/>
        </w:rPr>
      </w:pPr>
      <w:hyperlink r:id="rId5" w:tooltip="11:09" w:history="1">
        <w:r w:rsidR="005B21FE" w:rsidRPr="005B21FE">
          <w:rPr>
            <w:rFonts w:ascii="inherit" w:eastAsia="Times New Roman" w:hAnsi="inherit" w:cs="Times New Roman"/>
            <w:color w:val="0088CC"/>
            <w:sz w:val="21"/>
            <w:u w:val="single"/>
            <w:lang w:eastAsia="cs-CZ"/>
          </w:rPr>
          <w:t>10.9.2015</w:t>
        </w:r>
      </w:hyperlink>
      <w:r w:rsidR="005B21FE" w:rsidRPr="005B21FE">
        <w:rPr>
          <w:rFonts w:ascii="inherit" w:eastAsia="Times New Roman" w:hAnsi="inherit" w:cs="Times New Roman"/>
          <w:color w:val="757575"/>
          <w:sz w:val="21"/>
          <w:lang w:eastAsia="cs-CZ"/>
        </w:rPr>
        <w:t> autor </w:t>
      </w:r>
      <w:hyperlink r:id="rId6" w:tooltip="View all posts by spv" w:history="1">
        <w:r w:rsidR="005B21FE" w:rsidRPr="005B21FE">
          <w:rPr>
            <w:rFonts w:ascii="inherit" w:eastAsia="Times New Roman" w:hAnsi="inherit" w:cs="Times New Roman"/>
            <w:color w:val="0088CC"/>
            <w:sz w:val="21"/>
            <w:u w:val="single"/>
            <w:lang w:eastAsia="cs-CZ"/>
          </w:rPr>
          <w:t>spv</w:t>
        </w:r>
      </w:hyperlink>
      <w:r w:rsidR="005B21FE" w:rsidRPr="005B21FE">
        <w:rPr>
          <w:rFonts w:ascii="inherit" w:eastAsia="Times New Roman" w:hAnsi="inherit" w:cs="Times New Roman"/>
          <w:color w:val="757575"/>
          <w:sz w:val="24"/>
          <w:szCs w:val="24"/>
          <w:lang w:eastAsia="cs-CZ"/>
        </w:rPr>
        <w:t> </w:t>
      </w:r>
      <w:r w:rsidR="005B21FE" w:rsidRPr="005B21FE">
        <w:rPr>
          <w:rFonts w:ascii="inherit" w:eastAsia="Times New Roman" w:hAnsi="inherit" w:cs="Times New Roman"/>
          <w:color w:val="757575"/>
          <w:sz w:val="21"/>
          <w:lang w:eastAsia="cs-CZ"/>
        </w:rPr>
        <w:t>rubrika </w:t>
      </w:r>
      <w:hyperlink r:id="rId7" w:history="1">
        <w:r w:rsidR="005B21FE" w:rsidRPr="005B21FE">
          <w:rPr>
            <w:rFonts w:ascii="inherit" w:eastAsia="Times New Roman" w:hAnsi="inherit" w:cs="Times New Roman"/>
            <w:color w:val="0088CC"/>
            <w:sz w:val="21"/>
            <w:u w:val="single"/>
            <w:lang w:eastAsia="cs-CZ"/>
          </w:rPr>
          <w:t>Vybrané články</w:t>
        </w:r>
      </w:hyperlink>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t>2013/1</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t>Bc. Martina Stojanovičová, Katedra výživy člověka, LF MU, Brno,</w:t>
      </w:r>
      <w:r w:rsidRPr="005B21FE">
        <w:rPr>
          <w:rFonts w:ascii="inherit" w:eastAsia="Times New Roman" w:hAnsi="inherit" w:cs="Arial"/>
          <w:b/>
          <w:bCs/>
          <w:color w:val="404040"/>
          <w:sz w:val="21"/>
          <w:szCs w:val="21"/>
          <w:bdr w:val="none" w:sz="0" w:space="0" w:color="auto" w:frame="1"/>
          <w:lang w:eastAsia="cs-CZ"/>
        </w:rPr>
        <w:br/>
      </w:r>
      <w:r w:rsidRPr="005B21FE">
        <w:rPr>
          <w:rFonts w:ascii="inherit" w:eastAsia="Times New Roman" w:hAnsi="inherit" w:cs="Arial"/>
          <w:b/>
          <w:bCs/>
          <w:color w:val="404040"/>
          <w:sz w:val="21"/>
          <w:lang w:eastAsia="cs-CZ"/>
        </w:rPr>
        <w:t>MVDr. Halina Matějovi, prof. MUDr. Zuzana Derflerová-Brázdová, DrSc., Ústav preventivního lékařství, LF MU Brno</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Abstrakt</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 dnešním multikulturním světě se často setkáváme s lidmi odlišných kultur a vyznání. Tyto odlišnosti se promítají do jejich způsobu života i do jejich stravova</w:t>
      </w:r>
      <w:r w:rsidRPr="005B21FE">
        <w:rPr>
          <w:rFonts w:ascii="inherit" w:eastAsia="Times New Roman" w:hAnsi="inherit" w:cs="Arial"/>
          <w:color w:val="404040"/>
          <w:sz w:val="21"/>
          <w:szCs w:val="21"/>
          <w:lang w:eastAsia="cs-CZ"/>
        </w:rPr>
        <w:softHyphen/>
        <w:t>cích návyků. Ty je třeba mít na paměti např. při hos</w:t>
      </w:r>
      <w:r w:rsidRPr="005B21FE">
        <w:rPr>
          <w:rFonts w:ascii="inherit" w:eastAsia="Times New Roman" w:hAnsi="inherit" w:cs="Arial"/>
          <w:color w:val="404040"/>
          <w:sz w:val="21"/>
          <w:szCs w:val="21"/>
          <w:lang w:eastAsia="cs-CZ"/>
        </w:rPr>
        <w:softHyphen/>
        <w:t>pitalizaci, respektovat je a tím i přispět k úspěšnému průběhu léčby. Článek stručně přibližuje hlavní stra</w:t>
      </w:r>
      <w:r w:rsidRPr="005B21FE">
        <w:rPr>
          <w:rFonts w:ascii="inherit" w:eastAsia="Times New Roman" w:hAnsi="inherit" w:cs="Arial"/>
          <w:color w:val="404040"/>
          <w:sz w:val="21"/>
          <w:szCs w:val="21"/>
          <w:lang w:eastAsia="cs-CZ"/>
        </w:rPr>
        <w:softHyphen/>
        <w:t>vovací návyky nejrozšířenějších náboženství světa (křesťanství, islám, hinduismus, buddhismus a juda</w:t>
      </w:r>
      <w:r w:rsidRPr="005B21FE">
        <w:rPr>
          <w:rFonts w:ascii="inherit" w:eastAsia="Times New Roman" w:hAnsi="inherit" w:cs="Arial"/>
          <w:color w:val="404040"/>
          <w:sz w:val="21"/>
          <w:szCs w:val="21"/>
          <w:lang w:eastAsia="cs-CZ"/>
        </w:rPr>
        <w:softHyphen/>
        <w:t>ismus).</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Jídlo hraje od nepaměti u jednotlivých náboženství důležitou roli. Předpisy týkající se stravování mají po</w:t>
      </w:r>
      <w:r w:rsidRPr="005B21FE">
        <w:rPr>
          <w:rFonts w:ascii="inherit" w:eastAsia="Times New Roman" w:hAnsi="inherit" w:cs="Arial"/>
          <w:color w:val="404040"/>
          <w:sz w:val="21"/>
          <w:szCs w:val="21"/>
          <w:lang w:eastAsia="cs-CZ"/>
        </w:rPr>
        <w:softHyphen/>
        <w:t>moci vytvořit vlastní identitu, umožňují lidem projevit svou víru a v neposlední řadě také pomáhají spojit prožitky smyslové s prožitky duchovními. Skoro kaž</w:t>
      </w:r>
      <w:r w:rsidRPr="005B21FE">
        <w:rPr>
          <w:rFonts w:ascii="inherit" w:eastAsia="Times New Roman" w:hAnsi="inherit" w:cs="Arial"/>
          <w:color w:val="404040"/>
          <w:sz w:val="21"/>
          <w:szCs w:val="21"/>
          <w:lang w:eastAsia="cs-CZ"/>
        </w:rPr>
        <w:softHyphen/>
        <w:t>dé náboženství má své zakázané potraviny a pokrmy nebo naopak potraviny doporučované při zvláštních příležitostech a svátcích. Často bývá kladen důraz na přípravu pokrmů a hygienická opatření. Nesmíme za</w:t>
      </w:r>
      <w:r w:rsidRPr="005B21FE">
        <w:rPr>
          <w:rFonts w:ascii="inherit" w:eastAsia="Times New Roman" w:hAnsi="inherit" w:cs="Arial"/>
          <w:color w:val="404040"/>
          <w:sz w:val="21"/>
          <w:szCs w:val="21"/>
          <w:lang w:eastAsia="cs-CZ"/>
        </w:rPr>
        <w:softHyphen/>
        <w:t>pomenout ani na jídlo obětované Bohům k zajištění zdraví, dobré úrody atd.</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Křesťanství</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Obecně se dá říci, že stravovací zvyklost křesťanů měly spo</w:t>
      </w:r>
      <w:r w:rsidRPr="005B21FE">
        <w:rPr>
          <w:rFonts w:ascii="inherit" w:eastAsia="Times New Roman" w:hAnsi="inherit" w:cs="Arial"/>
          <w:color w:val="404040"/>
          <w:sz w:val="21"/>
          <w:szCs w:val="21"/>
          <w:lang w:eastAsia="cs-CZ"/>
        </w:rPr>
        <w:softHyphen/>
        <w:t>lečné prvky se Židy, postupně však většina těchto prvků vymizela.</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t>Římskokatolická církev</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 této církvi až do roku 1966 platil zákaz v pátek konzumoval maso, jako vzpomínka na smrt Krista. Dnes je tento páteční půst do</w:t>
      </w:r>
      <w:r w:rsidRPr="005B21FE">
        <w:rPr>
          <w:rFonts w:ascii="inherit" w:eastAsia="Times New Roman" w:hAnsi="inherit" w:cs="Arial"/>
          <w:color w:val="404040"/>
          <w:sz w:val="21"/>
          <w:szCs w:val="21"/>
          <w:lang w:eastAsia="cs-CZ"/>
        </w:rPr>
        <w:softHyphen/>
        <w:t>držován převážně před Velikonocemi. Páteční konzumace ryby se sta</w:t>
      </w:r>
      <w:r w:rsidRPr="005B21FE">
        <w:rPr>
          <w:rFonts w:ascii="inherit" w:eastAsia="Times New Roman" w:hAnsi="inherit" w:cs="Arial"/>
          <w:color w:val="404040"/>
          <w:sz w:val="21"/>
          <w:szCs w:val="21"/>
          <w:lang w:eastAsia="cs-CZ"/>
        </w:rPr>
        <w:softHyphen/>
        <w:t>la symbolem římskoka</w:t>
      </w:r>
      <w:r w:rsidRPr="005B21FE">
        <w:rPr>
          <w:rFonts w:ascii="inherit" w:eastAsia="Times New Roman" w:hAnsi="inherit" w:cs="Arial"/>
          <w:color w:val="404040"/>
          <w:sz w:val="21"/>
          <w:szCs w:val="21"/>
          <w:lang w:eastAsia="cs-CZ"/>
        </w:rPr>
        <w:softHyphen/>
        <w:t>tolické církve. Někteří křesťané tohoto využili a páteční konzumaci rybího masa záměrně vynechávali, aby nebyli spojování s římskými katolíky. Dietním pravidlem, se kterým jsme se mohli setkat ze</w:t>
      </w:r>
      <w:r w:rsidRPr="005B21FE">
        <w:rPr>
          <w:rFonts w:ascii="inherit" w:eastAsia="Times New Roman" w:hAnsi="inherit" w:cs="Arial"/>
          <w:color w:val="404040"/>
          <w:sz w:val="21"/>
          <w:szCs w:val="21"/>
          <w:lang w:eastAsia="cs-CZ"/>
        </w:rPr>
        <w:softHyphen/>
        <w:t>jména u mnichů, bylo zdržování se od masa jako před</w:t>
      </w:r>
      <w:r w:rsidRPr="005B21FE">
        <w:rPr>
          <w:rFonts w:ascii="inherit" w:eastAsia="Times New Roman" w:hAnsi="inherit" w:cs="Arial"/>
          <w:color w:val="404040"/>
          <w:sz w:val="21"/>
          <w:szCs w:val="21"/>
          <w:lang w:eastAsia="cs-CZ"/>
        </w:rPr>
        <w:softHyphen/>
        <w:t>poklad svatosti. Toto prosazování masopustu vedlo v jisté době ve střední a severní Evropě k budování ryb</w:t>
      </w:r>
      <w:r w:rsidRPr="005B21FE">
        <w:rPr>
          <w:rFonts w:ascii="inherit" w:eastAsia="Times New Roman" w:hAnsi="inherit" w:cs="Arial"/>
          <w:color w:val="404040"/>
          <w:sz w:val="21"/>
          <w:szCs w:val="21"/>
          <w:lang w:eastAsia="cs-CZ"/>
        </w:rPr>
        <w:softHyphen/>
        <w:t>níků a rozvoji rybníkářství. Postní období u římských katolíků také zahrnuje čtyřicet dní před velikonocemi a čtyři neděle před Vánocemi. Koncem 20. století však tato církev postní praktiky zmírnila. U některých kato</w:t>
      </w:r>
      <w:r w:rsidRPr="005B21FE">
        <w:rPr>
          <w:rFonts w:ascii="inherit" w:eastAsia="Times New Roman" w:hAnsi="inherit" w:cs="Arial"/>
          <w:color w:val="404040"/>
          <w:sz w:val="21"/>
          <w:szCs w:val="21"/>
          <w:lang w:eastAsia="cs-CZ"/>
        </w:rPr>
        <w:softHyphen/>
        <w:t>lických řeholních řádů se však i dnes můžeme setkat s trvalým vegetariánstvím (trapisté, pauláni).</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lastRenderedPageBreak/>
        <w:t>Církve vzešlé z reformace</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Reformace odmítající římský katolicismus se sna</w:t>
      </w:r>
      <w:r w:rsidRPr="005B21FE">
        <w:rPr>
          <w:rFonts w:ascii="inherit" w:eastAsia="Times New Roman" w:hAnsi="inherit" w:cs="Arial"/>
          <w:color w:val="404040"/>
          <w:sz w:val="21"/>
          <w:szCs w:val="21"/>
          <w:lang w:eastAsia="cs-CZ"/>
        </w:rPr>
        <w:softHyphen/>
        <w:t>žila odlišit i ve stravovacích návycích. Martin Luther zastával názor, že každý si může určit, kdy se postit a co jíst. Církev adventistů sedmého dne, která je v Evropě rozšířena, zdůrazňuje zdravý životní styl. Většina věřících jsou lakto-ovo vegetariáni. Nekon</w:t>
      </w:r>
      <w:r w:rsidRPr="005B21FE">
        <w:rPr>
          <w:rFonts w:ascii="inherit" w:eastAsia="Times New Roman" w:hAnsi="inherit" w:cs="Arial"/>
          <w:color w:val="404040"/>
          <w:sz w:val="21"/>
          <w:szCs w:val="21"/>
          <w:lang w:eastAsia="cs-CZ"/>
        </w:rPr>
        <w:softHyphen/>
        <w:t>zumují maso, ryby, alkohol, čaj, kávu a nekouří tabá</w:t>
      </w:r>
      <w:r w:rsidRPr="005B21FE">
        <w:rPr>
          <w:rFonts w:ascii="inherit" w:eastAsia="Times New Roman" w:hAnsi="inherit" w:cs="Arial"/>
          <w:color w:val="404040"/>
          <w:sz w:val="21"/>
          <w:szCs w:val="21"/>
          <w:lang w:eastAsia="cs-CZ"/>
        </w:rPr>
        <w:softHyphen/>
        <w:t>kové výrobky.</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t>Pravoslavná církev</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 této církvi jsou půsty jednodenní, ale i celá postní období. Pravoslavný křesťan se postí každou středu a pátek. Středy a pátky jsou dny smuteční. Ve středu byl totiž Ježíš Kristus zrazen a vydán nepřátelům, v pátek byl ukřižován. Tyto dny se požívá pouze rost</w:t>
      </w:r>
      <w:r w:rsidRPr="005B21FE">
        <w:rPr>
          <w:rFonts w:ascii="inherit" w:eastAsia="Times New Roman" w:hAnsi="inherit" w:cs="Arial"/>
          <w:color w:val="404040"/>
          <w:sz w:val="21"/>
          <w:szCs w:val="21"/>
          <w:lang w:eastAsia="cs-CZ"/>
        </w:rPr>
        <w:softHyphen/>
        <w:t>linná strava, k jídlu se nepřipravují ani ryby. Všeobec</w:t>
      </w:r>
      <w:r w:rsidRPr="005B21FE">
        <w:rPr>
          <w:rFonts w:ascii="inherit" w:eastAsia="Times New Roman" w:hAnsi="inherit" w:cs="Arial"/>
          <w:color w:val="404040"/>
          <w:sz w:val="21"/>
          <w:szCs w:val="21"/>
          <w:lang w:eastAsia="cs-CZ"/>
        </w:rPr>
        <w:softHyphen/>
        <w:t>ně můžeme říci, že půst znamená vyloučení všech živočišných produktů z jídelníčku. Výjimkou je však med. I přesto, že je zpracován včelami, je de facto produktem rostlinným. Mezi postní období můžeme zařadit například půst předvánoční a předvelikonoč</w:t>
      </w:r>
      <w:r w:rsidRPr="005B21FE">
        <w:rPr>
          <w:rFonts w:ascii="inherit" w:eastAsia="Times New Roman" w:hAnsi="inherit" w:cs="Arial"/>
          <w:color w:val="404040"/>
          <w:sz w:val="21"/>
          <w:szCs w:val="21"/>
          <w:lang w:eastAsia="cs-CZ"/>
        </w:rPr>
        <w:softHyphen/>
        <w:t>ní, ale i mnoho jiných.</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b/>
          <w:bCs/>
          <w:color w:val="404040"/>
          <w:sz w:val="21"/>
          <w:lang w:eastAsia="cs-CZ"/>
        </w:rPr>
        <w:t>Ostatní křesťanské církve</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Církev Ježíše Krista Svatých posledních dnů (Mor</w:t>
      </w:r>
      <w:r w:rsidRPr="005B21FE">
        <w:rPr>
          <w:rFonts w:ascii="inherit" w:eastAsia="Times New Roman" w:hAnsi="inherit" w:cs="Arial"/>
          <w:color w:val="404040"/>
          <w:sz w:val="21"/>
          <w:szCs w:val="21"/>
          <w:lang w:eastAsia="cs-CZ"/>
        </w:rPr>
        <w:softHyphen/>
        <w:t>moni) na své tělo nahlíží jako na svatyni, která nesmí být poškozena špatným stravováním. Věřící dbají na zdravý životní styl. Zřídka konzumují maso, vyhýbají se alkoholu, tabáku a nepijí nápoje obsahující kofein. Každý měsíc drží dvacetičtyřhodinový půst. V minu</w:t>
      </w:r>
      <w:r w:rsidRPr="005B21FE">
        <w:rPr>
          <w:rFonts w:ascii="inherit" w:eastAsia="Times New Roman" w:hAnsi="inherit" w:cs="Arial"/>
          <w:color w:val="404040"/>
          <w:sz w:val="21"/>
          <w:szCs w:val="21"/>
          <w:lang w:eastAsia="cs-CZ"/>
        </w:rPr>
        <w:softHyphen/>
        <w:t>losti bylo popsáno u některých křesťanů velmi ex</w:t>
      </w:r>
      <w:r w:rsidRPr="005B21FE">
        <w:rPr>
          <w:rFonts w:ascii="inherit" w:eastAsia="Times New Roman" w:hAnsi="inherit" w:cs="Arial"/>
          <w:color w:val="404040"/>
          <w:sz w:val="21"/>
          <w:szCs w:val="21"/>
          <w:lang w:eastAsia="cs-CZ"/>
        </w:rPr>
        <w:softHyphen/>
        <w:t>trémní dodržování půstu, které bychom mohli srovnat s dnešní mentální anorexií.</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Islám</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Prorok Muhammad přijal již existující židovské stra</w:t>
      </w:r>
      <w:r w:rsidRPr="005B21FE">
        <w:rPr>
          <w:rFonts w:ascii="inherit" w:eastAsia="Times New Roman" w:hAnsi="inherit" w:cs="Arial"/>
          <w:color w:val="404040"/>
          <w:sz w:val="21"/>
          <w:szCs w:val="21"/>
          <w:lang w:eastAsia="cs-CZ"/>
        </w:rPr>
        <w:softHyphen/>
        <w:t>vovací praktiky. Jeden z možných důvodů byla snaha převést Židy k nově vzniklé víře – islámu. Stravovací předpisy v Koránu se velmi podobají těm židovským. Je povolena konzumace sudokopytníků a přežvýkavců. Muslimové nekonzumují vepřové maso, krev a uhynulá zvířata. Je-li muslim ke konzumaci těchto potravin donucen, za hřích se to nepovažuje. Platí také zákaz konzumace oslů, masožravých ptáků a zvěře. Z ryb mohou konzumovat pouze ty, které mají šupiny a ploutve. Proto na jejich stolech nenajdeme úhoře či měkkýše. Zákaz konzumace platí také pro alkohol. Důležitá je konzumace nejen povolených druhů masa, ale také správná příprava pokrmů. Vykrvácení musí být doprovázeno vě</w:t>
      </w:r>
      <w:r w:rsidRPr="005B21FE">
        <w:rPr>
          <w:rFonts w:ascii="inherit" w:eastAsia="Times New Roman" w:hAnsi="inherit" w:cs="Arial"/>
          <w:color w:val="404040"/>
          <w:sz w:val="21"/>
          <w:szCs w:val="21"/>
          <w:lang w:eastAsia="cs-CZ"/>
        </w:rPr>
        <w:softHyphen/>
        <w:t>tou: Začínám s Božím jménem. Bůh je velký. Teprve toto maso je „Halal“ („zákonné“) a může být konzu</w:t>
      </w:r>
      <w:r w:rsidRPr="005B21FE">
        <w:rPr>
          <w:rFonts w:ascii="inherit" w:eastAsia="Times New Roman" w:hAnsi="inherit" w:cs="Arial"/>
          <w:color w:val="404040"/>
          <w:sz w:val="21"/>
          <w:szCs w:val="21"/>
          <w:lang w:eastAsia="cs-CZ"/>
        </w:rPr>
        <w:softHyphen/>
        <w:t>mováno. Také existují pokrmy, kterým Korán přisu</w:t>
      </w:r>
      <w:r w:rsidRPr="005B21FE">
        <w:rPr>
          <w:rFonts w:ascii="inherit" w:eastAsia="Times New Roman" w:hAnsi="inherit" w:cs="Arial"/>
          <w:color w:val="404040"/>
          <w:sz w:val="21"/>
          <w:szCs w:val="21"/>
          <w:lang w:eastAsia="cs-CZ"/>
        </w:rPr>
        <w:softHyphen/>
        <w:t>zuje zvláštní hodnotu, patří mezi ně: fíky, olivy, datle, kdoule, med, mléko a podmáslí. Zakázané potraviny mohou být dle muslimských předpisů konzumovány, nejsou-li dostupné žádné jiné zdroje potravin.</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Půst je jeden z pěti pilířů islámu. Půst muslimové drží nejen v určené dny a svátky, ale mohou ho do</w:t>
      </w:r>
      <w:r w:rsidRPr="005B21FE">
        <w:rPr>
          <w:rFonts w:ascii="inherit" w:eastAsia="Times New Roman" w:hAnsi="inherit" w:cs="Arial"/>
          <w:color w:val="404040"/>
          <w:sz w:val="21"/>
          <w:szCs w:val="21"/>
          <w:lang w:eastAsia="cs-CZ"/>
        </w:rPr>
        <w:softHyphen/>
        <w:t>držovat, kdykoli chtějí. Nejznámějším muslimským půstem je jistě Ramadán, hlavní svátek v roce. V tomto měsíci se proroku Muhammadovi začal zje</w:t>
      </w:r>
      <w:r w:rsidRPr="005B21FE">
        <w:rPr>
          <w:rFonts w:ascii="inherit" w:eastAsia="Times New Roman" w:hAnsi="inherit" w:cs="Arial"/>
          <w:color w:val="404040"/>
          <w:sz w:val="21"/>
          <w:szCs w:val="21"/>
          <w:lang w:eastAsia="cs-CZ"/>
        </w:rPr>
        <w:softHyphen/>
        <w:t xml:space="preserve">vovat Korán. V tomto měsíci je zakázáno od úsvitu do soumraku </w:t>
      </w:r>
      <w:r w:rsidRPr="005B21FE">
        <w:rPr>
          <w:rFonts w:ascii="inherit" w:eastAsia="Times New Roman" w:hAnsi="inherit" w:cs="Arial"/>
          <w:color w:val="404040"/>
          <w:sz w:val="21"/>
          <w:szCs w:val="21"/>
          <w:lang w:eastAsia="cs-CZ"/>
        </w:rPr>
        <w:lastRenderedPageBreak/>
        <w:t>jíst a pít. Muslimové by v tomto obdo</w:t>
      </w:r>
      <w:r w:rsidRPr="005B21FE">
        <w:rPr>
          <w:rFonts w:ascii="inherit" w:eastAsia="Times New Roman" w:hAnsi="inherit" w:cs="Arial"/>
          <w:color w:val="404040"/>
          <w:sz w:val="21"/>
          <w:szCs w:val="21"/>
          <w:lang w:eastAsia="cs-CZ"/>
        </w:rPr>
        <w:softHyphen/>
        <w:t>bí také neměli kouřit, zakázán je také sexuální styk. Velký důraz se klade na vnitřní rozpoložení a mot</w:t>
      </w:r>
      <w:r w:rsidRPr="005B21FE">
        <w:rPr>
          <w:rFonts w:ascii="inherit" w:eastAsia="Times New Roman" w:hAnsi="inherit" w:cs="Arial"/>
          <w:color w:val="404040"/>
          <w:sz w:val="21"/>
          <w:szCs w:val="21"/>
          <w:lang w:eastAsia="cs-CZ"/>
        </w:rPr>
        <w:softHyphen/>
        <w:t>litbu. Půst je také nástrojem k tomu, aby si bohatší rodiny uvědomily, jaké to je pocítit hlad a mohli se vcítit do chudých lidí. Večer po západu slunce se často pořádají hostiny, na které zvou bohatší rodi</w:t>
      </w:r>
      <w:r w:rsidRPr="005B21FE">
        <w:rPr>
          <w:rFonts w:ascii="inherit" w:eastAsia="Times New Roman" w:hAnsi="inherit" w:cs="Arial"/>
          <w:color w:val="404040"/>
          <w:sz w:val="21"/>
          <w:szCs w:val="21"/>
          <w:lang w:eastAsia="cs-CZ"/>
        </w:rPr>
        <w:softHyphen/>
        <w:t>ny chudší obyvatelstvo. Můžeme říci, že půst jsou povinni dodržovat duševně a tělesně zdraví dospělí muslimové. Dodržovat tyto postní praktiky nemusí děti, těhotné a kojící ženy, starci, lidé na cestách, nemocní, věřící vykonávající vojenskou službu a těžce pracující. Ti, kteří patří do výše uvedené skupiny, si mohou pro půst určit náhradní termín. Starci a chronicky nemocní si mohou nedodržení půstu odčinit tím, že dávají jídlo chudým. Děti si na půst zvykají postupně.</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Hinduismus</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Pro stravování hinduistů je charakteristické vege</w:t>
      </w:r>
      <w:r w:rsidRPr="005B21FE">
        <w:rPr>
          <w:rFonts w:ascii="inherit" w:eastAsia="Times New Roman" w:hAnsi="inherit" w:cs="Arial"/>
          <w:color w:val="404040"/>
          <w:sz w:val="21"/>
          <w:szCs w:val="21"/>
          <w:lang w:eastAsia="cs-CZ"/>
        </w:rPr>
        <w:softHyphen/>
        <w:t>tariánství a zákaz požívání hovězího masa. Ve sta</w:t>
      </w:r>
      <w:r w:rsidRPr="005B21FE">
        <w:rPr>
          <w:rFonts w:ascii="inherit" w:eastAsia="Times New Roman" w:hAnsi="inherit" w:cs="Arial"/>
          <w:color w:val="404040"/>
          <w:sz w:val="21"/>
          <w:szCs w:val="21"/>
          <w:lang w:eastAsia="cs-CZ"/>
        </w:rPr>
        <w:softHyphen/>
        <w:t>rých hinduistických textech se však dočteme, že konzumace hovězího masa byla běžnou záležitostí. Je možné, že pozdější zákaz konzumace hovězího masa (1000 n. l.) byl snahou odlišit se od muslimů. Tyto stravovací praktiky jsou dodržovány hlavně lid</w:t>
      </w:r>
      <w:r w:rsidRPr="005B21FE">
        <w:rPr>
          <w:rFonts w:ascii="inherit" w:eastAsia="Times New Roman" w:hAnsi="inherit" w:cs="Arial"/>
          <w:color w:val="404040"/>
          <w:sz w:val="21"/>
          <w:szCs w:val="21"/>
          <w:lang w:eastAsia="cs-CZ"/>
        </w:rPr>
        <w:softHyphen/>
        <w:t>mi z vyšších kast, u kast nižších je konzumace ho</w:t>
      </w:r>
      <w:r w:rsidRPr="005B21FE">
        <w:rPr>
          <w:rFonts w:ascii="inherit" w:eastAsia="Times New Roman" w:hAnsi="inherit" w:cs="Arial"/>
          <w:color w:val="404040"/>
          <w:sz w:val="21"/>
          <w:szCs w:val="21"/>
          <w:lang w:eastAsia="cs-CZ"/>
        </w:rPr>
        <w:softHyphen/>
        <w:t>vězího tolerována, zřejmě i z toho důvodu, že hově</w:t>
      </w:r>
      <w:r w:rsidRPr="005B21FE">
        <w:rPr>
          <w:rFonts w:ascii="inherit" w:eastAsia="Times New Roman" w:hAnsi="inherit" w:cs="Arial"/>
          <w:color w:val="404040"/>
          <w:sz w:val="21"/>
          <w:szCs w:val="21"/>
          <w:lang w:eastAsia="cs-CZ"/>
        </w:rPr>
        <w:softHyphen/>
        <w:t>zí maso je významným zdrojem bílkovin pro fyzicky pracující. Kastovní systém ve velké míře zasahuje i do stravovacích praktik, určuje totiž, kdo s kým může stolovat, kdo může stravu od koho přijmout apod. Přijetí jídla od příslušníka kasty nižší „zne</w:t>
      </w:r>
      <w:r w:rsidRPr="005B21FE">
        <w:rPr>
          <w:rFonts w:ascii="inherit" w:eastAsia="Times New Roman" w:hAnsi="inherit" w:cs="Arial"/>
          <w:color w:val="404040"/>
          <w:sz w:val="21"/>
          <w:szCs w:val="21"/>
          <w:lang w:eastAsia="cs-CZ"/>
        </w:rPr>
        <w:softHyphen/>
        <w:t>čistí“ duchovní čistotu zástupce kasty vyšší. Jen některé produkty (pocházející z krávy) jsou považo</w:t>
      </w:r>
      <w:r w:rsidRPr="005B21FE">
        <w:rPr>
          <w:rFonts w:ascii="inherit" w:eastAsia="Times New Roman" w:hAnsi="inherit" w:cs="Arial"/>
          <w:color w:val="404040"/>
          <w:sz w:val="21"/>
          <w:szCs w:val="21"/>
          <w:lang w:eastAsia="cs-CZ"/>
        </w:rPr>
        <w:softHyphen/>
        <w:t>vány za čisté a nemohou být znečištěny dotykem. Mezi tyto čisté produkty patří: pročištěné máslo (ghee) a mléko. U hinduistů se nejčastěji setkává</w:t>
      </w:r>
      <w:r w:rsidRPr="005B21FE">
        <w:rPr>
          <w:rFonts w:ascii="inherit" w:eastAsia="Times New Roman" w:hAnsi="inherit" w:cs="Arial"/>
          <w:color w:val="404040"/>
          <w:sz w:val="21"/>
          <w:szCs w:val="21"/>
          <w:lang w:eastAsia="cs-CZ"/>
        </w:rPr>
        <w:softHyphen/>
        <w:t>me s vegetariánstvím, nekonzumují maso, ryby, ně</w:t>
      </w:r>
      <w:r w:rsidRPr="005B21FE">
        <w:rPr>
          <w:rFonts w:ascii="inherit" w:eastAsia="Times New Roman" w:hAnsi="inherit" w:cs="Arial"/>
          <w:color w:val="404040"/>
          <w:sz w:val="21"/>
          <w:szCs w:val="21"/>
          <w:lang w:eastAsia="cs-CZ"/>
        </w:rPr>
        <w:softHyphen/>
        <w:t>kteří i vejce. Vyskytují se však i výjimky. Kasta bo</w:t>
      </w:r>
      <w:r w:rsidRPr="005B21FE">
        <w:rPr>
          <w:rFonts w:ascii="inherit" w:eastAsia="Times New Roman" w:hAnsi="inherit" w:cs="Arial"/>
          <w:color w:val="404040"/>
          <w:sz w:val="21"/>
          <w:szCs w:val="21"/>
          <w:lang w:eastAsia="cs-CZ"/>
        </w:rPr>
        <w:softHyphen/>
        <w:t>jovníků Ksatriya ryby konzumuje, ryby jsou v tomto případě důležitým zdrojem bílkovin, jejich nedosta</w:t>
      </w:r>
      <w:r w:rsidRPr="005B21FE">
        <w:rPr>
          <w:rFonts w:ascii="inherit" w:eastAsia="Times New Roman" w:hAnsi="inherit" w:cs="Arial"/>
          <w:color w:val="404040"/>
          <w:sz w:val="21"/>
          <w:szCs w:val="21"/>
          <w:lang w:eastAsia="cs-CZ"/>
        </w:rPr>
        <w:softHyphen/>
        <w:t>tek by totiž mohl mít negativní vliv na jejich boje</w:t>
      </w:r>
      <w:r w:rsidRPr="005B21FE">
        <w:rPr>
          <w:rFonts w:ascii="inherit" w:eastAsia="Times New Roman" w:hAnsi="inherit" w:cs="Arial"/>
          <w:color w:val="404040"/>
          <w:sz w:val="21"/>
          <w:szCs w:val="21"/>
          <w:lang w:eastAsia="cs-CZ"/>
        </w:rPr>
        <w:softHyphen/>
        <w:t>schopnost. Půst hinduisté obvykle dodržují dva až tři dny v týdnu. Tyto dny je povoleno pouze „čisté“ jídlo (mléko, ovoce, ořechy nebo kořínky obsahující škrob). Postní období je ovlivněno nábo</w:t>
      </w:r>
      <w:r w:rsidRPr="005B21FE">
        <w:rPr>
          <w:rFonts w:ascii="inherit" w:eastAsia="Times New Roman" w:hAnsi="inherit" w:cs="Arial"/>
          <w:color w:val="404040"/>
          <w:sz w:val="21"/>
          <w:szCs w:val="21"/>
          <w:lang w:eastAsia="cs-CZ"/>
        </w:rPr>
        <w:softHyphen/>
        <w:t>ženskými oslavami a příslušností k dané kastě.</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Ve hnutí Hare Krišna má postoj k jídlu zásadní význam. Jídlo zde neslouží pouze k posílení těla, ale hlav</w:t>
      </w:r>
      <w:r w:rsidRPr="005B21FE">
        <w:rPr>
          <w:rFonts w:ascii="inherit" w:eastAsia="Times New Roman" w:hAnsi="inherit" w:cs="Arial"/>
          <w:color w:val="404040"/>
          <w:sz w:val="21"/>
          <w:szCs w:val="21"/>
          <w:lang w:eastAsia="cs-CZ"/>
        </w:rPr>
        <w:softHyphen/>
        <w:t>ně k posílení ducha. Jídlo je přijímáno ve formě „prasádam“ (jíd</w:t>
      </w:r>
      <w:r w:rsidRPr="005B21FE">
        <w:rPr>
          <w:rFonts w:ascii="inherit" w:eastAsia="Times New Roman" w:hAnsi="inherit" w:cs="Arial"/>
          <w:color w:val="404040"/>
          <w:sz w:val="21"/>
          <w:szCs w:val="21"/>
          <w:lang w:eastAsia="cs-CZ"/>
        </w:rPr>
        <w:softHyphen/>
        <w:t>lo obětované nejvyšší osobnosti božstva). Přípravu jídla a jeho konzumaci bychom mohli přirovnat k bo</w:t>
      </w:r>
      <w:r w:rsidRPr="005B21FE">
        <w:rPr>
          <w:rFonts w:ascii="inherit" w:eastAsia="Times New Roman" w:hAnsi="inherit" w:cs="Arial"/>
          <w:color w:val="404040"/>
          <w:sz w:val="21"/>
          <w:szCs w:val="21"/>
          <w:lang w:eastAsia="cs-CZ"/>
        </w:rPr>
        <w:softHyphen/>
        <w:t>hoslužbě. Velký důraz je kladen na výběr surovin, udržování čistoty, volbu oděvu při vaření, kulturu stolování a hlavně neustálé</w:t>
      </w:r>
      <w:r w:rsidRPr="005B21FE">
        <w:rPr>
          <w:rFonts w:ascii="inherit" w:eastAsia="Times New Roman" w:hAnsi="inherit" w:cs="Arial"/>
          <w:color w:val="404040"/>
          <w:sz w:val="21"/>
          <w:szCs w:val="21"/>
          <w:lang w:eastAsia="cs-CZ"/>
        </w:rPr>
        <w:softHyphen/>
        <w:t>ho upření mysli na Krišnu. Mezi zakázané potraviny se řadí: maso, vejce, alkohol, kakao, cibule, česnek, houby, pór, káva a čaj. Důležité je také to, aby člověk konzumoval pouze to, co si sám připraví. Jídlo totiž přebírá negativní materialistické energie kuchaře. Při vaření je též zakázáno jídlo ochutnávat, Krišna musí být první, který si na jídle pochutná. Rty, kterými se Krišna dotkne nabízeného pokrmu, obohatí hmotnou potravu o duchovno. Toto je podstatou „prasádam“. Prasádam má údajně moc duchovně pozdvihnout nejen člověka oddaného Krišnovi, ale i člověka svět</w:t>
      </w:r>
      <w:r w:rsidRPr="005B21FE">
        <w:rPr>
          <w:rFonts w:ascii="inherit" w:eastAsia="Times New Roman" w:hAnsi="inherit" w:cs="Arial"/>
          <w:color w:val="404040"/>
          <w:sz w:val="21"/>
          <w:szCs w:val="21"/>
          <w:lang w:eastAsia="cs-CZ"/>
        </w:rPr>
        <w:softHyphen/>
        <w:t>ského.</w:t>
      </w:r>
    </w:p>
    <w:p w:rsidR="00F01E06" w:rsidRDefault="00F01E06"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lastRenderedPageBreak/>
        <w:t>Buddhismus</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 povědomí lidí je buddhismus často spojován se striktním vegetariánstvím. To je zřejmě způsobeno principem „ahinsá“, který zakazuje usmrtit živého tvo</w:t>
      </w:r>
      <w:r w:rsidRPr="005B21FE">
        <w:rPr>
          <w:rFonts w:ascii="inherit" w:eastAsia="Times New Roman" w:hAnsi="inherit" w:cs="Arial"/>
          <w:color w:val="404040"/>
          <w:sz w:val="21"/>
          <w:szCs w:val="21"/>
          <w:lang w:eastAsia="cs-CZ"/>
        </w:rPr>
        <w:softHyphen/>
        <w:t>ra. Víme však, že jen některé školy buddhistických mnichů se masu vyhýbají. I když je konzumace masa v buddhismu pokládána za cosi, co poškozuje karmu, existují obřady, které tento negativní karmický dopad zmírňují. V obecných pravidlech platí, že se může konzumovat maso z uhynulého zvířete, stejně tak se může konzumovat ryba, která není zabita (vyvržena na břeh). V kontrastu s jinými náboženstvími neuznává buddhismus samotnou konzumaci, ale akt zabití. Sil</w:t>
      </w:r>
      <w:r w:rsidRPr="005B21FE">
        <w:rPr>
          <w:rFonts w:ascii="inherit" w:eastAsia="Times New Roman" w:hAnsi="inherit" w:cs="Arial"/>
          <w:color w:val="404040"/>
          <w:sz w:val="21"/>
          <w:szCs w:val="21"/>
          <w:lang w:eastAsia="cs-CZ"/>
        </w:rPr>
        <w:softHyphen/>
        <w:t>ně věřící mniši získávají stravu žebráním. Konzumace masa je v buddhismu ovlivněna hlavně geografickými podmínkami. Oblasti tzv. severního buddhismu (Ti</w:t>
      </w:r>
      <w:r w:rsidRPr="005B21FE">
        <w:rPr>
          <w:rFonts w:ascii="inherit" w:eastAsia="Times New Roman" w:hAnsi="inherit" w:cs="Arial"/>
          <w:color w:val="404040"/>
          <w:sz w:val="21"/>
          <w:szCs w:val="21"/>
          <w:lang w:eastAsia="cs-CZ"/>
        </w:rPr>
        <w:softHyphen/>
        <w:t>bet, Mongolsko, Burjatsko) nedisponují dostatečný</w:t>
      </w:r>
      <w:r w:rsidRPr="005B21FE">
        <w:rPr>
          <w:rFonts w:ascii="inherit" w:eastAsia="Times New Roman" w:hAnsi="inherit" w:cs="Arial"/>
          <w:color w:val="404040"/>
          <w:sz w:val="21"/>
          <w:szCs w:val="21"/>
          <w:lang w:eastAsia="cs-CZ"/>
        </w:rPr>
        <w:softHyphen/>
        <w:t>mi zemědělskými podmínkami, většina obyvatelstva navíc žije nomádským způsobem života. Proto strava v těchto končinách je otázkou života a ne volby. I když v buddhistické literatuře jasný příkaz k vegetariánství nenajdeme, konzumace masa, jak už je výše zmíněno poškozuje karmu. Záporná karma může způsobit to, že jedlík masa skončí v pekle. A co ti kteří si kvůli klimatic</w:t>
      </w:r>
      <w:r w:rsidRPr="005B21FE">
        <w:rPr>
          <w:rFonts w:ascii="inherit" w:eastAsia="Times New Roman" w:hAnsi="inherit" w:cs="Arial"/>
          <w:color w:val="404040"/>
          <w:sz w:val="21"/>
          <w:szCs w:val="21"/>
          <w:lang w:eastAsia="cs-CZ"/>
        </w:rPr>
        <w:softHyphen/>
        <w:t>kým podmínkám vybrat nemohou? Existují rituály, kte</w:t>
      </w:r>
      <w:r w:rsidRPr="005B21FE">
        <w:rPr>
          <w:rFonts w:ascii="inherit" w:eastAsia="Times New Roman" w:hAnsi="inherit" w:cs="Arial"/>
          <w:color w:val="404040"/>
          <w:sz w:val="21"/>
          <w:szCs w:val="21"/>
          <w:lang w:eastAsia="cs-CZ"/>
        </w:rPr>
        <w:softHyphen/>
        <w:t>ré karmický dopad zmírní – různé rituály před porážkou zvířete. Další polehčující fakt je jistě to, že v buddhis</w:t>
      </w:r>
      <w:r w:rsidRPr="005B21FE">
        <w:rPr>
          <w:rFonts w:ascii="inherit" w:eastAsia="Times New Roman" w:hAnsi="inherit" w:cs="Arial"/>
          <w:color w:val="404040"/>
          <w:sz w:val="21"/>
          <w:szCs w:val="21"/>
          <w:lang w:eastAsia="cs-CZ"/>
        </w:rPr>
        <w:softHyphen/>
        <w:t>mu nejsou pekla uniformní, ale hierarchizovaná, různá hlavní a vedlejší pekla se také liší podle provinění. Po</w:t>
      </w:r>
      <w:r w:rsidRPr="005B21FE">
        <w:rPr>
          <w:rFonts w:ascii="inherit" w:eastAsia="Times New Roman" w:hAnsi="inherit" w:cs="Arial"/>
          <w:color w:val="404040"/>
          <w:sz w:val="21"/>
          <w:szCs w:val="21"/>
          <w:lang w:eastAsia="cs-CZ"/>
        </w:rPr>
        <w:softHyphen/>
        <w:t>byt v pekle také není věčný, ale pouze dočasný.</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Judaismus</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Nejkomplikovanější soubor stravovacích pravidel spojených s náboženstvím jsou právě pravidla židov</w:t>
      </w:r>
      <w:r w:rsidRPr="005B21FE">
        <w:rPr>
          <w:rFonts w:ascii="inherit" w:eastAsia="Times New Roman" w:hAnsi="inherit" w:cs="Arial"/>
          <w:color w:val="404040"/>
          <w:sz w:val="21"/>
          <w:szCs w:val="21"/>
          <w:lang w:eastAsia="cs-CZ"/>
        </w:rPr>
        <w:softHyphen/>
        <w:t>ská týkající se jídla a jeho přípravy. Tato pravidla vy</w:t>
      </w:r>
      <w:r w:rsidRPr="005B21FE">
        <w:rPr>
          <w:rFonts w:ascii="inherit" w:eastAsia="Times New Roman" w:hAnsi="inherit" w:cs="Arial"/>
          <w:color w:val="404040"/>
          <w:sz w:val="21"/>
          <w:szCs w:val="21"/>
          <w:lang w:eastAsia="cs-CZ"/>
        </w:rPr>
        <w:softHyphen/>
        <w:t>cházejí z Talmudu, Tory a kodexu Šulchan aruch (Pro</w:t>
      </w:r>
      <w:r w:rsidRPr="005B21FE">
        <w:rPr>
          <w:rFonts w:ascii="inherit" w:eastAsia="Times New Roman" w:hAnsi="inherit" w:cs="Arial"/>
          <w:color w:val="404040"/>
          <w:sz w:val="21"/>
          <w:szCs w:val="21"/>
          <w:lang w:eastAsia="cs-CZ"/>
        </w:rPr>
        <w:softHyphen/>
        <w:t>střený stůl). Stravovací pravidla a normy se netýkají pouze potravin, jako takových, ale zabývají se i hygi</w:t>
      </w:r>
      <w:r w:rsidRPr="005B21FE">
        <w:rPr>
          <w:rFonts w:ascii="inherit" w:eastAsia="Times New Roman" w:hAnsi="inherit" w:cs="Arial"/>
          <w:color w:val="404040"/>
          <w:sz w:val="21"/>
          <w:szCs w:val="21"/>
          <w:lang w:eastAsia="cs-CZ"/>
        </w:rPr>
        <w:softHyphen/>
        <w:t>enou a chováním se u stolu. Proč jsou tato pravidla tak složitá? Protože byl židovský národ rozptýlen po celém světě, přísné dodržování těchto zásad pomá</w:t>
      </w:r>
      <w:r w:rsidRPr="005B21FE">
        <w:rPr>
          <w:rFonts w:ascii="inherit" w:eastAsia="Times New Roman" w:hAnsi="inherit" w:cs="Arial"/>
          <w:color w:val="404040"/>
          <w:sz w:val="21"/>
          <w:szCs w:val="21"/>
          <w:lang w:eastAsia="cs-CZ"/>
        </w:rPr>
        <w:softHyphen/>
        <w:t>halo Židům k udržení svébytnosti. Židovské stravo</w:t>
      </w:r>
      <w:r w:rsidRPr="005B21FE">
        <w:rPr>
          <w:rFonts w:ascii="inherit" w:eastAsia="Times New Roman" w:hAnsi="inherit" w:cs="Arial"/>
          <w:color w:val="404040"/>
          <w:sz w:val="21"/>
          <w:szCs w:val="21"/>
          <w:lang w:eastAsia="cs-CZ"/>
        </w:rPr>
        <w:softHyphen/>
        <w:t>vací praktiky můžeme rozdělit do tří kategorií. První pravidlo říká, že všechna zvěř určena ke konzumaci musí pocházet pouze z povolených druhů. Za dru</w:t>
      </w:r>
      <w:r w:rsidRPr="005B21FE">
        <w:rPr>
          <w:rFonts w:ascii="inherit" w:eastAsia="Times New Roman" w:hAnsi="inherit" w:cs="Arial"/>
          <w:color w:val="404040"/>
          <w:sz w:val="21"/>
          <w:szCs w:val="21"/>
          <w:lang w:eastAsia="cs-CZ"/>
        </w:rPr>
        <w:softHyphen/>
        <w:t>hé maso z povolených druhů zvířat musí být správ</w:t>
      </w:r>
      <w:r w:rsidRPr="005B21FE">
        <w:rPr>
          <w:rFonts w:ascii="inherit" w:eastAsia="Times New Roman" w:hAnsi="inherit" w:cs="Arial"/>
          <w:color w:val="404040"/>
          <w:sz w:val="21"/>
          <w:szCs w:val="21"/>
          <w:lang w:eastAsia="cs-CZ"/>
        </w:rPr>
        <w:softHyphen/>
        <w:t>ně připraveno. A nakonec mléko a mléčné výrobky nesmí přijít do styku s pokrmy masitými. Povolené druhy zvěře jsou definovány podle zákonů Kashrutu. Název kashruth je odvozen od slova kašer či košer (vhodný). Všechna zvířata jsou rozdělena na vhod</w:t>
      </w:r>
      <w:r w:rsidRPr="005B21FE">
        <w:rPr>
          <w:rFonts w:ascii="inherit" w:eastAsia="Times New Roman" w:hAnsi="inherit" w:cs="Arial"/>
          <w:color w:val="404040"/>
          <w:sz w:val="21"/>
          <w:szCs w:val="21"/>
          <w:lang w:eastAsia="cs-CZ"/>
        </w:rPr>
        <w:softHyphen/>
        <w:t>ná (čistá) a nevhodná (nečistá) k přípravě pokrmů. Je povoleno připravovat pouze maso určitých savců, a to přežvýkavých sudokopytníků (skot, ovce, kozy, buvoli, jeleni, srnci, daňci, kamzíci či losi).</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Prase například do této skupiny nepatří, je sice sudokopytník, ale není přežvýkavec. Kůň a osel jsou lichokopytníci. Do jídelníčku nepatří ani zajíc či králík. I když je velbloud přežvýkavý sudokopytník, Bible jej zakazuje. Z ptáků patří mezi povolené druhy domá</w:t>
      </w:r>
      <w:r w:rsidRPr="005B21FE">
        <w:rPr>
          <w:rFonts w:ascii="inherit" w:eastAsia="Times New Roman" w:hAnsi="inherit" w:cs="Arial"/>
          <w:color w:val="404040"/>
          <w:sz w:val="21"/>
          <w:szCs w:val="21"/>
          <w:lang w:eastAsia="cs-CZ"/>
        </w:rPr>
        <w:softHyphen/>
        <w:t>cí opeřenci (husa, kachna, slepice, holub, krocan). Ohledně krocana a krůty existují spo</w:t>
      </w:r>
      <w:r w:rsidRPr="005B21FE">
        <w:rPr>
          <w:rFonts w:ascii="inherit" w:eastAsia="Times New Roman" w:hAnsi="inherit" w:cs="Arial"/>
          <w:color w:val="404040"/>
          <w:sz w:val="21"/>
          <w:szCs w:val="21"/>
          <w:lang w:eastAsia="cs-CZ"/>
        </w:rPr>
        <w:softHyphen/>
        <w:t>ry, protože o nich není zmínka ve výše uvedených knihách. Z divokých druhů lze konzumovat ba</w:t>
      </w:r>
      <w:r w:rsidRPr="005B21FE">
        <w:rPr>
          <w:rFonts w:ascii="inherit" w:eastAsia="Times New Roman" w:hAnsi="inherit" w:cs="Arial"/>
          <w:color w:val="404040"/>
          <w:sz w:val="21"/>
          <w:szCs w:val="21"/>
          <w:lang w:eastAsia="cs-CZ"/>
        </w:rPr>
        <w:softHyphen/>
        <w:t xml:space="preserve">žanta, křepelku či koroptev. Tzv. čisté jsou pouze ty ryby, které mají </w:t>
      </w:r>
      <w:r w:rsidRPr="005B21FE">
        <w:rPr>
          <w:rFonts w:ascii="inherit" w:eastAsia="Times New Roman" w:hAnsi="inherit" w:cs="Arial"/>
          <w:color w:val="404040"/>
          <w:sz w:val="21"/>
          <w:szCs w:val="21"/>
          <w:lang w:eastAsia="cs-CZ"/>
        </w:rPr>
        <w:lastRenderedPageBreak/>
        <w:t>ploutve, šupiny a rozmnožují se jikrami (okoun, cejn, lín, candát, pstruh, sled‘, kapr, losos). Mezi nečisté ryby se řadí napří</w:t>
      </w:r>
      <w:r w:rsidRPr="005B21FE">
        <w:rPr>
          <w:rFonts w:ascii="inherit" w:eastAsia="Times New Roman" w:hAnsi="inherit" w:cs="Arial"/>
          <w:color w:val="404040"/>
          <w:sz w:val="21"/>
          <w:szCs w:val="21"/>
          <w:lang w:eastAsia="cs-CZ"/>
        </w:rPr>
        <w:softHyphen/>
        <w:t>klad úhoř.</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Velký důraz je v židovské kuchyni také na zabití zvířete a jeho vykrvení. Zabití může vykonávat pouze řezník s odbornými znalosti (šochet). Šochet má za úkol jed</w:t>
      </w:r>
      <w:r w:rsidRPr="005B21FE">
        <w:rPr>
          <w:rFonts w:ascii="inherit" w:eastAsia="Times New Roman" w:hAnsi="inherit" w:cs="Arial"/>
          <w:color w:val="404040"/>
          <w:sz w:val="21"/>
          <w:szCs w:val="21"/>
          <w:lang w:eastAsia="cs-CZ"/>
        </w:rPr>
        <w:softHyphen/>
        <w:t>ním tahem nože rozříznout hltan a průdušnici a poté zvíře co nejdříve zbavit krve. Má však právo zpracová</w:t>
      </w:r>
      <w:r w:rsidRPr="005B21FE">
        <w:rPr>
          <w:rFonts w:ascii="inherit" w:eastAsia="Times New Roman" w:hAnsi="inherit" w:cs="Arial"/>
          <w:color w:val="404040"/>
          <w:sz w:val="21"/>
          <w:szCs w:val="21"/>
          <w:lang w:eastAsia="cs-CZ"/>
        </w:rPr>
        <w:softHyphen/>
        <w:t>vat pouze přední část zvířete, zadní část má na starost jiný odborník (menaker).</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K základním ustanovením patří také rozdělení po</w:t>
      </w:r>
      <w:r w:rsidRPr="005B21FE">
        <w:rPr>
          <w:rFonts w:ascii="inherit" w:eastAsia="Times New Roman" w:hAnsi="inherit" w:cs="Arial"/>
          <w:color w:val="404040"/>
          <w:sz w:val="21"/>
          <w:szCs w:val="21"/>
          <w:lang w:eastAsia="cs-CZ"/>
        </w:rPr>
        <w:softHyphen/>
        <w:t>travy masité a mléčné. V Tóře se jasně píše: „ Ne</w:t>
      </w:r>
      <w:r w:rsidRPr="005B21FE">
        <w:rPr>
          <w:rFonts w:ascii="inherit" w:eastAsia="Times New Roman" w:hAnsi="inherit" w:cs="Arial"/>
          <w:color w:val="404040"/>
          <w:sz w:val="21"/>
          <w:szCs w:val="21"/>
          <w:lang w:eastAsia="cs-CZ"/>
        </w:rPr>
        <w:softHyphen/>
        <w:t>budeš vařiti kozelce ve mléku mateře jeho.“ Tyto dvě skupiny potravin nelze připravovat ani jíst dohromady. Židovské košer kuchyně proto mají obvykle dvě čás</w:t>
      </w:r>
      <w:r w:rsidRPr="005B21FE">
        <w:rPr>
          <w:rFonts w:ascii="inherit" w:eastAsia="Times New Roman" w:hAnsi="inherit" w:cs="Arial"/>
          <w:color w:val="404040"/>
          <w:sz w:val="21"/>
          <w:szCs w:val="21"/>
          <w:lang w:eastAsia="cs-CZ"/>
        </w:rPr>
        <w:softHyphen/>
        <w:t>ti pro přípravu masitých a mléčných pokrmů. Každá část má své příbory, utěrky a nádobí. V případě, že si toto dvojí náčiní některá rodina nemůže dovolit, je tře</w:t>
      </w:r>
      <w:r w:rsidRPr="005B21FE">
        <w:rPr>
          <w:rFonts w:ascii="inherit" w:eastAsia="Times New Roman" w:hAnsi="inherit" w:cs="Arial"/>
          <w:color w:val="404040"/>
          <w:sz w:val="21"/>
          <w:szCs w:val="21"/>
          <w:lang w:eastAsia="cs-CZ"/>
        </w:rPr>
        <w:softHyphen/>
        <w:t>ba mezi přípravami nádobí vždy vyvařit horkou vodou. Důležitou roli hrají i časové odstupy při úpravě masi</w:t>
      </w:r>
      <w:r w:rsidRPr="005B21FE">
        <w:rPr>
          <w:rFonts w:ascii="inherit" w:eastAsia="Times New Roman" w:hAnsi="inherit" w:cs="Arial"/>
          <w:color w:val="404040"/>
          <w:sz w:val="21"/>
          <w:szCs w:val="21"/>
          <w:lang w:eastAsia="cs-CZ"/>
        </w:rPr>
        <w:softHyphen/>
        <w:t>tých a mléčných výrobků. Dodržovat by se měl odstup alespoň šest hodin. Pokrm obsahující mléko jíst mů</w:t>
      </w:r>
      <w:r w:rsidRPr="005B21FE">
        <w:rPr>
          <w:rFonts w:ascii="inherit" w:eastAsia="Times New Roman" w:hAnsi="inherit" w:cs="Arial"/>
          <w:color w:val="404040"/>
          <w:sz w:val="21"/>
          <w:szCs w:val="21"/>
          <w:lang w:eastAsia="cs-CZ"/>
        </w:rPr>
        <w:softHyphen/>
        <w:t>žeme, než však přijde na řadu pokrm masitý, je nutné vypláchnout si ústa, umýt si ruce a mléčné jídlo zajíst chlebem.</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Existují však tzv, parve potraviny, které můžeme kombinovat se vším (ovoce, zelenina a vejce). Půst byl v židovské tradici předepsán pouze v jeden postní den (Jom kipur). Při různých příležitostech byl však vyhlašován půst veřejný: ve válce, při očekávání ne</w:t>
      </w:r>
      <w:r w:rsidRPr="005B21FE">
        <w:rPr>
          <w:rFonts w:ascii="inherit" w:eastAsia="Times New Roman" w:hAnsi="inherit" w:cs="Arial"/>
          <w:color w:val="404040"/>
          <w:sz w:val="21"/>
          <w:szCs w:val="21"/>
          <w:lang w:eastAsia="cs-CZ"/>
        </w:rPr>
        <w:softHyphen/>
        <w:t>bezpečí atd. Také se dodržoval půst z důvodů osob</w:t>
      </w:r>
      <w:r w:rsidRPr="005B21FE">
        <w:rPr>
          <w:rFonts w:ascii="inherit" w:eastAsia="Times New Roman" w:hAnsi="inherit" w:cs="Arial"/>
          <w:color w:val="404040"/>
          <w:sz w:val="21"/>
          <w:szCs w:val="21"/>
          <w:lang w:eastAsia="cs-CZ"/>
        </w:rPr>
        <w:softHyphen/>
        <w:t>ních: půst pro blízkou nemocnou osobu a při hledání božího odpuštění. Svátky a šábes hrají v židovských stravovacích zvyklostech také důležitou roli a při kaž</w:t>
      </w:r>
      <w:r w:rsidRPr="005B21FE">
        <w:rPr>
          <w:rFonts w:ascii="inherit" w:eastAsia="Times New Roman" w:hAnsi="inherit" w:cs="Arial"/>
          <w:color w:val="404040"/>
          <w:sz w:val="21"/>
          <w:szCs w:val="21"/>
          <w:lang w:eastAsia="cs-CZ"/>
        </w:rPr>
        <w:softHyphen/>
        <w:t>dém svátku jsou připravovány speciální pokrmy a jsou dodržovány určité rituály.</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Abstrakt</w:t>
      </w:r>
    </w:p>
    <w:p w:rsidR="005B21FE" w:rsidRPr="005B21FE" w:rsidRDefault="005B21FE" w:rsidP="005B21FE">
      <w:pPr>
        <w:shd w:val="clear" w:color="auto" w:fill="FFFFFF"/>
        <w:spacing w:after="45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color w:val="404040"/>
          <w:sz w:val="21"/>
          <w:szCs w:val="21"/>
          <w:lang w:eastAsia="cs-CZ"/>
        </w:rPr>
        <w:t>In today’s multicultural society we encounter people who come from different cultural and religious back</w:t>
      </w:r>
      <w:r w:rsidRPr="005B21FE">
        <w:rPr>
          <w:rFonts w:ascii="inherit" w:eastAsia="Times New Roman" w:hAnsi="inherit" w:cs="Arial"/>
          <w:color w:val="404040"/>
          <w:sz w:val="21"/>
          <w:szCs w:val="21"/>
          <w:lang w:eastAsia="cs-CZ"/>
        </w:rPr>
        <w:softHyphen/>
        <w:t>grounds. These differences are projected into their way of life and also into their diets. This article offers a brief description of eating habits of the world’s most widespread religions.</w:t>
      </w:r>
    </w:p>
    <w:p w:rsidR="005B21FE" w:rsidRPr="005B21FE" w:rsidRDefault="005B21FE" w:rsidP="005B21FE">
      <w:pPr>
        <w:shd w:val="clear" w:color="auto" w:fill="FFFFFF"/>
        <w:spacing w:after="150" w:line="357" w:lineRule="atLeast"/>
        <w:textAlignment w:val="baseline"/>
        <w:outlineLvl w:val="1"/>
        <w:rPr>
          <w:rFonts w:ascii="inherit" w:eastAsia="Times New Roman" w:hAnsi="inherit" w:cs="Arial"/>
          <w:b/>
          <w:bCs/>
          <w:color w:val="00A142"/>
          <w:sz w:val="36"/>
          <w:szCs w:val="36"/>
          <w:lang w:eastAsia="cs-CZ"/>
        </w:rPr>
      </w:pPr>
      <w:r w:rsidRPr="005B21FE">
        <w:rPr>
          <w:rFonts w:ascii="inherit" w:eastAsia="Times New Roman" w:hAnsi="inherit" w:cs="Arial"/>
          <w:b/>
          <w:bCs/>
          <w:color w:val="00A142"/>
          <w:sz w:val="36"/>
          <w:szCs w:val="36"/>
          <w:lang w:eastAsia="cs-CZ"/>
        </w:rPr>
        <w:t>Literatura</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i/>
          <w:iCs/>
          <w:color w:val="404040"/>
          <w:sz w:val="21"/>
          <w:lang w:eastAsia="cs-CZ"/>
        </w:rPr>
        <w:t>BAUDIŠOVÁ, J., PODRACKÁ, A. Postní pokrmy pod</w:t>
      </w:r>
      <w:r w:rsidRPr="005B21FE">
        <w:rPr>
          <w:rFonts w:ascii="inherit" w:eastAsia="Times New Roman" w:hAnsi="inherit" w:cs="Arial"/>
          <w:i/>
          <w:iCs/>
          <w:color w:val="404040"/>
          <w:sz w:val="21"/>
          <w:lang w:eastAsia="cs-CZ"/>
        </w:rPr>
        <w:softHyphen/>
        <w:t>le pravoslavné tradice. Olomouc: Fontána, 2003, s. 256. ISBN 80-7336-112-4.</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i/>
          <w:iCs/>
          <w:color w:val="404040"/>
          <w:sz w:val="21"/>
          <w:lang w:eastAsia="cs-CZ"/>
        </w:rPr>
        <w:t>BRYANT, C. A. The Cultural Feast: An Introducti</w:t>
      </w:r>
      <w:r w:rsidRPr="005B21FE">
        <w:rPr>
          <w:rFonts w:ascii="inherit" w:eastAsia="Times New Roman" w:hAnsi="inherit" w:cs="Arial"/>
          <w:i/>
          <w:iCs/>
          <w:color w:val="404040"/>
          <w:sz w:val="21"/>
          <w:lang w:eastAsia="cs-CZ"/>
        </w:rPr>
        <w:softHyphen/>
        <w:t>on to Food and Society. Thomson Brooks/Cole, 2007, s. 446.</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i/>
          <w:iCs/>
          <w:color w:val="404040"/>
          <w:sz w:val="21"/>
          <w:lang w:eastAsia="cs-CZ"/>
        </w:rPr>
        <w:t>BUBÍK, T. Hostina a půst v křesťanské kultuře. In Ná</w:t>
      </w:r>
      <w:r w:rsidRPr="005B21FE">
        <w:rPr>
          <w:rFonts w:ascii="inherit" w:eastAsia="Times New Roman" w:hAnsi="inherit" w:cs="Arial"/>
          <w:i/>
          <w:iCs/>
          <w:color w:val="404040"/>
          <w:sz w:val="21"/>
          <w:lang w:eastAsia="cs-CZ"/>
        </w:rPr>
        <w:softHyphen/>
        <w:t>boženství a jídlo. Pardubice: Univerzita Pardubice, 2005, s. 19-26.</w:t>
      </w:r>
    </w:p>
    <w:p w:rsidR="005B21FE" w:rsidRPr="005B21FE" w:rsidRDefault="005B21FE" w:rsidP="005B21FE">
      <w:pPr>
        <w:shd w:val="clear" w:color="auto" w:fill="FFFFFF"/>
        <w:spacing w:after="0" w:line="357" w:lineRule="atLeast"/>
        <w:textAlignment w:val="baseline"/>
        <w:rPr>
          <w:rFonts w:ascii="inherit" w:eastAsia="Times New Roman" w:hAnsi="inherit" w:cs="Arial"/>
          <w:color w:val="404040"/>
          <w:sz w:val="21"/>
          <w:szCs w:val="21"/>
          <w:lang w:eastAsia="cs-CZ"/>
        </w:rPr>
      </w:pPr>
      <w:r w:rsidRPr="005B21FE">
        <w:rPr>
          <w:rFonts w:ascii="inherit" w:eastAsia="Times New Roman" w:hAnsi="inherit" w:cs="Arial"/>
          <w:i/>
          <w:iCs/>
          <w:color w:val="404040"/>
          <w:sz w:val="21"/>
          <w:lang w:eastAsia="cs-CZ"/>
        </w:rPr>
        <w:lastRenderedPageBreak/>
        <w:t>MAHAN, L. K., ESCOTT-STUMP, S. Krause’s Food and Nutrition therapy, Saunders Elsevier, 2008, s. 1352.</w:t>
      </w:r>
    </w:p>
    <w:p w:rsidR="005E1926" w:rsidRDefault="005E1926"/>
    <w:sectPr w:rsidR="005E1926" w:rsidSect="005E1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21FE"/>
    <w:rsid w:val="005B21FE"/>
    <w:rsid w:val="005E1926"/>
    <w:rsid w:val="007F5CB9"/>
    <w:rsid w:val="00F01E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926"/>
  </w:style>
  <w:style w:type="paragraph" w:styleId="Nadpis1">
    <w:name w:val="heading 1"/>
    <w:basedOn w:val="Normln"/>
    <w:link w:val="Nadpis1Char"/>
    <w:uiPriority w:val="9"/>
    <w:qFormat/>
    <w:rsid w:val="005B2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B21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21F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B21F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5B21FE"/>
    <w:rPr>
      <w:color w:val="0000FF"/>
      <w:u w:val="single"/>
    </w:rPr>
  </w:style>
  <w:style w:type="character" w:customStyle="1" w:styleId="on-date">
    <w:name w:val="on-date"/>
    <w:basedOn w:val="Standardnpsmoodstavce"/>
    <w:rsid w:val="005B21FE"/>
  </w:style>
  <w:style w:type="character" w:customStyle="1" w:styleId="by-author">
    <w:name w:val="by-author"/>
    <w:basedOn w:val="Standardnpsmoodstavce"/>
    <w:rsid w:val="005B21FE"/>
  </w:style>
  <w:style w:type="character" w:customStyle="1" w:styleId="apple-converted-space">
    <w:name w:val="apple-converted-space"/>
    <w:basedOn w:val="Standardnpsmoodstavce"/>
    <w:rsid w:val="005B21FE"/>
  </w:style>
  <w:style w:type="character" w:customStyle="1" w:styleId="author">
    <w:name w:val="author"/>
    <w:basedOn w:val="Standardnpsmoodstavce"/>
    <w:rsid w:val="005B21FE"/>
  </w:style>
  <w:style w:type="character" w:customStyle="1" w:styleId="in-category">
    <w:name w:val="in-category"/>
    <w:basedOn w:val="Standardnpsmoodstavce"/>
    <w:rsid w:val="005B21FE"/>
  </w:style>
  <w:style w:type="paragraph" w:styleId="Normlnweb">
    <w:name w:val="Normal (Web)"/>
    <w:basedOn w:val="Normln"/>
    <w:uiPriority w:val="99"/>
    <w:semiHidden/>
    <w:unhideWhenUsed/>
    <w:rsid w:val="005B21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B21FE"/>
    <w:rPr>
      <w:b/>
      <w:bCs/>
    </w:rPr>
  </w:style>
  <w:style w:type="character" w:styleId="Zvraznn">
    <w:name w:val="Emphasis"/>
    <w:basedOn w:val="Standardnpsmoodstavce"/>
    <w:uiPriority w:val="20"/>
    <w:qFormat/>
    <w:rsid w:val="005B21FE"/>
    <w:rPr>
      <w:i/>
      <w:iCs/>
    </w:rPr>
  </w:style>
</w:styles>
</file>

<file path=word/webSettings.xml><?xml version="1.0" encoding="utf-8"?>
<w:webSettings xmlns:r="http://schemas.openxmlformats.org/officeDocument/2006/relationships" xmlns:w="http://schemas.openxmlformats.org/wordprocessingml/2006/main">
  <w:divs>
    <w:div w:id="1341614745">
      <w:bodyDiv w:val="1"/>
      <w:marLeft w:val="0"/>
      <w:marRight w:val="0"/>
      <w:marTop w:val="0"/>
      <w:marBottom w:val="0"/>
      <w:divBdr>
        <w:top w:val="none" w:sz="0" w:space="0" w:color="auto"/>
        <w:left w:val="none" w:sz="0" w:space="0" w:color="auto"/>
        <w:bottom w:val="none" w:sz="0" w:space="0" w:color="auto"/>
        <w:right w:val="none" w:sz="0" w:space="0" w:color="auto"/>
      </w:divBdr>
      <w:divsChild>
        <w:div w:id="584917827">
          <w:marLeft w:val="0"/>
          <w:marRight w:val="0"/>
          <w:marTop w:val="0"/>
          <w:marBottom w:val="0"/>
          <w:divBdr>
            <w:top w:val="none" w:sz="0" w:space="0" w:color="auto"/>
            <w:left w:val="none" w:sz="0" w:space="0" w:color="auto"/>
            <w:bottom w:val="none" w:sz="0" w:space="0" w:color="auto"/>
            <w:right w:val="none" w:sz="0" w:space="0" w:color="auto"/>
          </w:divBdr>
        </w:div>
        <w:div w:id="1372535587">
          <w:marLeft w:val="0"/>
          <w:marRight w:val="0"/>
          <w:marTop w:val="0"/>
          <w:marBottom w:val="0"/>
          <w:divBdr>
            <w:top w:val="none" w:sz="0" w:space="0" w:color="auto"/>
            <w:left w:val="none" w:sz="0" w:space="0" w:color="auto"/>
            <w:bottom w:val="none" w:sz="0" w:space="0" w:color="auto"/>
            <w:right w:val="none" w:sz="0" w:space="0" w:color="auto"/>
          </w:divBdr>
          <w:divsChild>
            <w:div w:id="1414005970">
              <w:marLeft w:val="0"/>
              <w:marRight w:val="0"/>
              <w:marTop w:val="0"/>
              <w:marBottom w:val="0"/>
              <w:divBdr>
                <w:top w:val="none" w:sz="0" w:space="0" w:color="auto"/>
                <w:left w:val="none" w:sz="0" w:space="0" w:color="auto"/>
                <w:bottom w:val="none" w:sz="0" w:space="0" w:color="auto"/>
                <w:right w:val="none" w:sz="0" w:space="0" w:color="auto"/>
              </w:divBdr>
            </w:div>
            <w:div w:id="18116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yzivaspol.cz/category/vybrane-clan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yzivaspol.cz/author/spv/" TargetMode="External"/><Relationship Id="rId5" Type="http://schemas.openxmlformats.org/officeDocument/2006/relationships/hyperlink" Target="http://www.vyzivaspol.cz/jak-ovlivnuji-jednotliva-nabozenstvi-stravovaci-navyky/" TargetMode="External"/><Relationship Id="rId4" Type="http://schemas.openxmlformats.org/officeDocument/2006/relationships/hyperlink" Target="http://www.vyzivaspol.cz/jak-ovlivnuji-jednotliva-nabozenstvi-stravovaci-navyky/" TargetMode="Externa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12520</Characters>
  <Application>Microsoft Office Word</Application>
  <DocSecurity>0</DocSecurity>
  <Lines>104</Lines>
  <Paragraphs>29</Paragraphs>
  <ScaleCrop>false</ScaleCrop>
  <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2015-11-12T23:44:00Z</dcterms:created>
  <dcterms:modified xsi:type="dcterms:W3CDTF">2016-03-08T12:32:00Z</dcterms:modified>
</cp:coreProperties>
</file>