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B9B" w:rsidRDefault="00D91E77">
      <w:pPr>
        <w:spacing w:after="0" w:line="259" w:lineRule="auto"/>
        <w:ind w:left="0" w:right="0" w:firstLine="0"/>
        <w:jc w:val="left"/>
      </w:pPr>
      <w:r>
        <w:rPr>
          <w:b/>
          <w:color w:val="D5D9EA"/>
          <w:sz w:val="25"/>
        </w:rPr>
        <w:t xml:space="preserve">1 </w:t>
      </w:r>
      <w:r w:rsidR="002F7F0E">
        <w:rPr>
          <w:b/>
          <w:color w:val="6184B8"/>
          <w:sz w:val="25"/>
        </w:rPr>
        <w:t>úrazy oka</w:t>
      </w:r>
    </w:p>
    <w:p w:rsidR="002F7F0E" w:rsidRDefault="002F7F0E" w:rsidP="002F7F0E">
      <w:pPr>
        <w:pStyle w:val="Nadpis1"/>
        <w:ind w:left="360" w:firstLine="0"/>
        <w:rPr>
          <w:rFonts w:ascii="Segoe UI Symbol" w:eastAsia="Segoe UI Symbol" w:hAnsi="Segoe UI Symbol" w:cs="Segoe UI Symbol"/>
          <w:color w:val="auto"/>
          <w:sz w:val="24"/>
          <w:szCs w:val="24"/>
        </w:rPr>
      </w:pPr>
      <w:r w:rsidRPr="002F7F0E">
        <w:rPr>
          <w:rFonts w:ascii="Segoe UI Symbol" w:eastAsia="Segoe UI Symbol" w:hAnsi="Segoe UI Symbol" w:cs="Segoe UI Symbol"/>
          <w:color w:val="auto"/>
          <w:sz w:val="24"/>
          <w:szCs w:val="24"/>
        </w:rPr>
        <w:t>Mechanické</w:t>
      </w:r>
    </w:p>
    <w:p w:rsidR="002F7F0E" w:rsidRDefault="002F7F0E" w:rsidP="002F7F0E">
      <w:pPr>
        <w:ind w:left="718"/>
        <w:rPr>
          <w:sz w:val="22"/>
        </w:rPr>
      </w:pPr>
      <w:r w:rsidRPr="002F7F0E">
        <w:rPr>
          <w:sz w:val="22"/>
        </w:rPr>
        <w:t>Tupá</w:t>
      </w:r>
    </w:p>
    <w:p w:rsidR="002F7F0E" w:rsidRDefault="002F7F0E" w:rsidP="002F7F0E">
      <w:pPr>
        <w:ind w:left="718"/>
        <w:rPr>
          <w:sz w:val="22"/>
        </w:rPr>
      </w:pPr>
      <w:r>
        <w:rPr>
          <w:sz w:val="22"/>
        </w:rPr>
        <w:t>Perforující</w:t>
      </w:r>
    </w:p>
    <w:p w:rsidR="002F7F0E" w:rsidRDefault="002F7F0E" w:rsidP="002F7F0E">
      <w:pPr>
        <w:ind w:left="718"/>
        <w:rPr>
          <w:sz w:val="22"/>
        </w:rPr>
      </w:pPr>
      <w:r>
        <w:rPr>
          <w:sz w:val="22"/>
        </w:rPr>
        <w:t>S cizím tělískem</w:t>
      </w:r>
    </w:p>
    <w:p w:rsidR="002F7F0E" w:rsidRDefault="002F7F0E" w:rsidP="002F7F0E">
      <w:pPr>
        <w:ind w:left="1426"/>
        <w:rPr>
          <w:sz w:val="22"/>
        </w:rPr>
      </w:pPr>
      <w:proofErr w:type="gramStart"/>
      <w:r>
        <w:rPr>
          <w:sz w:val="22"/>
        </w:rPr>
        <w:t>Magnetické- sideróza</w:t>
      </w:r>
      <w:proofErr w:type="gramEnd"/>
    </w:p>
    <w:p w:rsidR="002F7F0E" w:rsidRDefault="002F7F0E" w:rsidP="002F7F0E">
      <w:pPr>
        <w:ind w:left="1426"/>
        <w:rPr>
          <w:sz w:val="22"/>
        </w:rPr>
      </w:pPr>
      <w:r>
        <w:rPr>
          <w:sz w:val="22"/>
        </w:rPr>
        <w:t xml:space="preserve">Kovové </w:t>
      </w:r>
      <w:proofErr w:type="gramStart"/>
      <w:r>
        <w:rPr>
          <w:sz w:val="22"/>
        </w:rPr>
        <w:t>nemagnetické- meď</w:t>
      </w:r>
      <w:proofErr w:type="gramEnd"/>
      <w:r>
        <w:rPr>
          <w:sz w:val="22"/>
        </w:rPr>
        <w:t>, mosaz- chalkóza</w:t>
      </w:r>
    </w:p>
    <w:p w:rsidR="002F7F0E" w:rsidRDefault="002F7F0E" w:rsidP="002F7F0E">
      <w:pPr>
        <w:ind w:left="1426"/>
        <w:rPr>
          <w:sz w:val="22"/>
        </w:rPr>
      </w:pPr>
      <w:r>
        <w:rPr>
          <w:sz w:val="22"/>
        </w:rPr>
        <w:t>nekovové</w:t>
      </w:r>
      <w:r w:rsidRPr="002F7F0E">
        <w:rPr>
          <w:sz w:val="22"/>
        </w:rPr>
        <w:t xml:space="preserve"> </w:t>
      </w:r>
      <w:r>
        <w:rPr>
          <w:sz w:val="22"/>
        </w:rPr>
        <w:t>– plasty, sklo, dřevo</w:t>
      </w:r>
    </w:p>
    <w:p w:rsidR="002F7F0E" w:rsidRPr="002F7F0E" w:rsidRDefault="002F7F0E" w:rsidP="002F7F0E">
      <w:pPr>
        <w:ind w:left="718"/>
        <w:rPr>
          <w:sz w:val="22"/>
        </w:rPr>
      </w:pPr>
      <w:r>
        <w:rPr>
          <w:sz w:val="22"/>
        </w:rPr>
        <w:t>sympatická oftalmie</w:t>
      </w:r>
    </w:p>
    <w:p w:rsidR="002F7F0E" w:rsidRDefault="002F7F0E" w:rsidP="002F7F0E">
      <w:pPr>
        <w:ind w:left="360" w:firstLine="0"/>
        <w:rPr>
          <w:b/>
          <w:color w:val="auto"/>
          <w:sz w:val="24"/>
          <w:szCs w:val="24"/>
        </w:rPr>
      </w:pPr>
    </w:p>
    <w:p w:rsidR="002F7F0E" w:rsidRDefault="002F7F0E" w:rsidP="002F7F0E">
      <w:pPr>
        <w:ind w:left="360" w:firstLine="0"/>
        <w:rPr>
          <w:b/>
          <w:color w:val="auto"/>
          <w:sz w:val="24"/>
          <w:szCs w:val="24"/>
        </w:rPr>
      </w:pPr>
      <w:r w:rsidRPr="002F7F0E">
        <w:rPr>
          <w:b/>
          <w:color w:val="auto"/>
          <w:sz w:val="24"/>
          <w:szCs w:val="24"/>
        </w:rPr>
        <w:t>Chemické</w:t>
      </w:r>
    </w:p>
    <w:p w:rsidR="002F7F0E" w:rsidRDefault="002F7F0E" w:rsidP="002F7F0E">
      <w:pPr>
        <w:ind w:left="708" w:firstLine="0"/>
        <w:rPr>
          <w:b/>
          <w:color w:val="auto"/>
          <w:sz w:val="24"/>
          <w:szCs w:val="24"/>
        </w:rPr>
      </w:pPr>
      <w:r>
        <w:rPr>
          <w:b/>
          <w:color w:val="auto"/>
          <w:sz w:val="24"/>
          <w:szCs w:val="24"/>
        </w:rPr>
        <w:t>Alkálie</w:t>
      </w:r>
    </w:p>
    <w:p w:rsidR="002F7F0E" w:rsidRPr="002F7F0E" w:rsidRDefault="002F7F0E" w:rsidP="002F7F0E">
      <w:pPr>
        <w:ind w:left="708" w:firstLine="0"/>
        <w:rPr>
          <w:b/>
          <w:color w:val="auto"/>
          <w:sz w:val="24"/>
          <w:szCs w:val="24"/>
        </w:rPr>
      </w:pPr>
      <w:r>
        <w:rPr>
          <w:b/>
          <w:color w:val="auto"/>
          <w:sz w:val="24"/>
          <w:szCs w:val="24"/>
        </w:rPr>
        <w:t>kyseliny</w:t>
      </w:r>
      <w:bookmarkStart w:id="0" w:name="_GoBack"/>
      <w:bookmarkEnd w:id="0"/>
    </w:p>
    <w:p w:rsidR="002F7F0E" w:rsidRPr="002F7F0E" w:rsidRDefault="002F7F0E" w:rsidP="002F7F0E">
      <w:pPr>
        <w:ind w:left="360" w:firstLine="0"/>
        <w:rPr>
          <w:b/>
          <w:color w:val="auto"/>
          <w:sz w:val="24"/>
          <w:szCs w:val="24"/>
        </w:rPr>
      </w:pPr>
      <w:proofErr w:type="gramStart"/>
      <w:r w:rsidRPr="002F7F0E">
        <w:rPr>
          <w:b/>
          <w:color w:val="auto"/>
          <w:sz w:val="24"/>
          <w:szCs w:val="24"/>
        </w:rPr>
        <w:t>Záření(</w:t>
      </w:r>
      <w:proofErr w:type="gramEnd"/>
      <w:r w:rsidRPr="002F7F0E">
        <w:rPr>
          <w:b/>
          <w:color w:val="auto"/>
          <w:sz w:val="24"/>
          <w:szCs w:val="24"/>
        </w:rPr>
        <w:t xml:space="preserve">infračervené, UV, rtg, alfa, částice gama) </w:t>
      </w:r>
    </w:p>
    <w:p w:rsidR="002F7F0E" w:rsidRDefault="002F7F0E">
      <w:pPr>
        <w:pStyle w:val="Nadpis1"/>
        <w:ind w:left="-5"/>
        <w:rPr>
          <w:rFonts w:ascii="Segoe UI Symbol" w:eastAsia="Segoe UI Symbol" w:hAnsi="Segoe UI Symbol" w:cs="Segoe UI Symbol"/>
          <w:b w:val="0"/>
        </w:rPr>
      </w:pPr>
    </w:p>
    <w:p w:rsidR="002F7F0E" w:rsidRDefault="002F7F0E">
      <w:pPr>
        <w:pStyle w:val="Nadpis1"/>
        <w:ind w:left="-5"/>
        <w:rPr>
          <w:rFonts w:ascii="Segoe UI Symbol" w:eastAsia="Segoe UI Symbol" w:hAnsi="Segoe UI Symbol" w:cs="Segoe UI Symbol"/>
          <w:b w:val="0"/>
        </w:rPr>
      </w:pPr>
    </w:p>
    <w:p w:rsidR="002F7F0E" w:rsidRDefault="002F7F0E">
      <w:pPr>
        <w:pStyle w:val="Nadpis1"/>
        <w:ind w:left="-5"/>
        <w:rPr>
          <w:rFonts w:ascii="Segoe UI Symbol" w:eastAsia="Segoe UI Symbol" w:hAnsi="Segoe UI Symbol" w:cs="Segoe UI Symbol"/>
          <w:b w:val="0"/>
        </w:rPr>
      </w:pPr>
    </w:p>
    <w:p w:rsidR="00061B9B" w:rsidRDefault="00D91E77">
      <w:pPr>
        <w:pStyle w:val="Nadpis1"/>
        <w:ind w:left="-5"/>
      </w:pPr>
      <w:r>
        <w:rPr>
          <w:rFonts w:ascii="Segoe UI Symbol" w:eastAsia="Segoe UI Symbol" w:hAnsi="Segoe UI Symbol" w:cs="Segoe UI Symbol"/>
          <w:b w:val="0"/>
        </w:rPr>
        <w:t xml:space="preserve">◆ </w:t>
      </w:r>
      <w:r>
        <w:t xml:space="preserve">Anterior Segment Trauma </w:t>
      </w:r>
    </w:p>
    <w:p w:rsidR="00061B9B" w:rsidRDefault="00D91E77">
      <w:pPr>
        <w:pStyle w:val="Nadpis2"/>
        <w:ind w:left="-5"/>
      </w:pPr>
      <w:r>
        <w:t xml:space="preserve">Eyelid Laceration </w:t>
      </w:r>
    </w:p>
    <w:p w:rsidR="00061B9B" w:rsidRDefault="00D91E77">
      <w:pPr>
        <w:ind w:left="-5" w:right="38"/>
      </w:pPr>
      <w:r>
        <w:t xml:space="preserve"> Blunt and penetrating facial trauma may result in eyelid laceration. The laceration may be extramarginal, may involve the eyelid margin, or may cause tissue loss. Eyelid trauma is often associated with vehicle accidents, falls, sport-related traumas, and </w:t>
      </w:r>
      <w:r>
        <w:t xml:space="preserve">assaults. Eyelid laceration is more common in young males due to occupational and recreational preferences. Proper management is necessary to preserve correct lid dynamics and cosmetic appearance. </w:t>
      </w:r>
    </w:p>
    <w:p w:rsidR="00061B9B" w:rsidRDefault="00D91E77">
      <w:pPr>
        <w:pStyle w:val="Nadpis3"/>
        <w:ind w:left="-5"/>
      </w:pPr>
      <w:r>
        <w:rPr>
          <w:rFonts w:ascii="Segoe UI Symbol" w:eastAsia="Segoe UI Symbol" w:hAnsi="Segoe UI Symbol" w:cs="Segoe UI Symbol"/>
          <w:b w:val="0"/>
          <w:color w:val="6184B8"/>
          <w:sz w:val="15"/>
        </w:rPr>
        <w:lastRenderedPageBreak/>
        <w:t xml:space="preserve">◆ </w:t>
      </w:r>
      <w:r>
        <w:t>Presentation</w:t>
      </w:r>
    </w:p>
    <w:p w:rsidR="00061B9B" w:rsidRDefault="00D91E77">
      <w:pPr>
        <w:ind w:left="-5" w:right="38"/>
      </w:pPr>
      <w:r>
        <w:t xml:space="preserve">Patients usually complain of mild pain and </w:t>
      </w:r>
      <w:r>
        <w:t>epiphora. Displacement or abnormalities of the canthal angles may indicate canthal ligament injury. Lacerations of the deep head of the medial canthal ligament may cause telecanthus. Hyphema, other ocular adnexa traumas, and orbital fractures may be presen</w:t>
      </w:r>
      <w:r>
        <w:t>t (</w:t>
      </w:r>
      <w:r>
        <w:rPr>
          <w:b/>
        </w:rPr>
        <w:t>Fig. 1.1</w:t>
      </w:r>
      <w:r>
        <w:t xml:space="preserve">).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spacing w:after="273"/>
        <w:ind w:left="-5" w:right="38"/>
      </w:pPr>
      <w:r>
        <w:t>T he mechanism of injury should be investigated first, followed by a complete ocular examination to rule out injuries to the globe. If no globe rupture is present, lids should be everted, palpated, and examined for foreign bodi</w:t>
      </w:r>
      <w:r>
        <w:t>es. The laceration should be carefully examined to determine depth, extension, and margin involvement. Photography of the lesions is recommended. Canalicular involvement and injury to the levator and the supraorbital nerve should be excluded. A computed to</w:t>
      </w:r>
      <w:r>
        <w:t xml:space="preserve">mographic scan should be obtained when globe rupture and foreign bodies are </w:t>
      </w:r>
    </w:p>
    <w:p w:rsidR="00061B9B" w:rsidRDefault="00D91E77">
      <w:pPr>
        <w:spacing w:after="240" w:line="259" w:lineRule="auto"/>
        <w:ind w:left="1680" w:right="0" w:firstLine="0"/>
        <w:jc w:val="left"/>
      </w:pPr>
      <w:r>
        <w:rPr>
          <w:noProof/>
        </w:rPr>
        <w:drawing>
          <wp:inline distT="0" distB="0" distL="0" distR="0">
            <wp:extent cx="2591257" cy="1905457"/>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2591257" cy="1905457"/>
                    </a:xfrm>
                    <a:prstGeom prst="rect">
                      <a:avLst/>
                    </a:prstGeom>
                  </pic:spPr>
                </pic:pic>
              </a:graphicData>
            </a:graphic>
          </wp:inline>
        </w:drawing>
      </w:r>
    </w:p>
    <w:p w:rsidR="00061B9B" w:rsidRDefault="00D91E77">
      <w:pPr>
        <w:spacing w:after="101" w:line="237" w:lineRule="auto"/>
        <w:ind w:left="1695" w:right="24"/>
      </w:pPr>
      <w:r>
        <w:rPr>
          <w:b/>
        </w:rPr>
        <w:t xml:space="preserve">Fig. 1.1 </w:t>
      </w:r>
      <w:r>
        <w:t>Eyelid laceration involving the eyelid margin with loss of tissue.</w:t>
      </w:r>
    </w:p>
    <w:p w:rsidR="00061B9B" w:rsidRDefault="00D91E77">
      <w:pPr>
        <w:spacing w:after="0" w:line="259" w:lineRule="auto"/>
        <w:ind w:left="0" w:right="41" w:firstLine="0"/>
        <w:jc w:val="right"/>
      </w:pPr>
      <w:r>
        <w:rPr>
          <w:b/>
          <w:sz w:val="14"/>
        </w:rPr>
        <w:t>1</w:t>
      </w:r>
    </w:p>
    <w:p w:rsidR="00061B9B" w:rsidRDefault="00D91E77">
      <w:pPr>
        <w:spacing w:after="245"/>
        <w:ind w:left="-5" w:right="38"/>
      </w:pPr>
      <w:r>
        <w:t>suspected. Tetanus prophylaxis and baseline serology for human immunodeficiency virus (HIV) and hepatotropic viruses should be considered. Surgical repair should be performed under local anesthesia, with good lighting and magnification. After adequate anes</w:t>
      </w:r>
      <w:r>
        <w:t>thesia, wound cleaning, and decontamination, the laceration should be repaired using Vicryl (Ethicon, Inc., Somerville, NJ) or silk 6–0 suture. Posterior tendon repair and canalicular repair should precede lid suturing. Eyelid margin laceration should be s</w:t>
      </w:r>
      <w:r>
        <w:t>utured with a vertical mattress technique. Finally, antibiotic ointment should be applied to the wound, and systemic antibiotic therapy should be considered if contamination is suspected. Possible complications include posttraumatic upper lid ptosis and co</w:t>
      </w:r>
      <w:r>
        <w:t xml:space="preserve">rneal ulceration due to corneal exposure or an exposed suture. </w:t>
      </w:r>
    </w:p>
    <w:p w:rsidR="00061B9B" w:rsidRDefault="00D91E77">
      <w:pPr>
        <w:pStyle w:val="Nadpis2"/>
        <w:ind w:left="-5"/>
      </w:pPr>
      <w:r>
        <w:t xml:space="preserve">Lacrimal System Trauma </w:t>
      </w:r>
    </w:p>
    <w:p w:rsidR="00061B9B" w:rsidRDefault="00D91E77">
      <w:pPr>
        <w:spacing w:after="244"/>
        <w:ind w:left="-5" w:right="38"/>
      </w:pPr>
      <w:r>
        <w:t xml:space="preserve"> The lacrimal drainage apparatus consists of the lacrimal puncta on the upper lid and the lower lid, the canaliculi, the common canaliculus, the lacrimal sac, and the n</w:t>
      </w:r>
      <w:r>
        <w:t>asolacrimal duct. From their origin at the puncta, the canaliculi run medially toward the internal angulus of the eye, where they join to form the common lacrimal canaliculus that opens in the lacrimal sac. Canalicular lacerations are the most frequent cau</w:t>
      </w:r>
      <w:r>
        <w:t xml:space="preserve">se of injury to the lacrimal system and occur in up to </w:t>
      </w:r>
      <w:proofErr w:type="gramStart"/>
      <w:r>
        <w:t>16%</w:t>
      </w:r>
      <w:proofErr w:type="gramEnd"/>
      <w:r>
        <w:t xml:space="preserve"> of all eyelid injuries. Common causes of canalicular laceration include vehicle accidents, falls, assaults, sharp trauma, and animal bites. Successful management of these injuries depends on prompt</w:t>
      </w:r>
      <w:r>
        <w:t xml:space="preserve"> intervention and good surgical </w:t>
      </w:r>
      <w:r>
        <w:lastRenderedPageBreak/>
        <w:t xml:space="preserve">technique to minimize the incidence of posttraumatic epiphora due to scarring and stenosis in any tract of the lacrimal drainage system. </w:t>
      </w:r>
    </w:p>
    <w:p w:rsidR="00061B9B" w:rsidRDefault="00D91E77">
      <w:pPr>
        <w:pStyle w:val="Nadpis3"/>
        <w:ind w:left="-5"/>
      </w:pPr>
      <w:r>
        <w:rPr>
          <w:rFonts w:ascii="Segoe UI Symbol" w:eastAsia="Segoe UI Symbol" w:hAnsi="Segoe UI Symbol" w:cs="Segoe UI Symbol"/>
          <w:b w:val="0"/>
          <w:color w:val="6184B8"/>
          <w:sz w:val="15"/>
        </w:rPr>
        <w:t xml:space="preserve">◆ </w:t>
      </w:r>
      <w:r>
        <w:t>Presentation</w:t>
      </w:r>
    </w:p>
    <w:p w:rsidR="00061B9B" w:rsidRDefault="00D91E77">
      <w:pPr>
        <w:spacing w:after="244"/>
        <w:ind w:left="-5" w:right="38"/>
      </w:pPr>
      <w:r>
        <w:t>Patients usually present with a history of trauma and mild pain. The la</w:t>
      </w:r>
      <w:r>
        <w:t>crimal drainage system lesion may be obvious or occult. The use of methylene blue or fluorescein-tinged water irrigation through the puncta and subsequent visualization of the dye in the wound may be helpful in identifying the cut end (</w:t>
      </w:r>
      <w:r>
        <w:rPr>
          <w:b/>
        </w:rPr>
        <w:t>Fig. 1.2</w:t>
      </w:r>
      <w:proofErr w:type="gramStart"/>
      <w:r>
        <w:rPr>
          <w:b/>
        </w:rPr>
        <w:t>A,B</w:t>
      </w:r>
      <w:proofErr w:type="gramEnd"/>
      <w:r>
        <w:t xml:space="preserve">). </w:t>
      </w:r>
    </w:p>
    <w:p w:rsidR="00061B9B" w:rsidRDefault="00D91E77">
      <w:pPr>
        <w:spacing w:after="80" w:line="259" w:lineRule="auto"/>
        <w:ind w:left="-5" w:right="0"/>
        <w:jc w:val="left"/>
      </w:pPr>
      <w:r>
        <w:rPr>
          <w:rFonts w:ascii="Segoe UI Symbol" w:eastAsia="Segoe UI Symbol" w:hAnsi="Segoe UI Symbol" w:cs="Segoe UI Symbol"/>
          <w:color w:val="6184B8"/>
        </w:rPr>
        <w:t xml:space="preserve">◆ </w:t>
      </w:r>
      <w:r>
        <w:rPr>
          <w:b/>
          <w:sz w:val="17"/>
        </w:rPr>
        <w:t>Dif</w:t>
      </w:r>
      <w:r>
        <w:rPr>
          <w:b/>
          <w:sz w:val="17"/>
        </w:rPr>
        <w:t xml:space="preserve">ferential Diagnosis </w:t>
      </w:r>
    </w:p>
    <w:p w:rsidR="00061B9B" w:rsidRDefault="00D91E77">
      <w:pPr>
        <w:spacing w:after="240"/>
        <w:ind w:left="-5" w:right="38"/>
      </w:pPr>
      <w:r>
        <w:t xml:space="preserve"> Lid laceration not involving the lacrimal drainage system, preexisting epiphora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ind w:left="-5" w:right="38"/>
      </w:pPr>
      <w:r>
        <w:t xml:space="preserve"> The mechanism of injury should be investigated, and a complete ophthalmic examination should be performed. The injury to the lacrimal drainage system can be proven with Bowman probe insertion in the puncta or by irrigation with fluorescein-stained saline </w:t>
      </w:r>
      <w:r>
        <w:t>solution. Tetanus prophylaxis should be considered. Surgical repair should provide accurate approximation of the severed ends to promote mucosal healing. Most surgeons use silicone intubations of the system, followed by apposition of the pericanalicular ti</w:t>
      </w:r>
      <w:r>
        <w:t>ssues with microscopically assisted 7–0 suture. The medial canthal ligament is often injured from the trauma and must be repaired to restore lid function and anatomy. The success rate with silicone intubation and microscopic reanastomosis ranges from 86 to</w:t>
      </w:r>
      <w:r>
        <w:t xml:space="preserve"> </w:t>
      </w:r>
      <w:proofErr w:type="gramStart"/>
      <w:r>
        <w:t>95%</w:t>
      </w:r>
      <w:proofErr w:type="gramEnd"/>
      <w:r>
        <w:t xml:space="preserve">. </w:t>
      </w:r>
    </w:p>
    <w:p w:rsidR="00061B9B" w:rsidRDefault="00D91E77">
      <w:pPr>
        <w:spacing w:after="1983" w:line="237" w:lineRule="auto"/>
        <w:ind w:left="230" w:right="24"/>
      </w:pPr>
      <w:r>
        <w:rPr>
          <w:noProof/>
        </w:rPr>
        <w:drawing>
          <wp:anchor distT="0" distB="0" distL="114300" distR="114300" simplePos="0" relativeHeight="251658240" behindDoc="0" locked="0" layoutInCell="1" allowOverlap="0">
            <wp:simplePos x="0" y="0"/>
            <wp:positionH relativeFrom="column">
              <wp:posOffset>139531</wp:posOffset>
            </wp:positionH>
            <wp:positionV relativeFrom="paragraph">
              <wp:posOffset>-228</wp:posOffset>
            </wp:positionV>
            <wp:extent cx="1981658" cy="1798778"/>
            <wp:effectExtent l="0" t="0" r="0" b="0"/>
            <wp:wrapSquare wrapText="bothSides"/>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8"/>
                    <a:stretch>
                      <a:fillRect/>
                    </a:stretch>
                  </pic:blipFill>
                  <pic:spPr>
                    <a:xfrm>
                      <a:off x="0" y="0"/>
                      <a:ext cx="1981658" cy="1798778"/>
                    </a:xfrm>
                    <a:prstGeom prst="rect">
                      <a:avLst/>
                    </a:prstGeom>
                  </pic:spPr>
                </pic:pic>
              </a:graphicData>
            </a:graphic>
          </wp:anchor>
        </w:drawing>
      </w:r>
      <w:r>
        <w:rPr>
          <w:b/>
        </w:rPr>
        <w:t>Fig. 1.2 (A)</w:t>
      </w:r>
      <w:r>
        <w:t xml:space="preserve"> Lacrimal system trauma with laceration of the inferior canaliculus. </w:t>
      </w:r>
      <w:r>
        <w:rPr>
          <w:b/>
        </w:rPr>
        <w:t>(B)</w:t>
      </w:r>
      <w:r>
        <w:t xml:space="preserve"> Canalicular injury with eyelid laceration.</w:t>
      </w:r>
    </w:p>
    <w:p w:rsidR="00061B9B" w:rsidRDefault="00D91E77">
      <w:pPr>
        <w:spacing w:after="161" w:line="265" w:lineRule="auto"/>
        <w:ind w:left="4" w:right="2679"/>
        <w:jc w:val="left"/>
      </w:pPr>
      <w:r>
        <w:rPr>
          <w:b/>
        </w:rPr>
        <w:t>A</w:t>
      </w:r>
    </w:p>
    <w:p w:rsidR="00061B9B" w:rsidRDefault="00D91E77">
      <w:pPr>
        <w:tabs>
          <w:tab w:val="center" w:pos="2270"/>
        </w:tabs>
        <w:spacing w:after="422" w:line="265" w:lineRule="auto"/>
        <w:ind w:left="-6" w:right="0" w:firstLine="0"/>
        <w:jc w:val="left"/>
      </w:pPr>
      <w:r>
        <w:rPr>
          <w:b/>
        </w:rPr>
        <w:t>B</w:t>
      </w:r>
      <w:r>
        <w:rPr>
          <w:b/>
        </w:rPr>
        <w:tab/>
      </w:r>
      <w:r>
        <w:rPr>
          <w:noProof/>
        </w:rPr>
        <w:drawing>
          <wp:inline distT="0" distB="0" distL="0" distR="0">
            <wp:extent cx="2591257" cy="1378153"/>
            <wp:effectExtent l="0" t="0" r="0" b="0"/>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9"/>
                    <a:stretch>
                      <a:fillRect/>
                    </a:stretch>
                  </pic:blipFill>
                  <pic:spPr>
                    <a:xfrm>
                      <a:off x="0" y="0"/>
                      <a:ext cx="2591257" cy="1378153"/>
                    </a:xfrm>
                    <a:prstGeom prst="rect">
                      <a:avLst/>
                    </a:prstGeom>
                  </pic:spPr>
                </pic:pic>
              </a:graphicData>
            </a:graphic>
          </wp:inline>
        </w:drawing>
      </w:r>
    </w:p>
    <w:p w:rsidR="00061B9B" w:rsidRDefault="00D91E77">
      <w:pPr>
        <w:pStyle w:val="Nadpis2"/>
        <w:ind w:left="230"/>
      </w:pPr>
      <w:r>
        <w:lastRenderedPageBreak/>
        <w:t xml:space="preserve">Subconjuctival Hemorrhage </w:t>
      </w:r>
    </w:p>
    <w:p w:rsidR="00061B9B" w:rsidRDefault="00D91E77">
      <w:pPr>
        <w:ind w:left="230" w:right="38"/>
      </w:pPr>
      <w:r>
        <w:t xml:space="preserve"> Subconjunctival hemorrhage follows the bleeding of conjunctival and episcleral blood vessels into the subconjunctival space. It is usually associated with minor trauma or arises spontaneously with increased venous pressure due to violent Valsalva maneuver</w:t>
      </w:r>
      <w:r>
        <w:t>s. Less frequently subconjunctival hemorrhage can be associated with severe hypertension and coagulopathies. Various drugs, such as warfarin, nonsteroidal antiinflammatory drugs (NSAIDs), and steroids can make conjunctival vessels more susceptible. It is a</w:t>
      </w:r>
      <w:r>
        <w:t xml:space="preserve">lso a normal sequela of ocular surgery. </w:t>
      </w:r>
    </w:p>
    <w:p w:rsidR="00061B9B" w:rsidRDefault="00D91E77">
      <w:pPr>
        <w:pStyle w:val="Nadpis3"/>
        <w:ind w:left="230"/>
      </w:pPr>
      <w:r>
        <w:rPr>
          <w:rFonts w:ascii="Segoe UI Symbol" w:eastAsia="Segoe UI Symbol" w:hAnsi="Segoe UI Symbol" w:cs="Segoe UI Symbol"/>
          <w:b w:val="0"/>
          <w:color w:val="6184B8"/>
          <w:sz w:val="15"/>
        </w:rPr>
        <w:t xml:space="preserve">◆ </w:t>
      </w:r>
      <w:r>
        <w:t>Presentation</w:t>
      </w:r>
    </w:p>
    <w:p w:rsidR="00061B9B" w:rsidRDefault="00D91E77">
      <w:pPr>
        <w:ind w:left="230" w:right="38"/>
      </w:pPr>
      <w:r>
        <w:t>A bright red and flat collection of blood is seen underneath the conjunctiva; it is usually sharply demarcated at the limbus and surrounded by normal conjunctiva. This condition is usually asymptomati</w:t>
      </w:r>
      <w:r>
        <w:t>c. If pain, photophobia, or diminished visual acuity occurs, a more serious pathological condition should be considered (</w:t>
      </w:r>
      <w:r>
        <w:rPr>
          <w:b/>
        </w:rPr>
        <w:t>Fig. 1.3</w:t>
      </w:r>
      <w:r>
        <w:t xml:space="preserve">). </w:t>
      </w:r>
    </w:p>
    <w:p w:rsidR="00061B9B" w:rsidRDefault="00D91E77">
      <w:pPr>
        <w:pStyle w:val="Nadpis3"/>
        <w:ind w:left="230"/>
      </w:pPr>
      <w:r>
        <w:rPr>
          <w:rFonts w:ascii="Segoe UI Symbol" w:eastAsia="Segoe UI Symbol" w:hAnsi="Segoe UI Symbol" w:cs="Segoe UI Symbol"/>
          <w:b w:val="0"/>
          <w:color w:val="6184B8"/>
          <w:sz w:val="15"/>
        </w:rPr>
        <w:t xml:space="preserve">◆ </w:t>
      </w:r>
      <w:r>
        <w:t xml:space="preserve">Differential Diagnosis </w:t>
      </w:r>
    </w:p>
    <w:p w:rsidR="00061B9B" w:rsidRDefault="00D91E77">
      <w:pPr>
        <w:ind w:left="230" w:right="38"/>
      </w:pPr>
      <w:r>
        <w:t xml:space="preserve">T he differential diagnosis of subconjunctival hemorrhage includes other causes of red eye, such </w:t>
      </w:r>
      <w:r>
        <w:t xml:space="preserve">as conjunctivitis, episcleritis, iritis, acute glaucoma, and dendritic ulcer. Kaposi sarcoma, or other conjunctival neoplasms with secondary hemorrhage should be taken into consideration. </w:t>
      </w:r>
    </w:p>
    <w:p w:rsidR="00061B9B" w:rsidRDefault="00D91E77">
      <w:pPr>
        <w:spacing w:after="248" w:line="259" w:lineRule="auto"/>
        <w:ind w:left="-4" w:right="0" w:firstLine="0"/>
        <w:jc w:val="left"/>
      </w:pPr>
      <w:r>
        <w:rPr>
          <w:noProof/>
        </w:rPr>
        <w:drawing>
          <wp:inline distT="0" distB="0" distL="0" distR="0">
            <wp:extent cx="2286076" cy="1652473"/>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2" name="Picture 202"/>
                    <pic:cNvPicPr/>
                  </pic:nvPicPr>
                  <pic:blipFill>
                    <a:blip r:embed="rId10"/>
                    <a:stretch>
                      <a:fillRect/>
                    </a:stretch>
                  </pic:blipFill>
                  <pic:spPr>
                    <a:xfrm>
                      <a:off x="0" y="0"/>
                      <a:ext cx="2286076" cy="1652473"/>
                    </a:xfrm>
                    <a:prstGeom prst="rect">
                      <a:avLst/>
                    </a:prstGeom>
                  </pic:spPr>
                </pic:pic>
              </a:graphicData>
            </a:graphic>
          </wp:inline>
        </w:drawing>
      </w:r>
    </w:p>
    <w:p w:rsidR="00061B9B" w:rsidRDefault="00D91E77">
      <w:pPr>
        <w:spacing w:after="431" w:line="237" w:lineRule="auto"/>
        <w:ind w:right="2188"/>
      </w:pPr>
      <w:r>
        <w:rPr>
          <w:b/>
        </w:rPr>
        <w:t xml:space="preserve">Fig. 1.3 </w:t>
      </w:r>
      <w:r>
        <w:t>Subconjunctival hemorrhage. A bright red and flat collec</w:t>
      </w:r>
      <w:r>
        <w:t>tion of blood is seen underneath the conjunctiva; it is sharply demarcated and surrounded by normal conjunctiva.</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spacing w:after="245"/>
        <w:ind w:left="-5" w:right="38"/>
      </w:pPr>
      <w:r>
        <w:t>B lood pressure should be checked in all patients, and if there is a history of recurrent, unprovoked subconjunctival hemorrhages</w:t>
      </w:r>
      <w:r>
        <w:t>, a bleeding diathesis should be investigated. The uncomplicated hemorrhage, not associated with any significant trauma or bleeding diathesis, is typically a self-limiting condition that requires only reassurance. Cold compresses for 24 hours and artificia</w:t>
      </w:r>
      <w:r>
        <w:t xml:space="preserve">l tears can be used for mild irritation. Hemorrhage clears spontaneously in 1 to 2 weeks. Elective use of NSAIDs is typically discouraged. </w:t>
      </w:r>
    </w:p>
    <w:p w:rsidR="00061B9B" w:rsidRDefault="00D91E77">
      <w:pPr>
        <w:pStyle w:val="Nadpis2"/>
        <w:ind w:left="-5"/>
      </w:pPr>
      <w:r>
        <w:lastRenderedPageBreak/>
        <w:t xml:space="preserve">Conjunctival Laceration </w:t>
      </w:r>
    </w:p>
    <w:p w:rsidR="00061B9B" w:rsidRDefault="00D91E77">
      <w:pPr>
        <w:ind w:left="-5" w:right="38"/>
      </w:pPr>
      <w:r>
        <w:t>T he conjunctiva is a strong and resilient tissue, but it may be lacerated in cases of ocul</w:t>
      </w:r>
      <w:r>
        <w:t xml:space="preserve">ar trauma with pointed and sharp objects, such as broken glass. It may be isolated or part of more severe intraocular injuries. </w:t>
      </w:r>
    </w:p>
    <w:p w:rsidR="00061B9B" w:rsidRDefault="00D91E77">
      <w:pPr>
        <w:pStyle w:val="Nadpis3"/>
        <w:ind w:left="-5"/>
      </w:pPr>
      <w:proofErr w:type="gramStart"/>
      <w:r>
        <w:rPr>
          <w:rFonts w:ascii="Segoe UI Symbol" w:eastAsia="Segoe UI Symbol" w:hAnsi="Segoe UI Symbol" w:cs="Segoe UI Symbol"/>
          <w:b w:val="0"/>
          <w:color w:val="6184B8"/>
          <w:sz w:val="15"/>
        </w:rPr>
        <w:t xml:space="preserve">◆ </w:t>
      </w:r>
      <w:r>
        <w:t xml:space="preserve"> Presentation</w:t>
      </w:r>
      <w:proofErr w:type="gramEnd"/>
    </w:p>
    <w:p w:rsidR="00061B9B" w:rsidRDefault="00D91E77">
      <w:pPr>
        <w:ind w:left="-5" w:right="38"/>
      </w:pPr>
      <w:r>
        <w:t>Patients usually present with a history of ocular trauma and complain of red eye, mild pain, and foreign body s</w:t>
      </w:r>
      <w:r>
        <w:t xml:space="preserve">ensation. Slit-lamp examination reveals a conjunctival surface defect. The edges are usually retracted and rolled up, disclosing the underlying white sclera. Subconjunctival hemorrhages and chemosis are often present. Fluorescein staining under the cobalt </w:t>
      </w:r>
      <w:r>
        <w:t>filter will enhance the visualization of the defect (</w:t>
      </w:r>
      <w:r>
        <w:rPr>
          <w:b/>
        </w:rPr>
        <w:t>Fig. 1.4</w:t>
      </w:r>
      <w:r>
        <w:t xml:space="preserve">).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numPr>
          <w:ilvl w:val="0"/>
          <w:numId w:val="1"/>
        </w:numPr>
        <w:spacing w:after="0"/>
        <w:ind w:right="38"/>
      </w:pPr>
      <w:r>
        <w:t>n accurate history of ocular trauma and a complete ophthalmic examination are necessary: topical anesthesia may be used to accurately investigate the underlying sclera in search</w:t>
      </w:r>
      <w:r>
        <w:t xml:space="preserve"> of injuries and subconjunctival foreign bodies. However, patients under topical anesthesia may lose symptoms associated with the presence of a foreign body. A Seidel test should be performed to rule out a ruptured globe. </w:t>
      </w:r>
    </w:p>
    <w:p w:rsidR="00061B9B" w:rsidRDefault="00D91E77">
      <w:pPr>
        <w:numPr>
          <w:ilvl w:val="0"/>
          <w:numId w:val="1"/>
        </w:numPr>
        <w:ind w:right="38"/>
      </w:pPr>
      <w:r>
        <w:t>-scan ultrasonography and a compu</w:t>
      </w:r>
      <w:r>
        <w:t xml:space="preserve">ted tomographic scan of the orbit may be useful to exclude intraocular or intraorbital foreign bodies. </w:t>
      </w:r>
    </w:p>
    <w:p w:rsidR="00061B9B" w:rsidRDefault="00D91E77">
      <w:pPr>
        <w:tabs>
          <w:tab w:val="center" w:pos="3142"/>
          <w:tab w:val="right" w:pos="6219"/>
        </w:tabs>
        <w:spacing w:after="161" w:line="265" w:lineRule="auto"/>
        <w:ind w:left="-6" w:right="0" w:firstLine="0"/>
        <w:jc w:val="left"/>
      </w:pPr>
      <w:r>
        <w:rPr>
          <w:b/>
        </w:rPr>
        <w:t>A</w:t>
      </w:r>
      <w:r>
        <w:rPr>
          <w:b/>
        </w:rPr>
        <w:tab/>
      </w:r>
      <w:r>
        <w:rPr>
          <w:noProof/>
          <w:color w:val="000000"/>
          <w:sz w:val="22"/>
        </w:rPr>
        <mc:AlternateContent>
          <mc:Choice Requires="wpg">
            <w:drawing>
              <wp:inline distT="0" distB="0" distL="0" distR="0">
                <wp:extent cx="3653955" cy="1449604"/>
                <wp:effectExtent l="0" t="0" r="0" b="0"/>
                <wp:docPr id="25191" name="Group 25191"/>
                <wp:cNvGraphicFramePr/>
                <a:graphic xmlns:a="http://schemas.openxmlformats.org/drawingml/2006/main">
                  <a:graphicData uri="http://schemas.microsoft.com/office/word/2010/wordprocessingGroup">
                    <wpg:wgp>
                      <wpg:cNvGrpSpPr/>
                      <wpg:grpSpPr>
                        <a:xfrm>
                          <a:off x="0" y="0"/>
                          <a:ext cx="3653955" cy="1449604"/>
                          <a:chOff x="0" y="0"/>
                          <a:chExt cx="3653955" cy="1449604"/>
                        </a:xfrm>
                      </wpg:grpSpPr>
                      <pic:pic xmlns:pic="http://schemas.openxmlformats.org/drawingml/2006/picture">
                        <pic:nvPicPr>
                          <pic:cNvPr id="27456" name="Picture 27456"/>
                          <pic:cNvPicPr/>
                        </pic:nvPicPr>
                        <pic:blipFill>
                          <a:blip r:embed="rId11"/>
                          <a:stretch>
                            <a:fillRect/>
                          </a:stretch>
                        </pic:blipFill>
                        <pic:spPr>
                          <a:xfrm>
                            <a:off x="-4571" y="-3250"/>
                            <a:ext cx="1758696" cy="1447800"/>
                          </a:xfrm>
                          <a:prstGeom prst="rect">
                            <a:avLst/>
                          </a:prstGeom>
                        </pic:spPr>
                      </pic:pic>
                      <pic:pic xmlns:pic="http://schemas.openxmlformats.org/drawingml/2006/picture">
                        <pic:nvPicPr>
                          <pic:cNvPr id="27457" name="Picture 27457"/>
                          <pic:cNvPicPr/>
                        </pic:nvPicPr>
                        <pic:blipFill>
                          <a:blip r:embed="rId12"/>
                          <a:stretch>
                            <a:fillRect/>
                          </a:stretch>
                        </pic:blipFill>
                        <pic:spPr>
                          <a:xfrm>
                            <a:off x="1897380" y="-3250"/>
                            <a:ext cx="1755648" cy="1453896"/>
                          </a:xfrm>
                          <a:prstGeom prst="rect">
                            <a:avLst/>
                          </a:prstGeom>
                        </pic:spPr>
                      </pic:pic>
                    </wpg:wgp>
                  </a:graphicData>
                </a:graphic>
              </wp:inline>
            </w:drawing>
          </mc:Choice>
          <mc:Fallback xmlns:a="http://schemas.openxmlformats.org/drawingml/2006/main">
            <w:pict>
              <v:group id="Group 25191" style="width:287.713pt;height:114.142pt;mso-position-horizontal-relative:char;mso-position-vertical-relative:line" coordsize="36539,14496">
                <v:shape id="Picture 27456" style="position:absolute;width:17586;height:14478;left:-45;top:-32;" filled="f">
                  <v:imagedata r:id="rId13"/>
                </v:shape>
                <v:shape id="Picture 27457" style="position:absolute;width:17556;height:14538;left:18973;top:-32;" filled="f">
                  <v:imagedata r:id="rId14"/>
                </v:shape>
              </v:group>
            </w:pict>
          </mc:Fallback>
        </mc:AlternateContent>
      </w:r>
      <w:r>
        <w:rPr>
          <w:b/>
        </w:rPr>
        <w:tab/>
        <w:t>B</w:t>
      </w:r>
    </w:p>
    <w:p w:rsidR="00061B9B" w:rsidRDefault="00D91E77">
      <w:pPr>
        <w:spacing w:after="631" w:line="237" w:lineRule="auto"/>
        <w:ind w:left="230" w:right="24"/>
      </w:pPr>
      <w:r>
        <w:rPr>
          <w:b/>
        </w:rPr>
        <w:t xml:space="preserve">Fig. 1.4 </w:t>
      </w:r>
      <w:r>
        <w:t xml:space="preserve">Conjunctival laceration and foreign body. </w:t>
      </w:r>
      <w:r>
        <w:rPr>
          <w:sz w:val="13"/>
        </w:rPr>
        <w:t>(Courtesy Pablo Gili M.D.)</w:t>
      </w:r>
    </w:p>
    <w:p w:rsidR="00061B9B" w:rsidRDefault="00D91E77">
      <w:pPr>
        <w:spacing w:after="245"/>
        <w:ind w:left="220" w:right="226" w:firstLine="160"/>
      </w:pPr>
      <w:r>
        <w:t>I n the absence of a ruptured globe or perforating injuries, small conjunctival lacerations heal without surgical repair. Large lacerations (e.g., greater than 1.0 to 1.5 cm) may be sutured (e.g., Vicryl 8–0). Pressure patching for 24 hours and prophylacti</w:t>
      </w:r>
      <w:r>
        <w:t xml:space="preserve">c antibiotic ointment (e.g., gentamicin) three times a day for 4 to 7 days should suffice. </w:t>
      </w:r>
    </w:p>
    <w:p w:rsidR="00061B9B" w:rsidRDefault="00D91E77">
      <w:pPr>
        <w:pStyle w:val="Nadpis2"/>
        <w:ind w:left="230"/>
      </w:pPr>
      <w:r>
        <w:t xml:space="preserve">Chemical Exposure </w:t>
      </w:r>
    </w:p>
    <w:p w:rsidR="00061B9B" w:rsidRDefault="00D91E77">
      <w:pPr>
        <w:ind w:left="230" w:right="226"/>
      </w:pPr>
      <w:r>
        <w:t>C hemical burns constitute a true ocular emergency and should be treated promptly. Chemical burns may be caused by either acidic or alkaline agen</w:t>
      </w:r>
      <w:r>
        <w:t>ts. Acid burns cause coagulative necrosis of the corneal epithelium. The formation of a coagulum limits penetration and corneal damage. Hydrofluoric acid is an exception because it causes liquefactive necrosis. Common acids causing ocular burns include sul</w:t>
      </w:r>
      <w:r>
        <w:t>furous acid (present in some bleaches), sulfuric acid (present in car batteries), hydrochloric acid (used in swimming pools), nitric acid, chromic acid, and acetic acid. Alkali burns are typically more severe because alkaline agents are lipophilic and pene</w:t>
      </w:r>
      <w:r>
        <w:t xml:space="preserve">trate more </w:t>
      </w:r>
      <w:r>
        <w:lastRenderedPageBreak/>
        <w:t>rapidly than acids. They combine with cell membrane lipids and cause saponification of cell membranes, cell death, and disruption of the extracellular matrix. The release of collagenases and proteases after the injury leads to corneoscleral melt</w:t>
      </w:r>
      <w:r>
        <w:t>ing. Alkali substances that commonly cause ocular burns contain sodium hydroxide (caustic soda), ammonium hydroxide (fertilizer production), potassium hydroxide, and calcium hydroxide. Chemical burns are often bilateral and are frequently due to industrial</w:t>
      </w:r>
      <w:r>
        <w:t xml:space="preserve"> and occupational exposures. </w:t>
      </w:r>
    </w:p>
    <w:p w:rsidR="00061B9B" w:rsidRDefault="00D91E77">
      <w:pPr>
        <w:pStyle w:val="Nadpis3"/>
        <w:ind w:left="230"/>
      </w:pPr>
      <w:r>
        <w:rPr>
          <w:rFonts w:ascii="Segoe UI Symbol" w:eastAsia="Segoe UI Symbol" w:hAnsi="Segoe UI Symbol" w:cs="Segoe UI Symbol"/>
          <w:b w:val="0"/>
          <w:color w:val="6184B8"/>
          <w:sz w:val="15"/>
        </w:rPr>
        <w:t xml:space="preserve">◆ </w:t>
      </w:r>
      <w:r>
        <w:t>Presentation</w:t>
      </w:r>
    </w:p>
    <w:p w:rsidR="00061B9B" w:rsidRDefault="00D91E77">
      <w:pPr>
        <w:ind w:left="230" w:right="226"/>
      </w:pPr>
      <w:r>
        <w:t xml:space="preserve">The diagnosis of ocular chemical burn is typically based on history of contact with alkaline or acid agents. The symptoms usually include pain, photophobia, blepharospasm, reduced vision, and excessive tearing. </w:t>
      </w:r>
      <w:r>
        <w:t xml:space="preserve">If the burn is mild or moderate, the conjunctiva is hyperemic. Focal conjunctival chemosis, hyperemia, or hemorrhages can be present. Eyelid edema and </w:t>
      </w:r>
      <w:proofErr w:type="gramStart"/>
      <w:r>
        <w:t>first- to</w:t>
      </w:r>
      <w:proofErr w:type="gramEnd"/>
      <w:r>
        <w:t xml:space="preserve"> second-degree periocular skin burns can be seen. Corneal findings may range from superficial pu</w:t>
      </w:r>
      <w:r>
        <w:t>nctate keratitis (SPK) to focal epithelial defects. In severe conditions white areas of conjunctival and limbal ischemia can be seen. Corneal findings usually consist of total epithelial loss, stromal hazing, and, in same cases, complete opacification. Oth</w:t>
      </w:r>
      <w:r>
        <w:t xml:space="preserve">er signs include anterior chamber reaction and </w:t>
      </w:r>
      <w:proofErr w:type="gramStart"/>
      <w:r>
        <w:t>second- or</w:t>
      </w:r>
      <w:proofErr w:type="gramEnd"/>
      <w:r>
        <w:t xml:space="preserve"> third-degree periocular burns. (</w:t>
      </w:r>
      <w:r>
        <w:rPr>
          <w:b/>
        </w:rPr>
        <w:t>Fig. 1.5</w:t>
      </w:r>
      <w:proofErr w:type="gramStart"/>
      <w:r>
        <w:rPr>
          <w:b/>
        </w:rPr>
        <w:t>A,B</w:t>
      </w:r>
      <w:proofErr w:type="gramEnd"/>
      <w:r>
        <w:t xml:space="preserve">). </w:t>
      </w:r>
    </w:p>
    <w:p w:rsidR="00061B9B" w:rsidRDefault="00D91E77">
      <w:pPr>
        <w:spacing w:after="514" w:line="237" w:lineRule="auto"/>
        <w:ind w:left="230" w:right="24"/>
      </w:pPr>
      <w:r>
        <w:rPr>
          <w:noProof/>
        </w:rPr>
        <w:drawing>
          <wp:anchor distT="0" distB="0" distL="114300" distR="114300" simplePos="0" relativeHeight="251659264" behindDoc="0" locked="0" layoutInCell="1" allowOverlap="0">
            <wp:simplePos x="0" y="0"/>
            <wp:positionH relativeFrom="column">
              <wp:posOffset>139204</wp:posOffset>
            </wp:positionH>
            <wp:positionV relativeFrom="paragraph">
              <wp:posOffset>-204</wp:posOffset>
            </wp:positionV>
            <wp:extent cx="1981658" cy="1417777"/>
            <wp:effectExtent l="0" t="0" r="0" b="0"/>
            <wp:wrapSquare wrapText="bothSides"/>
            <wp:docPr id="360" name="Picture 360"/>
            <wp:cNvGraphicFramePr/>
            <a:graphic xmlns:a="http://schemas.openxmlformats.org/drawingml/2006/main">
              <a:graphicData uri="http://schemas.openxmlformats.org/drawingml/2006/picture">
                <pic:pic xmlns:pic="http://schemas.openxmlformats.org/drawingml/2006/picture">
                  <pic:nvPicPr>
                    <pic:cNvPr id="360" name="Picture 360"/>
                    <pic:cNvPicPr/>
                  </pic:nvPicPr>
                  <pic:blipFill>
                    <a:blip r:embed="rId15"/>
                    <a:stretch>
                      <a:fillRect/>
                    </a:stretch>
                  </pic:blipFill>
                  <pic:spPr>
                    <a:xfrm>
                      <a:off x="0" y="0"/>
                      <a:ext cx="1981658" cy="1417777"/>
                    </a:xfrm>
                    <a:prstGeom prst="rect">
                      <a:avLst/>
                    </a:prstGeom>
                  </pic:spPr>
                </pic:pic>
              </a:graphicData>
            </a:graphic>
          </wp:anchor>
        </w:drawing>
      </w:r>
      <w:r>
        <w:rPr>
          <w:b/>
        </w:rPr>
        <w:t>Fig. 1.5 (A)</w:t>
      </w:r>
      <w:r>
        <w:t xml:space="preserve"> A moderate chemical injury with 6 hours of limbal blanching, a large epithelial defect, and stromal haze. </w:t>
      </w:r>
      <w:r>
        <w:rPr>
          <w:b/>
        </w:rPr>
        <w:t>(B)</w:t>
      </w:r>
      <w:r>
        <w:t xml:space="preserve"> The sequelae of a severe ch</w:t>
      </w:r>
      <w:r>
        <w:t xml:space="preserve">emical injury demonstrating a scarred and vascularized cornea. This eye underwent a permanent keratoprosthesis. </w:t>
      </w:r>
      <w:r>
        <w:rPr>
          <w:sz w:val="13"/>
        </w:rPr>
        <w:t>(Courtesy of Christopher Rapuano)</w:t>
      </w:r>
    </w:p>
    <w:p w:rsidR="00061B9B" w:rsidRDefault="00D91E77">
      <w:pPr>
        <w:spacing w:after="161" w:line="265" w:lineRule="auto"/>
        <w:ind w:left="4" w:right="2676"/>
        <w:jc w:val="left"/>
      </w:pPr>
      <w:r>
        <w:rPr>
          <w:b/>
        </w:rPr>
        <w:t>A</w:t>
      </w:r>
    </w:p>
    <w:p w:rsidR="00061B9B" w:rsidRDefault="00D91E77">
      <w:pPr>
        <w:tabs>
          <w:tab w:val="center" w:pos="1992"/>
        </w:tabs>
        <w:spacing w:after="425" w:line="265" w:lineRule="auto"/>
        <w:ind w:left="-6" w:right="0" w:firstLine="0"/>
        <w:jc w:val="left"/>
      </w:pPr>
      <w:r>
        <w:rPr>
          <w:b/>
        </w:rPr>
        <w:t>B</w:t>
      </w:r>
      <w:r>
        <w:rPr>
          <w:b/>
        </w:rPr>
        <w:tab/>
      </w:r>
      <w:r>
        <w:rPr>
          <w:noProof/>
        </w:rPr>
        <w:drawing>
          <wp:inline distT="0" distB="0" distL="0" distR="0">
            <wp:extent cx="2591257" cy="1856689"/>
            <wp:effectExtent l="0" t="0" r="0" b="0"/>
            <wp:docPr id="362" name="Picture 362"/>
            <wp:cNvGraphicFramePr/>
            <a:graphic xmlns:a="http://schemas.openxmlformats.org/drawingml/2006/main">
              <a:graphicData uri="http://schemas.openxmlformats.org/drawingml/2006/picture">
                <pic:pic xmlns:pic="http://schemas.openxmlformats.org/drawingml/2006/picture">
                  <pic:nvPicPr>
                    <pic:cNvPr id="362" name="Picture 362"/>
                    <pic:cNvPicPr/>
                  </pic:nvPicPr>
                  <pic:blipFill>
                    <a:blip r:embed="rId16"/>
                    <a:stretch>
                      <a:fillRect/>
                    </a:stretch>
                  </pic:blipFill>
                  <pic:spPr>
                    <a:xfrm>
                      <a:off x="0" y="0"/>
                      <a:ext cx="2591257" cy="1856689"/>
                    </a:xfrm>
                    <a:prstGeom prst="rect">
                      <a:avLst/>
                    </a:prstGeom>
                  </pic:spPr>
                </pic:pic>
              </a:graphicData>
            </a:graphic>
          </wp:inline>
        </w:drawing>
      </w:r>
    </w:p>
    <w:p w:rsidR="00061B9B" w:rsidRDefault="00D91E77">
      <w:pPr>
        <w:spacing w:after="80" w:line="259" w:lineRule="auto"/>
        <w:ind w:left="227" w:right="0"/>
        <w:jc w:val="left"/>
      </w:pPr>
      <w:r>
        <w:rPr>
          <w:rFonts w:ascii="Segoe UI Symbol" w:eastAsia="Segoe UI Symbol" w:hAnsi="Segoe UI Symbol" w:cs="Segoe UI Symbol"/>
          <w:color w:val="6184B8"/>
        </w:rPr>
        <w:t xml:space="preserve">◆ </w:t>
      </w:r>
      <w:r>
        <w:rPr>
          <w:b/>
          <w:sz w:val="17"/>
        </w:rPr>
        <w:t xml:space="preserve">Differential Diagnosis </w:t>
      </w:r>
    </w:p>
    <w:p w:rsidR="00061B9B" w:rsidRDefault="00D91E77">
      <w:pPr>
        <w:ind w:left="227" w:right="38"/>
      </w:pPr>
      <w:r>
        <w:t xml:space="preserve"> Thermal burns, ultraviolet (UV) keratitis, ulcerative keratitis </w:t>
      </w:r>
    </w:p>
    <w:p w:rsidR="00061B9B" w:rsidRDefault="00D91E77">
      <w:pPr>
        <w:pStyle w:val="Nadpis3"/>
        <w:ind w:left="227"/>
      </w:pPr>
      <w:r>
        <w:rPr>
          <w:rFonts w:ascii="Segoe UI Symbol" w:eastAsia="Segoe UI Symbol" w:hAnsi="Segoe UI Symbol" w:cs="Segoe UI Symbol"/>
          <w:b w:val="0"/>
          <w:color w:val="6184B8"/>
          <w:sz w:val="15"/>
        </w:rPr>
        <w:lastRenderedPageBreak/>
        <w:t xml:space="preserve">◆ </w:t>
      </w:r>
      <w:r>
        <w:t xml:space="preserve">Management </w:t>
      </w:r>
    </w:p>
    <w:p w:rsidR="00061B9B" w:rsidRDefault="00D91E77">
      <w:pPr>
        <w:spacing w:after="245"/>
        <w:ind w:left="227" w:right="38"/>
      </w:pPr>
      <w:r>
        <w:t xml:space="preserve"> Chemical burns are considered a true ophthalmologic emergency and require immediate care. The first priority is immediate and copious irrigation with sterile irrigating solution or saline solution. If these solutions are not available, tap wat</w:t>
      </w:r>
      <w:r>
        <w:t>er can be used. Irrigation should be continued until neutral pH is reached. Insertion of a lid speculum and topical anesthetic prior to irrigation facilitates the procedure. After irrigation a good history with an exact identification of the chemical agent</w:t>
      </w:r>
      <w:r>
        <w:t xml:space="preserve"> should be obtained. Slit-lamp examination with fluorescein staining should be performed. Eyelids should be everted to search for residual chemicals and foreign bodies. The goal of therapy is to reduce pain, inflammation, and risk of infection. Thus cyclop</w:t>
      </w:r>
      <w:r>
        <w:t>legic agents (avoid phenylephrine because it is a vasoconstrictor), oral analgesics (avoid repeated applications of topical anesthetics because they can delay epithelial healing), and ophthalmic antibiotics (avoid aminoglycoside antibiotics because they im</w:t>
      </w:r>
      <w:r>
        <w:t>pair epithelial healing) should be administered. The use of topical steroids remains controversial. They can limit inflammation-mediated ocular damage, but they retard wound healing and predispose to infection. Severe burns can be managed with adjunctive t</w:t>
      </w:r>
      <w:r>
        <w:t xml:space="preserve">herapy: ocular hypotensive medications if the intraocular pressure is elevated, collagenase inhibitors if any melting of the cornea occurs, lysis of conjunctival adhesions if present, and active surgical removal of necrotic tissue. Long-term complications </w:t>
      </w:r>
      <w:r>
        <w:t>of chemical burns include perforation, scarring, corneal neovascularization, symblepharon, glaucoma, cataracts, and retinal damage. Ultimate prognosis is related to the degree of limbus ischemia, the depth of the corneal injury, and the presence of symblep</w:t>
      </w:r>
      <w:r>
        <w:t xml:space="preserve">haron. </w:t>
      </w:r>
    </w:p>
    <w:p w:rsidR="00061B9B" w:rsidRDefault="00D91E77">
      <w:pPr>
        <w:pStyle w:val="Nadpis2"/>
        <w:ind w:left="-5"/>
      </w:pPr>
      <w:r>
        <w:t xml:space="preserve">Corneal Abrasion </w:t>
      </w:r>
    </w:p>
    <w:p w:rsidR="00061B9B" w:rsidRDefault="00D91E77">
      <w:pPr>
        <w:ind w:left="-5" w:right="38"/>
      </w:pPr>
      <w:r>
        <w:t xml:space="preserve"> Corneal abrasions represent one of the most common ophthalmic problems seen in emergency departments. A corneal abrasion is the disruption of the protective epithelium covering the cornea; it may be caused by direct or tangential</w:t>
      </w:r>
      <w:r>
        <w:t xml:space="preserve"> impact. Common causes are scratches from fingernails, animal paws, tree branches, or a paper cut. Another common cause is contact lens overwear. A large number of corneal abrasions are preventable. High-risk workers (e.g., woodworkers, metal workers) and </w:t>
      </w:r>
      <w:r>
        <w:t xml:space="preserve">players of certain sports (e.g., hockey, racquetball, cross-country skiing, mountain biking) should wear appropriate eye protection. </w:t>
      </w:r>
    </w:p>
    <w:p w:rsidR="00061B9B" w:rsidRDefault="00D91E77">
      <w:pPr>
        <w:pStyle w:val="Nadpis3"/>
        <w:ind w:left="-5"/>
      </w:pPr>
      <w:r>
        <w:rPr>
          <w:rFonts w:ascii="Segoe UI Symbol" w:eastAsia="Segoe UI Symbol" w:hAnsi="Segoe UI Symbol" w:cs="Segoe UI Symbol"/>
          <w:b w:val="0"/>
          <w:color w:val="6184B8"/>
          <w:sz w:val="15"/>
        </w:rPr>
        <w:t xml:space="preserve">◆ </w:t>
      </w:r>
      <w:r>
        <w:t>Presentation</w:t>
      </w:r>
    </w:p>
    <w:p w:rsidR="00061B9B" w:rsidRDefault="00D91E77">
      <w:pPr>
        <w:ind w:left="-5" w:right="38"/>
      </w:pPr>
      <w:r>
        <w:t xml:space="preserve">The patient’s history typically includes eye trauma and subsequent acute pain. Presenting symptoms usually </w:t>
      </w:r>
      <w:r>
        <w:t>include severe pain, excessive tearing, photophobia, foreign body sensation, blepharospasm, and blurred vision. At slit-lamp examination diffuse corneal edema, epithelial disruption, and circumcorneal injection can be seen (</w:t>
      </w:r>
      <w:r>
        <w:rPr>
          <w:b/>
        </w:rPr>
        <w:t>Fig. 1.6</w:t>
      </w:r>
      <w:r>
        <w:t xml:space="preserve">). </w:t>
      </w:r>
    </w:p>
    <w:p w:rsidR="00061B9B" w:rsidRDefault="00D91E77">
      <w:pPr>
        <w:pStyle w:val="Nadpis3"/>
        <w:ind w:left="-5"/>
      </w:pPr>
      <w:r>
        <w:rPr>
          <w:rFonts w:ascii="Segoe UI Symbol" w:eastAsia="Segoe UI Symbol" w:hAnsi="Segoe UI Symbol" w:cs="Segoe UI Symbol"/>
          <w:b w:val="0"/>
          <w:color w:val="6184B8"/>
          <w:sz w:val="15"/>
        </w:rPr>
        <w:t xml:space="preserve">◆ </w:t>
      </w:r>
      <w:r>
        <w:t>Differential Diagn</w:t>
      </w:r>
      <w:r>
        <w:t xml:space="preserve">osis </w:t>
      </w:r>
    </w:p>
    <w:p w:rsidR="00061B9B" w:rsidRDefault="00D91E77">
      <w:pPr>
        <w:ind w:left="-5" w:right="38"/>
      </w:pPr>
      <w:r>
        <w:t xml:space="preserve"> Acute angle glaucoma, herpes ulcers and other corneal ulcers, corneal foreign body, and corneal perforation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spacing w:after="3056"/>
        <w:ind w:left="-5" w:right="38"/>
      </w:pPr>
      <w:r>
        <w:t>V isual acuity should be assessed because it may be significantly reduced if the abrasion is on the optic axis. Upper and lowe</w:t>
      </w:r>
      <w:r>
        <w:t>r tarsal conjunctiva should be inspected carefully for foreign bodies. If examination is limited by excessive pain, one drop of topical anesthetic could be administered for diagnostic purposes. At slit-lamp ex-</w:t>
      </w:r>
    </w:p>
    <w:p w:rsidR="00061B9B" w:rsidRDefault="00D91E77">
      <w:pPr>
        <w:spacing w:after="3" w:line="259" w:lineRule="auto"/>
        <w:ind w:right="34"/>
        <w:jc w:val="right"/>
      </w:pPr>
      <w:r>
        <w:rPr>
          <w:noProof/>
        </w:rPr>
        <w:lastRenderedPageBreak/>
        <w:drawing>
          <wp:anchor distT="0" distB="0" distL="114300" distR="114300" simplePos="0" relativeHeight="251660288" behindDoc="0" locked="0" layoutInCell="1" allowOverlap="0">
            <wp:simplePos x="0" y="0"/>
            <wp:positionH relativeFrom="column">
              <wp:posOffset>-145</wp:posOffset>
            </wp:positionH>
            <wp:positionV relativeFrom="paragraph">
              <wp:posOffset>-1628190</wp:posOffset>
            </wp:positionV>
            <wp:extent cx="1981657" cy="1932889"/>
            <wp:effectExtent l="0" t="0" r="0" b="0"/>
            <wp:wrapSquare wrapText="bothSides"/>
            <wp:docPr id="433" name="Picture 433"/>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7"/>
                    <a:stretch>
                      <a:fillRect/>
                    </a:stretch>
                  </pic:blipFill>
                  <pic:spPr>
                    <a:xfrm>
                      <a:off x="0" y="0"/>
                      <a:ext cx="1981657" cy="1932889"/>
                    </a:xfrm>
                    <a:prstGeom prst="rect">
                      <a:avLst/>
                    </a:prstGeom>
                  </pic:spPr>
                </pic:pic>
              </a:graphicData>
            </a:graphic>
          </wp:anchor>
        </w:drawing>
      </w:r>
      <w:r>
        <w:rPr>
          <w:b/>
        </w:rPr>
        <w:t xml:space="preserve">Fig. 1.6 </w:t>
      </w:r>
      <w:r>
        <w:t xml:space="preserve">Corneal defect stained </w:t>
      </w:r>
    </w:p>
    <w:p w:rsidR="00061B9B" w:rsidRDefault="00D91E77">
      <w:pPr>
        <w:spacing w:after="3" w:line="259" w:lineRule="auto"/>
        <w:ind w:right="24"/>
        <w:jc w:val="right"/>
      </w:pPr>
      <w:r>
        <w:t>with fluore</w:t>
      </w:r>
      <w:r>
        <w:t xml:space="preserve">scein. </w:t>
      </w:r>
      <w:r>
        <w:rPr>
          <w:sz w:val="13"/>
        </w:rPr>
        <w:t xml:space="preserve">(Courtesy of Nibaran </w:t>
      </w:r>
    </w:p>
    <w:p w:rsidR="00061B9B" w:rsidRDefault="00D91E77">
      <w:pPr>
        <w:spacing w:after="133" w:line="259" w:lineRule="auto"/>
        <w:ind w:left="928" w:right="-918"/>
        <w:jc w:val="center"/>
      </w:pPr>
      <w:r>
        <w:rPr>
          <w:sz w:val="13"/>
        </w:rPr>
        <w:t>Gangopadhyay)</w:t>
      </w:r>
    </w:p>
    <w:p w:rsidR="00061B9B" w:rsidRDefault="00D91E77">
      <w:pPr>
        <w:spacing w:after="245"/>
        <w:ind w:left="-5" w:right="38"/>
      </w:pPr>
      <w:r>
        <w:t>amination the visualization of the corneal abrasion can be improved using fluorescein staining under blue-cobalt filtered light. The abrasion should be documented in size, shape, depth, and localization. A Seidel test should be performed to rule out possib</w:t>
      </w:r>
      <w:r>
        <w:t>le full-thickness injury. Intraocular pressure should be measured in both eyes, and the anterior chamber should be carefully investigated for evidence of iritis. Prevention of infection is a key point in corneal abrasion treatment. An antibiotic ointment s</w:t>
      </w:r>
      <w:r>
        <w:t>hould be used; consider antipseudomonas coverage for abrasions due to contact lens overwear. Patients with contact lens–associated corneal abrasion or a wound that is caused by vegetable matter should have antipseudomonas coverage (e.g., tobramycin, ciprof</w:t>
      </w:r>
      <w:r>
        <w:t>loxacin, gentamicin, ofloxacin). Oral analgesics are often necessary owing to the severity of pain. Topical NSAIDs (e.g., diclofenac, ketorolac) may be useful in reducing pain. Patients using topical NSAIDs may take fewer oral analgesics. Never provide top</w:t>
      </w:r>
      <w:r>
        <w:t>ical anesthetics to take home because they can delay wound healing. One drop of topical cycloplegic can be used if the patient is really photophobic. This relieves ciliary spasm, reduces pain, and improves comfort. Pressure patching is no longer recommende</w:t>
      </w:r>
      <w:r>
        <w:t>d. It should be used for 6 hours only if pain is severe. Given the risk of infection, do not patch if the lesion is caused by vegetable matter or contact lenses. Healing of small abrasions is expected within 24 to 48 hours. Deep and large abrasions may req</w:t>
      </w:r>
      <w:r>
        <w:t>uire 5 to 7 days to heal. Most corneal abrasions (small and peripheral) do not need any follow-up. However, contact lens wearers or patients with a central or large abrasion should be reevaluated in 24 hours and every 2 to 3 days until abrasion clears. Pat</w:t>
      </w:r>
      <w:r>
        <w:t xml:space="preserve">ients should return sooner if symptoms worsen. </w:t>
      </w:r>
    </w:p>
    <w:p w:rsidR="00061B9B" w:rsidRDefault="00D91E77">
      <w:pPr>
        <w:pStyle w:val="Nadpis2"/>
        <w:ind w:left="-5"/>
      </w:pPr>
      <w:r>
        <w:t xml:space="preserve">Corneal Foreign Body </w:t>
      </w:r>
    </w:p>
    <w:p w:rsidR="00061B9B" w:rsidRDefault="00D91E77">
      <w:pPr>
        <w:spacing w:after="186" w:line="230" w:lineRule="auto"/>
        <w:ind w:left="-5" w:right="0"/>
        <w:jc w:val="left"/>
      </w:pPr>
      <w:r>
        <w:t xml:space="preserve"> A corneal foreign body is a common cause of visits for ophthalmic emergencies. It frequently occurs when one is grinding and drilling steel without wearing protective goggles. </w:t>
      </w:r>
    </w:p>
    <w:p w:rsidR="00061B9B" w:rsidRDefault="00D91E77">
      <w:pPr>
        <w:pStyle w:val="Nadpis3"/>
        <w:ind w:left="-5"/>
      </w:pPr>
      <w:r>
        <w:rPr>
          <w:rFonts w:ascii="Segoe UI Symbol" w:eastAsia="Segoe UI Symbol" w:hAnsi="Segoe UI Symbol" w:cs="Segoe UI Symbol"/>
          <w:b w:val="0"/>
          <w:color w:val="6184B8"/>
          <w:sz w:val="15"/>
        </w:rPr>
        <w:t xml:space="preserve">◆ </w:t>
      </w:r>
      <w:r>
        <w:t>Presentation</w:t>
      </w:r>
    </w:p>
    <w:p w:rsidR="00061B9B" w:rsidRDefault="00D91E77">
      <w:pPr>
        <w:spacing w:after="280"/>
        <w:ind w:left="-5" w:right="38"/>
      </w:pPr>
      <w:r>
        <w:t>The patient’s history usually includes an ocular trauma. The more frequent symptoms are mild or moderate pain, foreign body sensation, excessive tearing, photophobia, and blurred vision. At slit-lamp examination one or more objects can be seen</w:t>
      </w:r>
      <w:r>
        <w:t xml:space="preserve"> lodged superficially or embedded within the cornea. Metallic foreign bodies may leave rust rings in the surrounding cornea. Other signs include a circumlimbal conjunctival injection, eyelid edema, and a sterile infiltrate surrounding the foreign body (</w:t>
      </w:r>
      <w:r>
        <w:rPr>
          <w:b/>
        </w:rPr>
        <w:t>Fig</w:t>
      </w:r>
      <w:r>
        <w:rPr>
          <w:b/>
        </w:rPr>
        <w:t>. 1.7</w:t>
      </w:r>
      <w:r>
        <w:t xml:space="preserve">). </w:t>
      </w:r>
    </w:p>
    <w:p w:rsidR="00061B9B" w:rsidRDefault="00D91E77">
      <w:pPr>
        <w:tabs>
          <w:tab w:val="center" w:pos="4367"/>
        </w:tabs>
        <w:spacing w:after="3" w:line="259" w:lineRule="auto"/>
        <w:ind w:left="0" w:right="0" w:firstLine="0"/>
        <w:jc w:val="left"/>
      </w:pPr>
      <w:r>
        <w:rPr>
          <w:noProof/>
        </w:rPr>
        <w:lastRenderedPageBreak/>
        <w:drawing>
          <wp:inline distT="0" distB="0" distL="0" distR="0">
            <wp:extent cx="1981658" cy="1727150"/>
            <wp:effectExtent l="0" t="0" r="0" b="0"/>
            <wp:docPr id="503" name="Picture 503"/>
            <wp:cNvGraphicFramePr/>
            <a:graphic xmlns:a="http://schemas.openxmlformats.org/drawingml/2006/main">
              <a:graphicData uri="http://schemas.openxmlformats.org/drawingml/2006/picture">
                <pic:pic xmlns:pic="http://schemas.openxmlformats.org/drawingml/2006/picture">
                  <pic:nvPicPr>
                    <pic:cNvPr id="503" name="Picture 503"/>
                    <pic:cNvPicPr/>
                  </pic:nvPicPr>
                  <pic:blipFill>
                    <a:blip r:embed="rId18"/>
                    <a:stretch>
                      <a:fillRect/>
                    </a:stretch>
                  </pic:blipFill>
                  <pic:spPr>
                    <a:xfrm>
                      <a:off x="0" y="0"/>
                      <a:ext cx="1981658" cy="1727150"/>
                    </a:xfrm>
                    <a:prstGeom prst="rect">
                      <a:avLst/>
                    </a:prstGeom>
                  </pic:spPr>
                </pic:pic>
              </a:graphicData>
            </a:graphic>
          </wp:inline>
        </w:drawing>
      </w:r>
      <w:r>
        <w:rPr>
          <w:b/>
        </w:rPr>
        <w:tab/>
        <w:t xml:space="preserve">Fig. 1.7 </w:t>
      </w:r>
      <w:r>
        <w:t>Corneal foreign body.</w:t>
      </w:r>
    </w:p>
    <w:p w:rsidR="00061B9B" w:rsidRDefault="00D91E77">
      <w:pPr>
        <w:spacing w:after="80" w:line="259" w:lineRule="auto"/>
        <w:ind w:left="-5" w:right="0"/>
        <w:jc w:val="left"/>
      </w:pPr>
      <w:r>
        <w:rPr>
          <w:rFonts w:ascii="Segoe UI Symbol" w:eastAsia="Segoe UI Symbol" w:hAnsi="Segoe UI Symbol" w:cs="Segoe UI Symbol"/>
          <w:color w:val="6184B8"/>
        </w:rPr>
        <w:t xml:space="preserve">◆ </w:t>
      </w:r>
      <w:r>
        <w:rPr>
          <w:b/>
          <w:sz w:val="17"/>
        </w:rPr>
        <w:t xml:space="preserve">Differential Diagnosis </w:t>
      </w:r>
    </w:p>
    <w:p w:rsidR="00061B9B" w:rsidRDefault="00D91E77">
      <w:pPr>
        <w:ind w:left="-5" w:right="38"/>
      </w:pPr>
      <w:r>
        <w:t xml:space="preserve"> Corneal abrasion, intraocular foreign body, bacterial or fungal keratitis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spacing w:after="245"/>
        <w:ind w:left="-5" w:right="38"/>
      </w:pPr>
      <w:r>
        <w:t>A fter having assessed visual acuity, it is important to rule out a possible perforating injury. T</w:t>
      </w:r>
      <w:r>
        <w:t>his can be done using a Seidel test (instill fluorescein to inspect for aqueous leakage), measuring intraocular pressure, and paying attention to anterior chamber reaction. Consider a b-scan ultrasound and an orbital computed tomographic scan to exclude in</w:t>
      </w:r>
      <w:r>
        <w:t xml:space="preserve">traocular and intraorbital foreign bodies. If there is no perforation, the object can be removed under topical anesthesia (e.g., proparacaine 0.5%) using a foreign body spud or a </w:t>
      </w:r>
      <w:proofErr w:type="gramStart"/>
      <w:r>
        <w:t>25-gauge</w:t>
      </w:r>
      <w:proofErr w:type="gramEnd"/>
      <w:r>
        <w:t xml:space="preserve"> needle. This operation can be facilitated by sterile irrigation. The</w:t>
      </w:r>
      <w:r>
        <w:t xml:space="preserve"> rust ring can be removed using an ophthalmic drill. These procedures should be performed at slit lamp by well-trained and experienced physicians. Before and after the removal, antibiotic drops should be applied until healing. A topical cycloplegic can be </w:t>
      </w:r>
      <w:r>
        <w:t xml:space="preserve">used to reduce photophobia and pain. Patients should be reevaluated every 2 to 3 days until the wound is healed and the infiltrate resolved. </w:t>
      </w:r>
    </w:p>
    <w:p w:rsidR="00061B9B" w:rsidRDefault="00D91E77">
      <w:pPr>
        <w:pStyle w:val="Nadpis2"/>
        <w:ind w:left="-5"/>
      </w:pPr>
      <w:r>
        <w:t xml:space="preserve">Corneal Laceration </w:t>
      </w:r>
    </w:p>
    <w:p w:rsidR="00061B9B" w:rsidRDefault="00D91E77">
      <w:pPr>
        <w:ind w:left="-5" w:right="38"/>
      </w:pPr>
      <w:r>
        <w:t xml:space="preserve"> The laceration can be partial thickness or full thickness. </w:t>
      </w:r>
    </w:p>
    <w:p w:rsidR="00061B9B" w:rsidRDefault="00D91E77">
      <w:pPr>
        <w:pStyle w:val="Nadpis3"/>
        <w:ind w:left="-5"/>
      </w:pPr>
      <w:r>
        <w:rPr>
          <w:rFonts w:ascii="Segoe UI Symbol" w:eastAsia="Segoe UI Symbol" w:hAnsi="Segoe UI Symbol" w:cs="Segoe UI Symbol"/>
          <w:b w:val="0"/>
          <w:color w:val="6184B8"/>
          <w:sz w:val="15"/>
        </w:rPr>
        <w:t xml:space="preserve">◆ </w:t>
      </w:r>
      <w:r>
        <w:t>Presentation</w:t>
      </w:r>
    </w:p>
    <w:p w:rsidR="00061B9B" w:rsidRDefault="00D91E77">
      <w:pPr>
        <w:ind w:left="-5" w:right="38"/>
      </w:pPr>
      <w:r>
        <w:t>In partial-thickne</w:t>
      </w:r>
      <w:r>
        <w:t>ss laceration, the anterior chamber is not entered, and, therefore, the cornea is not perforated. If the Seidel test is positive, a full-thickness laceration is present. In full-thickness laceration the patient presents with tearing, pain, and loss of visi</w:t>
      </w:r>
      <w:r>
        <w:t xml:space="preserve">on. Associated findings include: shallow anterior </w:t>
      </w:r>
      <w:proofErr w:type="gramStart"/>
      <w:r>
        <w:t>chamber,  anterior</w:t>
      </w:r>
      <w:proofErr w:type="gramEnd"/>
      <w:r>
        <w:t xml:space="preserve"> synechiae, corneal opacity with endothelial dysfunction, or cataract. Intraocular pressure may be very low (</w:t>
      </w:r>
      <w:r>
        <w:rPr>
          <w:b/>
        </w:rPr>
        <w:t>Fig. 1.8</w:t>
      </w:r>
      <w:r>
        <w:t xml:space="preserve">).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spacing w:after="269"/>
        <w:ind w:left="-5" w:right="38"/>
      </w:pPr>
      <w:proofErr w:type="gramStart"/>
      <w:r>
        <w:t>A  history</w:t>
      </w:r>
      <w:proofErr w:type="gramEnd"/>
      <w:r>
        <w:t xml:space="preserve"> and complete ophthalmic examination are re</w:t>
      </w:r>
      <w:r>
        <w:t>quired to ascertain the diagnosis. While managing a partial-thickness laceration, a cycloplegic (e.g., scopol-</w:t>
      </w:r>
    </w:p>
    <w:p w:rsidR="00061B9B" w:rsidRDefault="00D91E77">
      <w:pPr>
        <w:spacing w:after="238" w:line="259" w:lineRule="auto"/>
        <w:ind w:left="1686" w:right="0" w:firstLine="0"/>
        <w:jc w:val="left"/>
      </w:pPr>
      <w:r>
        <w:rPr>
          <w:noProof/>
        </w:rPr>
        <w:lastRenderedPageBreak/>
        <w:drawing>
          <wp:inline distT="0" distB="0" distL="0" distR="0">
            <wp:extent cx="2591257" cy="1618946"/>
            <wp:effectExtent l="0" t="0" r="0" b="0"/>
            <wp:docPr id="564" name="Picture 564"/>
            <wp:cNvGraphicFramePr/>
            <a:graphic xmlns:a="http://schemas.openxmlformats.org/drawingml/2006/main">
              <a:graphicData uri="http://schemas.openxmlformats.org/drawingml/2006/picture">
                <pic:pic xmlns:pic="http://schemas.openxmlformats.org/drawingml/2006/picture">
                  <pic:nvPicPr>
                    <pic:cNvPr id="564" name="Picture 564"/>
                    <pic:cNvPicPr/>
                  </pic:nvPicPr>
                  <pic:blipFill>
                    <a:blip r:embed="rId19"/>
                    <a:stretch>
                      <a:fillRect/>
                    </a:stretch>
                  </pic:blipFill>
                  <pic:spPr>
                    <a:xfrm>
                      <a:off x="0" y="0"/>
                      <a:ext cx="2591257" cy="1618946"/>
                    </a:xfrm>
                    <a:prstGeom prst="rect">
                      <a:avLst/>
                    </a:prstGeom>
                  </pic:spPr>
                </pic:pic>
              </a:graphicData>
            </a:graphic>
          </wp:inline>
        </w:drawing>
      </w:r>
    </w:p>
    <w:p w:rsidR="00061B9B" w:rsidRDefault="00D91E77">
      <w:pPr>
        <w:spacing w:after="3" w:line="259" w:lineRule="auto"/>
        <w:ind w:right="34"/>
        <w:jc w:val="right"/>
      </w:pPr>
      <w:r>
        <w:rPr>
          <w:b/>
        </w:rPr>
        <w:t xml:space="preserve">Fig. 1.8 </w:t>
      </w:r>
      <w:r>
        <w:t xml:space="preserve">Penetrating corneal laceration with iris prolapse. </w:t>
      </w:r>
    </w:p>
    <w:p w:rsidR="00061B9B" w:rsidRDefault="00D91E77">
      <w:pPr>
        <w:spacing w:after="137" w:line="267" w:lineRule="auto"/>
        <w:ind w:left="1686" w:right="0"/>
        <w:jc w:val="left"/>
      </w:pPr>
      <w:r>
        <w:rPr>
          <w:sz w:val="13"/>
        </w:rPr>
        <w:t>(Courtesy Pablo Gili M.D.)</w:t>
      </w:r>
    </w:p>
    <w:p w:rsidR="00061B9B" w:rsidRDefault="00D91E77">
      <w:pPr>
        <w:spacing w:after="0"/>
        <w:ind w:left="-5" w:right="38"/>
      </w:pPr>
      <w:r>
        <w:t xml:space="preserve">amine 0.25%) and an antibiotic (e.g., frequent polymyxin B/bacitracin ointment such as polysporin) or fluoroquinolone drops, depending on the nature of the wound, are started immediately. </w:t>
      </w:r>
    </w:p>
    <w:p w:rsidR="00061B9B" w:rsidRDefault="00D91E77">
      <w:pPr>
        <w:spacing w:after="0"/>
        <w:ind w:left="-15" w:right="38" w:firstLine="160"/>
      </w:pPr>
      <w:r>
        <w:t>W hen a moderate to deep corneal laceration is accompanied by wound</w:t>
      </w:r>
      <w:r>
        <w:t xml:space="preserve"> gape, it is often best to suture the wound closed in the operating room to avoid excessive scarring and corneal irregularity, especially in the visual axis. Tetanus toxoid for dirty wounds is a must. </w:t>
      </w:r>
    </w:p>
    <w:p w:rsidR="00061B9B" w:rsidRDefault="00D91E77">
      <w:pPr>
        <w:spacing w:after="245"/>
        <w:ind w:left="-15" w:right="38" w:firstLine="160"/>
      </w:pPr>
      <w:r>
        <w:t>N ote that small, self-sealing, or slow-leaking lacera</w:t>
      </w:r>
      <w:r>
        <w:t xml:space="preserve">tions may be treated with aqueous suppressants, bandage soft contact lenses, fluoroquinolone drops four times a day. Alternatively, a pressure patch and twice-daily antibiotics may be used. Avoid topical steroids. </w:t>
      </w:r>
    </w:p>
    <w:p w:rsidR="00061B9B" w:rsidRDefault="00D91E77">
      <w:pPr>
        <w:pStyle w:val="Nadpis2"/>
        <w:ind w:left="-5"/>
      </w:pPr>
      <w:r>
        <w:t xml:space="preserve">Traumatic Iritis </w:t>
      </w:r>
    </w:p>
    <w:p w:rsidR="00061B9B" w:rsidRDefault="00D91E77">
      <w:pPr>
        <w:ind w:left="-5" w:right="38"/>
      </w:pPr>
      <w:r>
        <w:t xml:space="preserve"> A blunt trauma to the </w:t>
      </w:r>
      <w:r>
        <w:t>eye can cause traumatic inflammation of the iris or, more accurately, of the anterior uveal tract. This leads to the presence of inflammatory cells in the anterior chamber of the eye. Traumatic iritis generally develops quickly after the trauma and usually</w:t>
      </w:r>
      <w:r>
        <w:t xml:space="preserve"> affects only the injured eye. </w:t>
      </w:r>
    </w:p>
    <w:p w:rsidR="00061B9B" w:rsidRDefault="00D91E77">
      <w:pPr>
        <w:pStyle w:val="Nadpis3"/>
        <w:ind w:left="-5"/>
      </w:pPr>
      <w:r>
        <w:rPr>
          <w:rFonts w:ascii="Segoe UI Symbol" w:eastAsia="Segoe UI Symbol" w:hAnsi="Segoe UI Symbol" w:cs="Segoe UI Symbol"/>
          <w:b w:val="0"/>
          <w:color w:val="6184B8"/>
          <w:sz w:val="15"/>
        </w:rPr>
        <w:t xml:space="preserve">◆ </w:t>
      </w:r>
      <w:r>
        <w:t>Presentation</w:t>
      </w:r>
    </w:p>
    <w:p w:rsidR="00061B9B" w:rsidRDefault="00D91E77">
      <w:pPr>
        <w:ind w:left="-5" w:right="38"/>
      </w:pPr>
      <w:r>
        <w:t>Patients usually present with a history of ocular trauma. Symptoms include pain, photophobia, and possibly headache. Pain typically worsens when either the injured eye or the uninvolved eye is exposed to brigh</w:t>
      </w:r>
      <w:r>
        <w:t>t light (due to consensual pupillary constriction). Signs include cells and flare in the anterior chamber and peril imbar injection (</w:t>
      </w:r>
      <w:r>
        <w:rPr>
          <w:b/>
        </w:rPr>
        <w:t>Fig. 1.9</w:t>
      </w:r>
      <w:r>
        <w:t xml:space="preserve">). The iris pupillary margin of the involved eye may be different in shape compared with the </w:t>
      </w:r>
      <w:proofErr w:type="gramStart"/>
      <w:r>
        <w:t>contralateral .</w:t>
      </w:r>
      <w:proofErr w:type="gramEnd"/>
      <w:r>
        <w:t xml:space="preserve">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Differential Diagnosis </w:t>
      </w:r>
    </w:p>
    <w:p w:rsidR="00061B9B" w:rsidRDefault="00D91E77">
      <w:pPr>
        <w:ind w:left="-5" w:right="38"/>
      </w:pPr>
      <w:r>
        <w:t xml:space="preserve">T raumatic corneal abrasion, traumatic microhyphema, other causes of anterior uveitis </w:t>
      </w:r>
    </w:p>
    <w:p w:rsidR="00061B9B" w:rsidRDefault="00D91E77">
      <w:pPr>
        <w:pStyle w:val="Nadpis3"/>
        <w:ind w:left="-5"/>
      </w:pPr>
      <w:r>
        <w:rPr>
          <w:rFonts w:ascii="Segoe UI Symbol" w:eastAsia="Segoe UI Symbol" w:hAnsi="Segoe UI Symbol" w:cs="Segoe UI Symbol"/>
          <w:b w:val="0"/>
          <w:color w:val="6184B8"/>
          <w:sz w:val="15"/>
        </w:rPr>
        <w:lastRenderedPageBreak/>
        <w:t xml:space="preserve">◆ </w:t>
      </w:r>
      <w:r>
        <w:t xml:space="preserve">Management </w:t>
      </w:r>
    </w:p>
    <w:p w:rsidR="00061B9B" w:rsidRDefault="00D91E77">
      <w:pPr>
        <w:spacing w:after="0" w:line="1450" w:lineRule="auto"/>
        <w:ind w:left="-5" w:right="38"/>
      </w:pPr>
      <w:r>
        <w:rPr>
          <w:noProof/>
        </w:rPr>
        <w:drawing>
          <wp:anchor distT="0" distB="0" distL="114300" distR="114300" simplePos="0" relativeHeight="251661312" behindDoc="0" locked="0" layoutInCell="1" allowOverlap="0">
            <wp:simplePos x="0" y="0"/>
            <wp:positionH relativeFrom="column">
              <wp:posOffset>-262</wp:posOffset>
            </wp:positionH>
            <wp:positionV relativeFrom="paragraph">
              <wp:posOffset>558823</wp:posOffset>
            </wp:positionV>
            <wp:extent cx="1981657" cy="1789633"/>
            <wp:effectExtent l="0" t="0" r="0" b="0"/>
            <wp:wrapSquare wrapText="bothSides"/>
            <wp:docPr id="636" name="Pictu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20"/>
                    <a:stretch>
                      <a:fillRect/>
                    </a:stretch>
                  </pic:blipFill>
                  <pic:spPr>
                    <a:xfrm>
                      <a:off x="0" y="0"/>
                      <a:ext cx="1981657" cy="1789633"/>
                    </a:xfrm>
                    <a:prstGeom prst="rect">
                      <a:avLst/>
                    </a:prstGeom>
                  </pic:spPr>
                </pic:pic>
              </a:graphicData>
            </a:graphic>
          </wp:anchor>
        </w:drawing>
      </w:r>
      <w:r>
        <w:t xml:space="preserve">P osttraumatic pain without corneal abrasion or ulcer should suggest the diagnosis of traumatic iritis. This diagnosis can be confirmed by the presence of cells and </w:t>
      </w:r>
      <w:r>
        <w:rPr>
          <w:b/>
        </w:rPr>
        <w:t xml:space="preserve">Fig. 1.9 </w:t>
      </w:r>
      <w:r>
        <w:t xml:space="preserve">Posttraumatic hyphema and iritis. </w:t>
      </w:r>
      <w:r>
        <w:rPr>
          <w:sz w:val="13"/>
        </w:rPr>
        <w:t xml:space="preserve">(Courtesy of Amar Agarwal, Dr. </w:t>
      </w:r>
    </w:p>
    <w:p w:rsidR="00061B9B" w:rsidRDefault="00D91E77">
      <w:pPr>
        <w:spacing w:after="3" w:line="259" w:lineRule="auto"/>
        <w:ind w:right="275"/>
        <w:jc w:val="right"/>
      </w:pPr>
      <w:r>
        <w:rPr>
          <w:sz w:val="13"/>
        </w:rPr>
        <w:t>Agarwal’s Eye Ho</w:t>
      </w:r>
      <w:r>
        <w:rPr>
          <w:sz w:val="13"/>
        </w:rPr>
        <w:t>spital, Chennai, India)</w:t>
      </w:r>
    </w:p>
    <w:p w:rsidR="00061B9B" w:rsidRDefault="00D91E77">
      <w:pPr>
        <w:spacing w:after="245"/>
        <w:ind w:left="-5" w:right="38"/>
      </w:pPr>
      <w:r>
        <w:t>flare in the anterior chamber at slit-lamp examination. A complete ophthalmic evaluation should be performed, including tonometry and fundus examination. Treatment typically consists of cycloplegic agents. In refractory cases and if</w:t>
      </w:r>
      <w:r>
        <w:t xml:space="preserve"> no corneal epithelial defect is detected, a steroid drop could be given. Patients should be re-evaluated within a week; if iritis is resolved, medication can be discontinued. </w:t>
      </w:r>
    </w:p>
    <w:p w:rsidR="00061B9B" w:rsidRDefault="00D91E77">
      <w:pPr>
        <w:pStyle w:val="Nadpis2"/>
        <w:ind w:left="-5"/>
      </w:pPr>
      <w:r>
        <w:t xml:space="preserve">Iris Sphincter Tear </w:t>
      </w:r>
    </w:p>
    <w:p w:rsidR="00061B9B" w:rsidRDefault="00D91E77">
      <w:pPr>
        <w:ind w:left="-5" w:right="38"/>
      </w:pPr>
      <w:r>
        <w:t xml:space="preserve"> Blunt injury often causes tears in the sphincter pupillae</w:t>
      </w:r>
      <w:r>
        <w:t xml:space="preserve"> of the iris. </w:t>
      </w:r>
    </w:p>
    <w:p w:rsidR="00061B9B" w:rsidRDefault="00D91E77">
      <w:pPr>
        <w:pStyle w:val="Nadpis3"/>
        <w:ind w:left="-5"/>
      </w:pPr>
      <w:r>
        <w:rPr>
          <w:rFonts w:ascii="Segoe UI Symbol" w:eastAsia="Segoe UI Symbol" w:hAnsi="Segoe UI Symbol" w:cs="Segoe UI Symbol"/>
          <w:b w:val="0"/>
          <w:color w:val="6184B8"/>
          <w:sz w:val="15"/>
        </w:rPr>
        <w:t xml:space="preserve">◆ </w:t>
      </w:r>
      <w:r>
        <w:t>Presentation</w:t>
      </w:r>
    </w:p>
    <w:p w:rsidR="00061B9B" w:rsidRDefault="00D91E77">
      <w:pPr>
        <w:ind w:left="-5" w:right="38"/>
      </w:pPr>
      <w:r>
        <w:t>The patient may be asymptomatic or may have glare and photophobia. The tears in the pupillary margin can be visualized on slit lamp examination (</w:t>
      </w:r>
      <w:r>
        <w:rPr>
          <w:b/>
        </w:rPr>
        <w:t>Fig. 1.10</w:t>
      </w:r>
      <w:r>
        <w:t xml:space="preserve">) </w:t>
      </w:r>
    </w:p>
    <w:p w:rsidR="00061B9B" w:rsidRDefault="00D91E77">
      <w:pPr>
        <w:spacing w:after="80" w:line="259" w:lineRule="auto"/>
        <w:ind w:left="-5" w:right="0"/>
        <w:jc w:val="left"/>
      </w:pPr>
      <w:r>
        <w:rPr>
          <w:rFonts w:ascii="Segoe UI Symbol" w:eastAsia="Segoe UI Symbol" w:hAnsi="Segoe UI Symbol" w:cs="Segoe UI Symbol"/>
          <w:color w:val="6184B8"/>
        </w:rPr>
        <w:t xml:space="preserve">◆ </w:t>
      </w:r>
      <w:r>
        <w:rPr>
          <w:b/>
          <w:sz w:val="17"/>
        </w:rPr>
        <w:t xml:space="preserve">Differential Diagnosis </w:t>
      </w:r>
    </w:p>
    <w:p w:rsidR="00061B9B" w:rsidRDefault="00D91E77">
      <w:pPr>
        <w:ind w:left="-5" w:right="38"/>
      </w:pPr>
      <w:r>
        <w:t xml:space="preserve"> Other causes of a dilated pupil (e.g., pha</w:t>
      </w:r>
      <w:r>
        <w:t xml:space="preserve">rmacological mydriasis)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spacing w:after="247" w:line="230" w:lineRule="auto"/>
        <w:ind w:left="-5" w:right="0"/>
        <w:jc w:val="left"/>
      </w:pPr>
      <w:proofErr w:type="gramStart"/>
      <w:r>
        <w:t>A  thorough</w:t>
      </w:r>
      <w:proofErr w:type="gramEnd"/>
      <w:r>
        <w:t xml:space="preserve"> ocular examination is done to rule out any other coexisting damage. It may be left alone untreated. If causing symptoms, and if cataract extraction is also being planned, one may perform a pupilloplasty or</w:t>
      </w:r>
      <w:r>
        <w:t xml:space="preserve"> use aniridia segments. </w:t>
      </w:r>
    </w:p>
    <w:p w:rsidR="00061B9B" w:rsidRDefault="00D91E77">
      <w:pPr>
        <w:pStyle w:val="Nadpis2"/>
        <w:ind w:left="-5"/>
      </w:pPr>
      <w:r>
        <w:t xml:space="preserve">Traumatic Cataract </w:t>
      </w:r>
    </w:p>
    <w:p w:rsidR="00061B9B" w:rsidRDefault="00D91E77">
      <w:pPr>
        <w:spacing w:after="407"/>
        <w:ind w:left="-5" w:right="38"/>
      </w:pPr>
      <w:r>
        <w:t xml:space="preserve"> Traumatic cataract can develop after various types of insult: blunt or perforating trauma, electric shock, infrared, UV, and ionizing radiation. Blunt trauma is the most common cause, and coup and contrecoup in</w:t>
      </w:r>
      <w:r>
        <w:t xml:space="preserve">juries, along with equatorial expansion, are the pathophysiological mechanism </w:t>
      </w:r>
      <w:r>
        <w:lastRenderedPageBreak/>
        <w:t>responsible for ocular damage. As regards lens injury, “coup” is the cause for Vossius ring (iris pigment remains imprinted on the anterior capsule), and “contrecoup” is responsi</w:t>
      </w:r>
      <w:r>
        <w:t xml:space="preserve">ble for the shock waves that may lead to anterior or posterior capsular rupture and subsequent lens opacification. The equatorial stretching can disrupt the zonules and capsule. The </w:t>
      </w:r>
    </w:p>
    <w:p w:rsidR="00061B9B" w:rsidRDefault="00D91E77">
      <w:pPr>
        <w:spacing w:after="239" w:line="259" w:lineRule="auto"/>
        <w:ind w:left="2160" w:right="0" w:firstLine="0"/>
        <w:jc w:val="left"/>
      </w:pPr>
      <w:r>
        <w:rPr>
          <w:noProof/>
        </w:rPr>
        <w:drawing>
          <wp:inline distT="0" distB="0" distL="0" distR="0">
            <wp:extent cx="2286457" cy="1643329"/>
            <wp:effectExtent l="0" t="0" r="0" b="0"/>
            <wp:docPr id="696" name="Picture 696"/>
            <wp:cNvGraphicFramePr/>
            <a:graphic xmlns:a="http://schemas.openxmlformats.org/drawingml/2006/main">
              <a:graphicData uri="http://schemas.openxmlformats.org/drawingml/2006/picture">
                <pic:pic xmlns:pic="http://schemas.openxmlformats.org/drawingml/2006/picture">
                  <pic:nvPicPr>
                    <pic:cNvPr id="696" name="Picture 696"/>
                    <pic:cNvPicPr/>
                  </pic:nvPicPr>
                  <pic:blipFill>
                    <a:blip r:embed="rId21"/>
                    <a:stretch>
                      <a:fillRect/>
                    </a:stretch>
                  </pic:blipFill>
                  <pic:spPr>
                    <a:xfrm>
                      <a:off x="0" y="0"/>
                      <a:ext cx="2286457" cy="1643329"/>
                    </a:xfrm>
                    <a:prstGeom prst="rect">
                      <a:avLst/>
                    </a:prstGeom>
                  </pic:spPr>
                </pic:pic>
              </a:graphicData>
            </a:graphic>
          </wp:inline>
        </w:drawing>
      </w:r>
    </w:p>
    <w:p w:rsidR="00061B9B" w:rsidRDefault="00D91E77">
      <w:pPr>
        <w:spacing w:after="3" w:line="259" w:lineRule="auto"/>
        <w:ind w:right="24"/>
        <w:jc w:val="right"/>
      </w:pPr>
      <w:r>
        <w:rPr>
          <w:b/>
        </w:rPr>
        <w:t xml:space="preserve">Fig. 1.10 </w:t>
      </w:r>
      <w:r>
        <w:t xml:space="preserve">Sphincter tear. </w:t>
      </w:r>
      <w:r>
        <w:rPr>
          <w:sz w:val="13"/>
        </w:rPr>
        <w:t xml:space="preserve">(Courtesy of Amar Agarwal, Dr. </w:t>
      </w:r>
    </w:p>
    <w:p w:rsidR="00061B9B" w:rsidRDefault="00D91E77">
      <w:pPr>
        <w:spacing w:after="133" w:line="259" w:lineRule="auto"/>
        <w:ind w:left="928" w:right="236"/>
        <w:jc w:val="center"/>
      </w:pPr>
      <w:r>
        <w:rPr>
          <w:sz w:val="13"/>
        </w:rPr>
        <w:t>Agarwal’s Eye Hospital, Chennai, India)</w:t>
      </w:r>
    </w:p>
    <w:p w:rsidR="00061B9B" w:rsidRDefault="00D91E77">
      <w:pPr>
        <w:ind w:left="230" w:right="38"/>
      </w:pPr>
      <w:r>
        <w:t>release of lens proteins due to capsule rupture can lead to phacoanaphylactic uveitis, characterized by the presence of polymorphonuclear leukocyte (eosinophils) and giant cell infiltration surrounding lens materials</w:t>
      </w:r>
      <w:r>
        <w:t>. The occlusion of the trabecular meshwork due to lens proteins and macrophages can lead to an acute rise in intraocular pressure. Glaucoma can also be secondary to relative pupillary block due to posterior synechiae or lens swelling (phacomorphic glaucoma</w:t>
      </w:r>
      <w:r>
        <w:t xml:space="preserve">). </w:t>
      </w:r>
    </w:p>
    <w:p w:rsidR="00061B9B" w:rsidRDefault="00D91E77">
      <w:pPr>
        <w:pStyle w:val="Nadpis3"/>
        <w:ind w:left="230"/>
      </w:pPr>
      <w:r>
        <w:rPr>
          <w:rFonts w:ascii="Segoe UI Symbol" w:eastAsia="Segoe UI Symbol" w:hAnsi="Segoe UI Symbol" w:cs="Segoe UI Symbol"/>
          <w:b w:val="0"/>
          <w:color w:val="6184B8"/>
          <w:sz w:val="15"/>
        </w:rPr>
        <w:t xml:space="preserve">◆ </w:t>
      </w:r>
      <w:r>
        <w:t>Presentation</w:t>
      </w:r>
    </w:p>
    <w:p w:rsidR="00061B9B" w:rsidRDefault="00D91E77">
      <w:pPr>
        <w:spacing w:after="456"/>
        <w:ind w:left="230" w:right="38"/>
      </w:pPr>
      <w:r>
        <w:t>If no perforating trauma or trauma-related symptomatic iritis occurs, the patient could wait for days, weeks, or months before searching for medical care. The patient usually presents with a history of trauma and may complain of decrease</w:t>
      </w:r>
      <w:r>
        <w:t>d vision and monocular diplopia. At slit lamp examination, cataract associated with blunt trauma usually appears as stellate or rosette-shaped “visual axis” opacification located inaxis and involving the posterior capsule. Perforating trauma leads to corti</w:t>
      </w:r>
      <w:r>
        <w:t>cal opacification at the site of injury. This opacification usually remains localized, but if the capsular tear is large enough, the entire lens may opacify. Hyphema, signs of iritis, and lens dislocation or subluxation may be present (</w:t>
      </w:r>
      <w:r>
        <w:rPr>
          <w:b/>
        </w:rPr>
        <w:t>Fig. 1.11</w:t>
      </w:r>
      <w:proofErr w:type="gramStart"/>
      <w:r>
        <w:rPr>
          <w:b/>
        </w:rPr>
        <w:t>A,B</w:t>
      </w:r>
      <w:proofErr w:type="gramEnd"/>
      <w:r>
        <w:t xml:space="preserve">). </w:t>
      </w:r>
    </w:p>
    <w:p w:rsidR="00061B9B" w:rsidRDefault="00D91E77">
      <w:pPr>
        <w:tabs>
          <w:tab w:val="center" w:pos="1989"/>
        </w:tabs>
        <w:spacing w:after="161" w:line="265" w:lineRule="auto"/>
        <w:ind w:left="-6" w:right="0" w:firstLine="0"/>
        <w:jc w:val="left"/>
      </w:pPr>
      <w:r>
        <w:rPr>
          <w:b/>
        </w:rPr>
        <w:lastRenderedPageBreak/>
        <w:t>A</w:t>
      </w:r>
      <w:r>
        <w:rPr>
          <w:b/>
        </w:rPr>
        <w:tab/>
      </w:r>
      <w:r>
        <w:rPr>
          <w:noProof/>
        </w:rPr>
        <w:drawing>
          <wp:inline distT="0" distB="0" distL="0" distR="0">
            <wp:extent cx="2591258" cy="1631137"/>
            <wp:effectExtent l="0" t="0" r="0" b="0"/>
            <wp:docPr id="743" name="Picture 743"/>
            <wp:cNvGraphicFramePr/>
            <a:graphic xmlns:a="http://schemas.openxmlformats.org/drawingml/2006/main">
              <a:graphicData uri="http://schemas.openxmlformats.org/drawingml/2006/picture">
                <pic:pic xmlns:pic="http://schemas.openxmlformats.org/drawingml/2006/picture">
                  <pic:nvPicPr>
                    <pic:cNvPr id="743" name="Picture 743"/>
                    <pic:cNvPicPr/>
                  </pic:nvPicPr>
                  <pic:blipFill>
                    <a:blip r:embed="rId22"/>
                    <a:stretch>
                      <a:fillRect/>
                    </a:stretch>
                  </pic:blipFill>
                  <pic:spPr>
                    <a:xfrm>
                      <a:off x="0" y="0"/>
                      <a:ext cx="2591258" cy="1631137"/>
                    </a:xfrm>
                    <a:prstGeom prst="rect">
                      <a:avLst/>
                    </a:prstGeom>
                  </pic:spPr>
                </pic:pic>
              </a:graphicData>
            </a:graphic>
          </wp:inline>
        </w:drawing>
      </w:r>
    </w:p>
    <w:p w:rsidR="00061B9B" w:rsidRDefault="00D91E77">
      <w:pPr>
        <w:tabs>
          <w:tab w:val="center" w:pos="1989"/>
        </w:tabs>
        <w:spacing w:after="161" w:line="265" w:lineRule="auto"/>
        <w:ind w:left="-6" w:right="0" w:firstLine="0"/>
        <w:jc w:val="left"/>
      </w:pPr>
      <w:r>
        <w:rPr>
          <w:b/>
        </w:rPr>
        <w:t>B</w:t>
      </w:r>
      <w:r>
        <w:rPr>
          <w:b/>
        </w:rPr>
        <w:tab/>
      </w:r>
      <w:r>
        <w:rPr>
          <w:noProof/>
        </w:rPr>
        <w:drawing>
          <wp:inline distT="0" distB="0" distL="0" distR="0">
            <wp:extent cx="2591257" cy="1661617"/>
            <wp:effectExtent l="0" t="0" r="0" b="0"/>
            <wp:docPr id="745" name="Picture 745"/>
            <wp:cNvGraphicFramePr/>
            <a:graphic xmlns:a="http://schemas.openxmlformats.org/drawingml/2006/main">
              <a:graphicData uri="http://schemas.openxmlformats.org/drawingml/2006/picture">
                <pic:pic xmlns:pic="http://schemas.openxmlformats.org/drawingml/2006/picture">
                  <pic:nvPicPr>
                    <pic:cNvPr id="745" name="Picture 745"/>
                    <pic:cNvPicPr/>
                  </pic:nvPicPr>
                  <pic:blipFill>
                    <a:blip r:embed="rId23"/>
                    <a:stretch>
                      <a:fillRect/>
                    </a:stretch>
                  </pic:blipFill>
                  <pic:spPr>
                    <a:xfrm>
                      <a:off x="0" y="0"/>
                      <a:ext cx="2591257" cy="1661617"/>
                    </a:xfrm>
                    <a:prstGeom prst="rect">
                      <a:avLst/>
                    </a:prstGeom>
                  </pic:spPr>
                </pic:pic>
              </a:graphicData>
            </a:graphic>
          </wp:inline>
        </w:drawing>
      </w:r>
    </w:p>
    <w:p w:rsidR="00061B9B" w:rsidRDefault="00D91E77">
      <w:pPr>
        <w:spacing w:after="101" w:line="237" w:lineRule="auto"/>
        <w:ind w:left="230" w:right="900"/>
      </w:pPr>
      <w:r>
        <w:rPr>
          <w:b/>
        </w:rPr>
        <w:t>Fig. 1.11 (A)</w:t>
      </w:r>
      <w:r>
        <w:t xml:space="preserve"> Cataract and iridodialysis secondary to severe penetrating trauma. </w:t>
      </w:r>
      <w:r>
        <w:rPr>
          <w:b/>
        </w:rPr>
        <w:t>(B)</w:t>
      </w:r>
      <w:r>
        <w:t xml:space="preserve"> Posttraumatic endophthalmitis.</w:t>
      </w:r>
    </w:p>
    <w:p w:rsidR="00061B9B" w:rsidRDefault="00D91E77">
      <w:pPr>
        <w:spacing w:after="80" w:line="259" w:lineRule="auto"/>
        <w:ind w:left="-5" w:right="0"/>
        <w:jc w:val="left"/>
      </w:pPr>
      <w:r>
        <w:rPr>
          <w:rFonts w:ascii="Segoe UI Symbol" w:eastAsia="Segoe UI Symbol" w:hAnsi="Segoe UI Symbol" w:cs="Segoe UI Symbol"/>
          <w:color w:val="6184B8"/>
        </w:rPr>
        <w:t xml:space="preserve">◆ </w:t>
      </w:r>
      <w:r>
        <w:rPr>
          <w:b/>
          <w:sz w:val="17"/>
        </w:rPr>
        <w:t xml:space="preserve">Differential Diagnosis </w:t>
      </w:r>
    </w:p>
    <w:p w:rsidR="00061B9B" w:rsidRDefault="00D91E77">
      <w:pPr>
        <w:ind w:left="-5" w:right="38"/>
      </w:pPr>
      <w:r>
        <w:t xml:space="preserve"> Senile cataract, ectopia lentis, angle recession glaucoma, and hyphema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spacing w:after="245"/>
        <w:ind w:left="-5" w:right="38"/>
      </w:pPr>
      <w:r>
        <w:t>M echanism of injury and past ocular history should be investigated first. Then a ruptured globe and intraocular foreign body should be ruled out and a complete ophthalmic examination should be performed. Type and extent of lens opacification and the prese</w:t>
      </w:r>
      <w:r>
        <w:t>nce of ocular inflammation, hyphema, phacodonesis, iridodonesis, angle recession, lens swelling, lens dislocation, or subluxation should be documented. Zonular disruption may be detected gonioscopically through a dilated pupil. Posterior segment trauma-rel</w:t>
      </w:r>
      <w:r>
        <w:t xml:space="preserve">ated pathology should be investigated by funduscopy. If opacification obstructs the view of the posterior segment, ultrasonography may be helpful. Medical treatment should be directed to focal and off-axis opacities, inflammation, and intraocular pressure </w:t>
      </w:r>
      <w:r>
        <w:t>rise. Miotics can help to obtain a clear visual axis, inflammation can be controlled with corticosteroids, increased intraocular pressure can be treated with standard ocular hypotensive medications. However, surgical removal of the lens usually resolves th</w:t>
      </w:r>
      <w:r>
        <w:t>ese complications. Decreased visual acuity, lens-induced inflammation or glaucoma, capsular rupture with lens swelling, and poor visualization of posterior segment pathology are indications for surgery. Standard phacoemulsification is preferred if the lens</w:t>
      </w:r>
      <w:r>
        <w:t xml:space="preserve"> capsule is intact and there is sufficient zonular support; intracapsular extraction is indicated for zonular instability or anterior dislocation. In cases of posterior dislocation or posterior capsular rupture, pars plana lensectomy and vitrectomy may be </w:t>
      </w:r>
      <w:r>
        <w:t xml:space="preserve">preferred. As regards lens implantation, capsular fixation is </w:t>
      </w:r>
      <w:r>
        <w:lastRenderedPageBreak/>
        <w:t>indicated if zonular support and the lens capsule are intact; capsular tension rings may help in cases of limited zonular dialysis. If the posterior capsule is compromised but sufficient zonular</w:t>
      </w:r>
      <w:r>
        <w:t xml:space="preserve"> support remains, sulcus fixation should be chosen. A suture fixation approach would be the best if both zonular and capsular support are inadequate. If no posterior support is maintained, anterior chamber positioning should be considered. Complications as</w:t>
      </w:r>
      <w:r>
        <w:t>sociated with traumatic cataract include glaucoma (pupillary block glaucoma, phacolytic glaucoma, phacomorphic glaucoma, angle recession glaucoma), phacoanaphylactic uveitis, hyphema, retinal detachment, choroidal rupture, traumatic optic neuropathy, and g</w:t>
      </w:r>
      <w:r>
        <w:t xml:space="preserve">lobe rupture. </w:t>
      </w:r>
    </w:p>
    <w:p w:rsidR="00061B9B" w:rsidRDefault="00D91E77">
      <w:pPr>
        <w:pStyle w:val="Nadpis2"/>
        <w:ind w:left="-5"/>
      </w:pPr>
      <w:r>
        <w:t xml:space="preserve">Lens Dislocation/Subluxation </w:t>
      </w:r>
    </w:p>
    <w:p w:rsidR="00061B9B" w:rsidRDefault="00D91E77">
      <w:pPr>
        <w:ind w:left="-5" w:right="38"/>
      </w:pPr>
      <w:r>
        <w:t xml:space="preserve"> Subluxation is partial disruption of the zonular fibers; the lens is decentered but remains partially in the pupillary aperture. Dislocation is complete disruption of the zonular fibers; the lens is displaced out of the pupillary aperture. Trauma (most co</w:t>
      </w:r>
      <w:r>
        <w:t>mmon cause), Marfan syndrome, homocystinuria, Weill–Marchesani syndrome, acquired syphilis, congenital ectopia lentis, aniridia, Ehlers–Danlos syndrome, Crouzon disease, hyperlysinemia, sulfite oxidase deficiency, high myopia, chronic inflammations, and hy</w:t>
      </w:r>
      <w:r>
        <w:t xml:space="preserve">permature cataract are some of the causes of lens subluxation. </w:t>
      </w:r>
    </w:p>
    <w:p w:rsidR="00061B9B" w:rsidRDefault="00D91E77">
      <w:pPr>
        <w:pStyle w:val="Nadpis3"/>
        <w:ind w:left="-5"/>
      </w:pPr>
      <w:r>
        <w:rPr>
          <w:rFonts w:ascii="Segoe UI Symbol" w:eastAsia="Segoe UI Symbol" w:hAnsi="Segoe UI Symbol" w:cs="Segoe UI Symbol"/>
          <w:b w:val="0"/>
          <w:color w:val="6184B8"/>
          <w:sz w:val="15"/>
        </w:rPr>
        <w:t xml:space="preserve">◆ </w:t>
      </w:r>
      <w:r>
        <w:t>Presentation</w:t>
      </w:r>
    </w:p>
    <w:p w:rsidR="00061B9B" w:rsidRDefault="00D91E77">
      <w:pPr>
        <w:ind w:left="-5" w:right="38"/>
      </w:pPr>
      <w:r>
        <w:t>Decreased vision and double vision that persist when covering one eye (monocular diplopia) are the main symptoms. Critical signs are decentered or displaced lens, iridodonesis (</w:t>
      </w:r>
      <w:r>
        <w:t>quivering of the iris), and phacodonesis (quivering of the lens). Other signs include marked astigmatism, cataract, angle closure glaucoma as a result of pupillary block, acquired high myopia, vitreous in the anterior chamber, and asymmetry of the anterior</w:t>
      </w:r>
      <w:r>
        <w:t xml:space="preserve"> chamber depth (</w:t>
      </w:r>
      <w:r>
        <w:rPr>
          <w:b/>
        </w:rPr>
        <w:t>Fig. 1.12</w:t>
      </w:r>
      <w:r>
        <w:t xml:space="preserve">) </w:t>
      </w:r>
    </w:p>
    <w:p w:rsidR="00061B9B" w:rsidRDefault="00D91E77">
      <w:pPr>
        <w:spacing w:after="232" w:line="259" w:lineRule="auto"/>
        <w:ind w:left="0" w:right="0" w:firstLine="0"/>
        <w:jc w:val="left"/>
      </w:pPr>
      <w:r>
        <w:rPr>
          <w:noProof/>
        </w:rPr>
        <w:drawing>
          <wp:inline distT="0" distB="0" distL="0" distR="0">
            <wp:extent cx="2591257" cy="1835353"/>
            <wp:effectExtent l="0" t="0" r="0" b="0"/>
            <wp:docPr id="941" name="Picture 941"/>
            <wp:cNvGraphicFramePr/>
            <a:graphic xmlns:a="http://schemas.openxmlformats.org/drawingml/2006/main">
              <a:graphicData uri="http://schemas.openxmlformats.org/drawingml/2006/picture">
                <pic:pic xmlns:pic="http://schemas.openxmlformats.org/drawingml/2006/picture">
                  <pic:nvPicPr>
                    <pic:cNvPr id="941" name="Picture 941"/>
                    <pic:cNvPicPr/>
                  </pic:nvPicPr>
                  <pic:blipFill>
                    <a:blip r:embed="rId24"/>
                    <a:stretch>
                      <a:fillRect/>
                    </a:stretch>
                  </pic:blipFill>
                  <pic:spPr>
                    <a:xfrm>
                      <a:off x="0" y="0"/>
                      <a:ext cx="2591257" cy="1835353"/>
                    </a:xfrm>
                    <a:prstGeom prst="rect">
                      <a:avLst/>
                    </a:prstGeom>
                  </pic:spPr>
                </pic:pic>
              </a:graphicData>
            </a:graphic>
          </wp:inline>
        </w:drawing>
      </w:r>
    </w:p>
    <w:p w:rsidR="00061B9B" w:rsidRDefault="00D91E77">
      <w:pPr>
        <w:spacing w:after="429" w:line="237" w:lineRule="auto"/>
        <w:ind w:left="15" w:right="24"/>
      </w:pPr>
      <w:r>
        <w:rPr>
          <w:b/>
        </w:rPr>
        <w:t xml:space="preserve">Fig. 1.12 </w:t>
      </w:r>
      <w:r>
        <w:t>Lens subluxation and zonular disruption.</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spacing w:after="123"/>
        <w:ind w:left="-5" w:right="38"/>
      </w:pPr>
      <w:r>
        <w:t>F amily, personal, medical, and trauma history is very important. Systemic examination should evaluate stature, extremities, hands, and fingers as necessary. Rap</w:t>
      </w:r>
      <w:r>
        <w:t xml:space="preserve">id plasma reagin test and fluorescent treponemal antibody absorption </w:t>
      </w:r>
      <w:proofErr w:type="gramStart"/>
      <w:r>
        <w:t>test ,</w:t>
      </w:r>
      <w:proofErr w:type="gramEnd"/>
      <w:r>
        <w:t xml:space="preserve"> sodium nitroprusside test, echocardiography, and urine chromatography to rule out homocystinuria are needed. </w:t>
      </w:r>
    </w:p>
    <w:p w:rsidR="00061B9B" w:rsidRDefault="00D91E77">
      <w:pPr>
        <w:spacing w:after="0" w:line="259" w:lineRule="auto"/>
        <w:ind w:left="-5" w:right="0"/>
        <w:jc w:val="left"/>
      </w:pPr>
      <w:r>
        <w:rPr>
          <w:rFonts w:ascii="Segoe UI Symbol" w:eastAsia="Segoe UI Symbol" w:hAnsi="Segoe UI Symbol" w:cs="Segoe UI Symbol"/>
          <w:color w:val="6184B8"/>
        </w:rPr>
        <w:t xml:space="preserve">◆ </w:t>
      </w:r>
      <w:r>
        <w:rPr>
          <w:i/>
        </w:rPr>
        <w:t xml:space="preserve">Lens dislocated into the </w:t>
      </w:r>
      <w:proofErr w:type="gramStart"/>
      <w:r>
        <w:rPr>
          <w:i/>
        </w:rPr>
        <w:t>vitreous</w:t>
      </w:r>
      <w:r>
        <w:t>:  Surgically</w:t>
      </w:r>
      <w:proofErr w:type="gramEnd"/>
      <w:r>
        <w:t xml:space="preserve"> remove the lens.</w:t>
      </w:r>
    </w:p>
    <w:p w:rsidR="00061B9B" w:rsidRDefault="00D91E77">
      <w:pPr>
        <w:spacing w:after="0" w:line="259" w:lineRule="auto"/>
        <w:ind w:left="-5" w:right="0"/>
        <w:jc w:val="left"/>
      </w:pPr>
      <w:r>
        <w:rPr>
          <w:rFonts w:ascii="Segoe UI Symbol" w:eastAsia="Segoe UI Symbol" w:hAnsi="Segoe UI Symbol" w:cs="Segoe UI Symbol"/>
          <w:color w:val="6184B8"/>
        </w:rPr>
        <w:t xml:space="preserve">◆ </w:t>
      </w:r>
      <w:r>
        <w:rPr>
          <w:i/>
        </w:rPr>
        <w:t>Le</w:t>
      </w:r>
      <w:r>
        <w:rPr>
          <w:i/>
        </w:rPr>
        <w:t xml:space="preserve">ns capsule intact, patient asymptomatic no signs of </w:t>
      </w:r>
      <w:proofErr w:type="gramStart"/>
      <w:r>
        <w:rPr>
          <w:i/>
        </w:rPr>
        <w:t>inflammation</w:t>
      </w:r>
      <w:r>
        <w:t xml:space="preserve"> :</w:t>
      </w:r>
      <w:proofErr w:type="gramEnd"/>
      <w:r>
        <w:t xml:space="preserve"> Observe.</w:t>
      </w:r>
    </w:p>
    <w:p w:rsidR="00061B9B" w:rsidRDefault="00D91E77">
      <w:pPr>
        <w:spacing w:after="2"/>
        <w:ind w:left="185" w:right="38" w:hanging="200"/>
      </w:pPr>
      <w:r>
        <w:rPr>
          <w:rFonts w:ascii="Segoe UI Symbol" w:eastAsia="Segoe UI Symbol" w:hAnsi="Segoe UI Symbol" w:cs="Segoe UI Symbol"/>
          <w:color w:val="6184B8"/>
        </w:rPr>
        <w:lastRenderedPageBreak/>
        <w:t xml:space="preserve">◆ </w:t>
      </w:r>
      <w:r>
        <w:rPr>
          <w:i/>
        </w:rPr>
        <w:t xml:space="preserve">Lens capsule broken eye </w:t>
      </w:r>
      <w:proofErr w:type="gramStart"/>
      <w:r>
        <w:rPr>
          <w:i/>
        </w:rPr>
        <w:t>inflamed</w:t>
      </w:r>
      <w:r>
        <w:t>:  Lensectomy</w:t>
      </w:r>
      <w:proofErr w:type="gramEnd"/>
      <w:r>
        <w:t xml:space="preserve"> is done either through the pars plana or by using a limbal approach</w:t>
      </w:r>
    </w:p>
    <w:p w:rsidR="00061B9B" w:rsidRDefault="00D91E77">
      <w:pPr>
        <w:spacing w:after="0" w:line="259" w:lineRule="auto"/>
        <w:ind w:left="-5" w:right="0"/>
        <w:jc w:val="left"/>
      </w:pPr>
      <w:r>
        <w:rPr>
          <w:rFonts w:ascii="Segoe UI Symbol" w:eastAsia="Segoe UI Symbol" w:hAnsi="Segoe UI Symbol" w:cs="Segoe UI Symbol"/>
          <w:color w:val="6184B8"/>
        </w:rPr>
        <w:t xml:space="preserve">◆ </w:t>
      </w:r>
      <w:r>
        <w:rPr>
          <w:i/>
        </w:rPr>
        <w:t>Subluxation</w:t>
      </w:r>
    </w:p>
    <w:p w:rsidR="00061B9B" w:rsidRDefault="00D91E77">
      <w:pPr>
        <w:spacing w:after="0" w:line="259" w:lineRule="auto"/>
        <w:ind w:left="210" w:right="0"/>
        <w:jc w:val="left"/>
      </w:pPr>
      <w:r>
        <w:rPr>
          <w:rFonts w:ascii="Segoe UI Symbol" w:eastAsia="Segoe UI Symbol" w:hAnsi="Segoe UI Symbol" w:cs="Segoe UI Symbol"/>
          <w:color w:val="6184B8"/>
        </w:rPr>
        <w:t xml:space="preserve">◆ </w:t>
      </w:r>
      <w:proofErr w:type="gramStart"/>
      <w:r>
        <w:rPr>
          <w:i/>
        </w:rPr>
        <w:t>Asymptomatic</w:t>
      </w:r>
      <w:r>
        <w:t xml:space="preserve"> :</w:t>
      </w:r>
      <w:proofErr w:type="gramEnd"/>
      <w:r>
        <w:t xml:space="preserve"> Observe.</w:t>
      </w:r>
    </w:p>
    <w:p w:rsidR="00061B9B" w:rsidRDefault="00D91E77">
      <w:pPr>
        <w:spacing w:after="0" w:line="259" w:lineRule="auto"/>
        <w:ind w:left="400" w:right="0" w:hanging="200"/>
        <w:jc w:val="left"/>
      </w:pPr>
      <w:r>
        <w:rPr>
          <w:rFonts w:ascii="Segoe UI Symbol" w:eastAsia="Segoe UI Symbol" w:hAnsi="Segoe UI Symbol" w:cs="Segoe UI Symbol"/>
          <w:color w:val="6184B8"/>
        </w:rPr>
        <w:t xml:space="preserve">◆ </w:t>
      </w:r>
      <w:r>
        <w:rPr>
          <w:i/>
        </w:rPr>
        <w:t xml:space="preserve">High uncorrectable astigmatism or monocular </w:t>
      </w:r>
      <w:proofErr w:type="gramStart"/>
      <w:r>
        <w:rPr>
          <w:i/>
        </w:rPr>
        <w:t>diplopia</w:t>
      </w:r>
      <w:r>
        <w:t>:  Surgical</w:t>
      </w:r>
      <w:proofErr w:type="gramEnd"/>
      <w:r>
        <w:t xml:space="preserve"> removal of the lens.</w:t>
      </w:r>
    </w:p>
    <w:p w:rsidR="00061B9B" w:rsidRDefault="00D91E77">
      <w:pPr>
        <w:spacing w:after="17"/>
        <w:ind w:left="210" w:right="38"/>
      </w:pPr>
      <w:r>
        <w:rPr>
          <w:rFonts w:ascii="Segoe UI Symbol" w:eastAsia="Segoe UI Symbol" w:hAnsi="Segoe UI Symbol" w:cs="Segoe UI Symbol"/>
          <w:color w:val="6184B8"/>
        </w:rPr>
        <w:t xml:space="preserve">◆ </w:t>
      </w:r>
      <w:r>
        <w:rPr>
          <w:i/>
        </w:rPr>
        <w:t xml:space="preserve">Symptomatic </w:t>
      </w:r>
      <w:proofErr w:type="gramStart"/>
      <w:r>
        <w:rPr>
          <w:i/>
        </w:rPr>
        <w:t>cataract</w:t>
      </w:r>
      <w:r>
        <w:t xml:space="preserve"> :</w:t>
      </w:r>
      <w:proofErr w:type="gramEnd"/>
      <w:r>
        <w:t xml:space="preserve"> Options include surgical removal of the lens.</w:t>
      </w:r>
    </w:p>
    <w:p w:rsidR="00061B9B" w:rsidRDefault="00D91E77">
      <w:pPr>
        <w:spacing w:after="17"/>
        <w:ind w:left="210" w:right="38"/>
      </w:pPr>
      <w:r>
        <w:rPr>
          <w:rFonts w:ascii="Segoe UI Symbol" w:eastAsia="Segoe UI Symbol" w:hAnsi="Segoe UI Symbol" w:cs="Segoe UI Symbol"/>
          <w:color w:val="6184B8"/>
        </w:rPr>
        <w:t xml:space="preserve">◆ </w:t>
      </w:r>
      <w:r>
        <w:rPr>
          <w:i/>
        </w:rPr>
        <w:t xml:space="preserve">Pupillary </w:t>
      </w:r>
      <w:proofErr w:type="gramStart"/>
      <w:r>
        <w:rPr>
          <w:i/>
        </w:rPr>
        <w:t>block</w:t>
      </w:r>
      <w:r>
        <w:t>:  Treatment</w:t>
      </w:r>
      <w:proofErr w:type="gramEnd"/>
      <w:r>
        <w:t xml:space="preserve"> is identical to that for aphakic pupillary block.</w:t>
      </w:r>
    </w:p>
    <w:p w:rsidR="00061B9B" w:rsidRDefault="00D91E77">
      <w:pPr>
        <w:spacing w:after="3"/>
        <w:ind w:left="400" w:right="38" w:hanging="200"/>
      </w:pPr>
      <w:r>
        <w:rPr>
          <w:rFonts w:ascii="Segoe UI Symbol" w:eastAsia="Segoe UI Symbol" w:hAnsi="Segoe UI Symbol" w:cs="Segoe UI Symbol"/>
          <w:color w:val="6184B8"/>
        </w:rPr>
        <w:t xml:space="preserve">◆ </w:t>
      </w:r>
      <w:r>
        <w:rPr>
          <w:i/>
        </w:rPr>
        <w:t xml:space="preserve">Marfan syndrome is </w:t>
      </w:r>
      <w:proofErr w:type="gramStart"/>
      <w:r>
        <w:rPr>
          <w:i/>
        </w:rPr>
        <w:t>present</w:t>
      </w:r>
      <w:r>
        <w:t>:  Refer</w:t>
      </w:r>
      <w:proofErr w:type="gramEnd"/>
      <w:r>
        <w:t xml:space="preserve"> the patient to a cardiologist for an annual echocardiogram and management of any cardiac-related abnormalities. Prophylactic systemic antibiotics are required if the patient undergoes surgery (or a dental procedure) to pr</w:t>
      </w:r>
      <w:r>
        <w:t>event endocarditis.</w:t>
      </w:r>
    </w:p>
    <w:p w:rsidR="00061B9B" w:rsidRDefault="00D91E77">
      <w:pPr>
        <w:spacing w:after="0" w:line="259" w:lineRule="auto"/>
        <w:ind w:left="210" w:right="0"/>
        <w:jc w:val="left"/>
      </w:pPr>
      <w:r>
        <w:rPr>
          <w:rFonts w:ascii="Segoe UI Symbol" w:eastAsia="Segoe UI Symbol" w:hAnsi="Segoe UI Symbol" w:cs="Segoe UI Symbol"/>
          <w:color w:val="6184B8"/>
        </w:rPr>
        <w:t xml:space="preserve">◆ </w:t>
      </w:r>
      <w:r>
        <w:rPr>
          <w:i/>
        </w:rPr>
        <w:t xml:space="preserve">Homocystinuria is </w:t>
      </w:r>
      <w:proofErr w:type="gramStart"/>
      <w:r>
        <w:rPr>
          <w:i/>
        </w:rPr>
        <w:t>present</w:t>
      </w:r>
      <w:r>
        <w:t xml:space="preserve"> :</w:t>
      </w:r>
      <w:proofErr w:type="gramEnd"/>
      <w:r>
        <w:t xml:space="preserve"> </w:t>
      </w:r>
    </w:p>
    <w:p w:rsidR="00061B9B" w:rsidRDefault="00D91E77">
      <w:pPr>
        <w:spacing w:after="17"/>
        <w:ind w:left="430" w:right="38"/>
      </w:pPr>
      <w:r>
        <w:rPr>
          <w:rFonts w:ascii="Segoe UI Symbol" w:eastAsia="Segoe UI Symbol" w:hAnsi="Segoe UI Symbol" w:cs="Segoe UI Symbol"/>
          <w:color w:val="6184B8"/>
        </w:rPr>
        <w:t xml:space="preserve">◆ </w:t>
      </w:r>
      <w:r>
        <w:t>Administer pyridoxine, 50 to 1000 mg by mouth four times a day.</w:t>
      </w:r>
    </w:p>
    <w:p w:rsidR="00061B9B" w:rsidRDefault="00D91E77">
      <w:pPr>
        <w:spacing w:after="17"/>
        <w:ind w:left="430" w:right="38"/>
      </w:pPr>
      <w:r>
        <w:rPr>
          <w:rFonts w:ascii="Segoe UI Symbol" w:eastAsia="Segoe UI Symbol" w:hAnsi="Segoe UI Symbol" w:cs="Segoe UI Symbol"/>
          <w:color w:val="6184B8"/>
        </w:rPr>
        <w:t xml:space="preserve">◆ </w:t>
      </w:r>
      <w:r>
        <w:t>Reduce dietary methionine.</w:t>
      </w:r>
    </w:p>
    <w:p w:rsidR="00061B9B" w:rsidRDefault="00D91E77">
      <w:pPr>
        <w:spacing w:after="247" w:line="230" w:lineRule="auto"/>
        <w:ind w:left="620" w:right="0" w:hanging="200"/>
        <w:jc w:val="left"/>
      </w:pPr>
      <w:r>
        <w:rPr>
          <w:rFonts w:ascii="Segoe UI Symbol" w:eastAsia="Segoe UI Symbol" w:hAnsi="Segoe UI Symbol" w:cs="Segoe UI Symbol"/>
          <w:color w:val="6184B8"/>
        </w:rPr>
        <w:t xml:space="preserve">◆ </w:t>
      </w:r>
      <w:r>
        <w:t>Avoid surgery if possible because of the risk of thromboembolic complications. If surgical intervention is n</w:t>
      </w:r>
      <w:r>
        <w:t>ecessary, anticoagulant therapy is indicated.</w:t>
      </w:r>
    </w:p>
    <w:p w:rsidR="00061B9B" w:rsidRDefault="00D91E77">
      <w:pPr>
        <w:pStyle w:val="Nadpis2"/>
        <w:ind w:left="-5"/>
      </w:pPr>
      <w:r>
        <w:t xml:space="preserve">Microhyphema/Hyphema </w:t>
      </w:r>
    </w:p>
    <w:p w:rsidR="00061B9B" w:rsidRDefault="00D91E77">
      <w:pPr>
        <w:ind w:left="-5" w:right="38"/>
      </w:pPr>
      <w:r>
        <w:t>T raumatic hyphema is defined by postinjury accumulation of blood within the anterior chamber. Microhyphema consists of suspended erythrocytes in the anterior chamber, generally visible at</w:t>
      </w:r>
      <w:r>
        <w:t xml:space="preserve"> slit lamp. Equatorial expansion after blunt trauma induces stress to angle structures, which can lead to rupture of iris and ciliary body vessels with subsequent hemorrhage. Lacerating injury can be associated with direct damage of blood vessels and hypot</w:t>
      </w:r>
      <w:r>
        <w:t>ony. Some conditions such as rubeosis iridis, juvenile xanthogranuloma, hemophilia, leukemia, and the use of drugs that alter platelet or thrombin function may facilitate the onset of hyphema. A significant number of sight-threatening complications may dev</w:t>
      </w:r>
      <w:r>
        <w:t xml:space="preserve">elop, which requires careful follow-up for hyphema patients. </w:t>
      </w:r>
    </w:p>
    <w:p w:rsidR="00061B9B" w:rsidRDefault="00D91E77">
      <w:pPr>
        <w:pStyle w:val="Nadpis3"/>
        <w:ind w:left="-5"/>
      </w:pPr>
      <w:r>
        <w:rPr>
          <w:rFonts w:ascii="Segoe UI Symbol" w:eastAsia="Segoe UI Symbol" w:hAnsi="Segoe UI Symbol" w:cs="Segoe UI Symbol"/>
          <w:b w:val="0"/>
          <w:color w:val="6184B8"/>
          <w:sz w:val="15"/>
        </w:rPr>
        <w:t xml:space="preserve">◆ </w:t>
      </w:r>
      <w:r>
        <w:t>Presentation</w:t>
      </w:r>
    </w:p>
    <w:p w:rsidR="00061B9B" w:rsidRDefault="00D91E77">
      <w:pPr>
        <w:ind w:left="-5" w:right="38"/>
      </w:pPr>
      <w:r>
        <w:t>Patients usually present with a history of blunt trauma. Pain and blurred vision are common symptoms. Hyphemas are graded on the amount of blood within the anterior chamber: grade</w:t>
      </w:r>
      <w:r>
        <w:t xml:space="preserve"> I is less than one third filling of the anterior chamber, grade II hyphemas have more than one third but less than one half of the anterior chamber filled with blood, grade III is more than one half but less than total filling, grade IV is a total hyphema</w:t>
      </w:r>
      <w:r>
        <w:t>, also known as eight-ball hyphema (</w:t>
      </w:r>
      <w:r>
        <w:rPr>
          <w:b/>
        </w:rPr>
        <w:t>Fig. 1.13</w:t>
      </w:r>
      <w:r>
        <w:t xml:space="preserve">).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Differential Diagnosis </w:t>
      </w:r>
    </w:p>
    <w:p w:rsidR="00061B9B" w:rsidRDefault="00D91E77">
      <w:pPr>
        <w:ind w:left="-5" w:right="38"/>
      </w:pPr>
      <w:r>
        <w:t xml:space="preserve"> Uveitic glaucoma and causes of spontaneous hyphema such as juvenile xanthogranuloma, iris cavernous hemangioma, hypertension, and bleeding disorders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spacing w:after="365"/>
        <w:ind w:left="-5" w:right="38"/>
      </w:pPr>
      <w:r>
        <w:t>M echanism and time of injury should be investigated carefully. A history of sickle cell trait or disease should be sought out. Inspection for gross ocular injury and evaluation of the adnexa should be performed. A ruptured globe should be ruled out. A com</w:t>
      </w:r>
      <w:r>
        <w:t>plete ocular examination is imperative and must include intraocular pressure measurement and dilated funduscopic evaluation. Gonioscopy should be deferred until hyphema resolves to detect potential rebleeding sites and angle recession. A drawing of the hyp</w:t>
      </w:r>
      <w:r>
        <w:t>hema documenting shape and size should be recorded at every ophthalmic evaluation. Depending on the patient’s history, hemoglobinopathies and bleeding disorders should be investigated. B-scan ultrasonography may be useful in patients with large hyphemas, w</w:t>
      </w:r>
      <w:r>
        <w:t xml:space="preserve">hen ophthalmoscopy is not feasible. Noncompliant patients or those with increased risk of rebleeding, uncontrolled </w:t>
      </w:r>
    </w:p>
    <w:p w:rsidR="00061B9B" w:rsidRDefault="00D91E77">
      <w:pPr>
        <w:spacing w:after="261" w:line="259" w:lineRule="auto"/>
        <w:ind w:left="1680" w:right="0" w:firstLine="0"/>
        <w:jc w:val="left"/>
      </w:pPr>
      <w:r>
        <w:rPr>
          <w:noProof/>
        </w:rPr>
        <w:lastRenderedPageBreak/>
        <w:drawing>
          <wp:inline distT="0" distB="0" distL="0" distR="0">
            <wp:extent cx="2591258" cy="1679906"/>
            <wp:effectExtent l="0" t="0" r="0" b="0"/>
            <wp:docPr id="1017" name="Picture 1017"/>
            <wp:cNvGraphicFramePr/>
            <a:graphic xmlns:a="http://schemas.openxmlformats.org/drawingml/2006/main">
              <a:graphicData uri="http://schemas.openxmlformats.org/drawingml/2006/picture">
                <pic:pic xmlns:pic="http://schemas.openxmlformats.org/drawingml/2006/picture">
                  <pic:nvPicPr>
                    <pic:cNvPr id="1017" name="Picture 1017"/>
                    <pic:cNvPicPr/>
                  </pic:nvPicPr>
                  <pic:blipFill>
                    <a:blip r:embed="rId25"/>
                    <a:stretch>
                      <a:fillRect/>
                    </a:stretch>
                  </pic:blipFill>
                  <pic:spPr>
                    <a:xfrm>
                      <a:off x="0" y="0"/>
                      <a:ext cx="2591258" cy="1679906"/>
                    </a:xfrm>
                    <a:prstGeom prst="rect">
                      <a:avLst/>
                    </a:prstGeom>
                  </pic:spPr>
                </pic:pic>
              </a:graphicData>
            </a:graphic>
          </wp:inline>
        </w:drawing>
      </w:r>
    </w:p>
    <w:p w:rsidR="00061B9B" w:rsidRDefault="00D91E77">
      <w:pPr>
        <w:spacing w:after="101" w:line="237" w:lineRule="auto"/>
        <w:ind w:left="1695" w:right="24"/>
      </w:pPr>
      <w:r>
        <w:rPr>
          <w:b/>
        </w:rPr>
        <w:t xml:space="preserve">Fig. 1.13 </w:t>
      </w:r>
      <w:r>
        <w:t>Posttraumatic hyphema. Grade II hyphemas have more than one third but less than one half of the anterior chamber filled with blo</w:t>
      </w:r>
      <w:r>
        <w:t>od.</w:t>
      </w:r>
    </w:p>
    <w:p w:rsidR="00061B9B" w:rsidRDefault="00D91E77">
      <w:pPr>
        <w:spacing w:after="0"/>
        <w:ind w:left="-5" w:right="38"/>
      </w:pPr>
      <w:r>
        <w:t>glaucoma, positive sickle cell trait, or anemia should be considered for inpatient hospitalization. The elevation of the patient’s head to 30 to 45 degrees while lying supine may facilitate the settling and layering of the hyphema in the inferior anter</w:t>
      </w:r>
      <w:r>
        <w:t>ior chamber, allowing an easier classification of the hyphema, an earlier evaluation of the posterior pole, and a more rapid improvement in visual acuity. A transparent plastic shield should be used to protect the involved eye from further injury. Its tran</w:t>
      </w:r>
      <w:r>
        <w:t xml:space="preserve">sparency allows recognizing rebleeding or sudden visual loss. </w:t>
      </w:r>
    </w:p>
    <w:p w:rsidR="00061B9B" w:rsidRDefault="00D91E77">
      <w:pPr>
        <w:spacing w:after="245"/>
        <w:ind w:left="-15" w:right="38" w:firstLine="160"/>
      </w:pPr>
      <w:r>
        <w:t xml:space="preserve">M edical treatment includes topical cycloplegics (1 drop of 1% atropine three times a day for up to 5 days) to increase the patient’s comfort (consider the risk of precipitating acute glaucoma </w:t>
      </w:r>
      <w:r>
        <w:t>in patients with a narrow chamber angle) and topical steroids (0.1% dexamethasone) to decrease inflammation, reduce anterior chamber reaction, and prevent the incidence of secondary hemorrhage (caution should be exerted if steroids are used for a prolonged</w:t>
      </w:r>
      <w:r>
        <w:t xml:space="preserve"> period because they can increase the risk of cataract and glaucoma). Topical and systemic antifibrinolytics, such as aminocaproic acid, could be used to prevent rebleeding and retarding clot lysis. The more common side effects of aminocaproic acid include</w:t>
      </w:r>
      <w:r>
        <w:t xml:space="preserve"> vomiting, diarrhea, and postural hypotension. Its systemic use should be avoided in patients with hepatic or renal disease. Persistent increased intraocular pressure should be treated initially with </w:t>
      </w:r>
      <w:proofErr w:type="gramStart"/>
      <w:r>
        <w:t>topical -blockers</w:t>
      </w:r>
      <w:proofErr w:type="gramEnd"/>
      <w:r>
        <w:t xml:space="preserve">. If this treatment is unsuccessful, </w:t>
      </w:r>
      <w:proofErr w:type="gramStart"/>
      <w:r>
        <w:t>to</w:t>
      </w:r>
      <w:r>
        <w:t>pical -agonist</w:t>
      </w:r>
      <w:proofErr w:type="gramEnd"/>
      <w:r>
        <w:t xml:space="preserve"> or carbonic anhydrase inhibitor may be added in patients without sickle cell trait or disease. Aspirin and other NSAIDS should be discontinued. Uncontrolled elevated intraocular pressure (at least 45 mm Hg for 5 days) could be surgically tre</w:t>
      </w:r>
      <w:r>
        <w:t>ated with paracentesis and anterior chamber washout. Other indications to surgery are early corneal staining or rebleeding hyphemas. Smaller hyphemas are usually self-limiting and clear within 5 days. Large hyphemas are associated with complications and th</w:t>
      </w:r>
      <w:r>
        <w:t xml:space="preserve">e worst prognosis. Such complications are secondary hemorrhage, corneal blood staining, glaucoma, anterior and posterior synechiae, cataract, and optic atrophy. </w:t>
      </w:r>
    </w:p>
    <w:p w:rsidR="00061B9B" w:rsidRDefault="00D91E77">
      <w:pPr>
        <w:pStyle w:val="Nadpis2"/>
        <w:ind w:left="-5"/>
      </w:pPr>
      <w:r>
        <w:t xml:space="preserve">Ruptured Globe </w:t>
      </w:r>
    </w:p>
    <w:p w:rsidR="00061B9B" w:rsidRDefault="00D91E77">
      <w:pPr>
        <w:ind w:left="-5" w:right="38"/>
      </w:pPr>
      <w:r>
        <w:t xml:space="preserve"> A ruptured globe is a devastating injury with significant long-term consequen</w:t>
      </w:r>
      <w:r>
        <w:t xml:space="preserve">ces for the patient. It represents a discontinuity of the eye’s outer membranes caused by blunt or penetrating trauma. Ruptures resulting from blunt trauma usually occur at the sites where the sclera is weakest, such as at the insertion of the extraocular </w:t>
      </w:r>
      <w:r>
        <w:t xml:space="preserve">muscles, around the optic nerve, and at the limbus. Sharp objects with sufficient momentum may directly perforate the globe. Globe rupture is more common in young males owing to their occupational and recreational preferences. High myopia and previous eye </w:t>
      </w:r>
      <w:r>
        <w:t xml:space="preserve">surgery can make tissues more vulnerable to rupture. A ruptured globe is an ophthalmic emergency and requires surgical repair as soon as possible. The visual outcome depends largely on early recognition and prompt intervention. </w:t>
      </w:r>
    </w:p>
    <w:p w:rsidR="00061B9B" w:rsidRDefault="00D91E77">
      <w:pPr>
        <w:pStyle w:val="Nadpis3"/>
        <w:ind w:left="-5"/>
      </w:pPr>
      <w:r>
        <w:rPr>
          <w:rFonts w:ascii="Segoe UI Symbol" w:eastAsia="Segoe UI Symbol" w:hAnsi="Segoe UI Symbol" w:cs="Segoe UI Symbol"/>
          <w:b w:val="0"/>
          <w:color w:val="6184B8"/>
          <w:sz w:val="15"/>
        </w:rPr>
        <w:lastRenderedPageBreak/>
        <w:t xml:space="preserve">◆ </w:t>
      </w:r>
      <w:r>
        <w:t>Presentation</w:t>
      </w:r>
    </w:p>
    <w:p w:rsidR="00061B9B" w:rsidRDefault="00D91E77">
      <w:pPr>
        <w:ind w:left="-5" w:right="38"/>
      </w:pPr>
      <w:r>
        <w:t xml:space="preserve">The patient </w:t>
      </w:r>
      <w:r>
        <w:t xml:space="preserve">usually presents with a history of ocular trauma. Symptoms include pain, which can be not extremely severe in the case of sharp injury, and decreased vision. Diplopia may be present due to extraocular muscle entrapment or dysfunction and trauma-associated </w:t>
      </w:r>
      <w:r>
        <w:t>cranial nerve palsy. At physical examination the globe rupture may be obvious or occult. A full-thickness corneal or scleral laceration is a sign of globe perforation. Prolapse of the iris or extrusion of ocular contents may be present. Severe conjunctival</w:t>
      </w:r>
      <w:r>
        <w:t xml:space="preserve"> hemorrhage, usually involving 360 degrees of bulbar conjunctiva, typically indicates globe rupture. Other accompanying signs include irregular pupil, hyphema, lens injury, commotio retinae, vitreous hemorrhage, choroidal rupture, retinal tears and detachm</w:t>
      </w:r>
      <w:r>
        <w:t>ents, and traumatic optic neuropathy. A ruptured globe may present with both enophthalmos and exophthalmos, depending on the presence of an associated retrobulbar hemorrhage (</w:t>
      </w:r>
      <w:r>
        <w:rPr>
          <w:b/>
        </w:rPr>
        <w:t>Fig. 1.14</w:t>
      </w:r>
      <w:r>
        <w:t xml:space="preserve">). </w:t>
      </w:r>
    </w:p>
    <w:p w:rsidR="00061B9B" w:rsidRDefault="00D91E77">
      <w:pPr>
        <w:spacing w:after="238" w:line="259" w:lineRule="auto"/>
        <w:ind w:left="1680" w:right="0" w:firstLine="0"/>
        <w:jc w:val="left"/>
      </w:pPr>
      <w:r>
        <w:rPr>
          <w:noProof/>
        </w:rPr>
        <w:drawing>
          <wp:inline distT="0" distB="0" distL="0" distR="0">
            <wp:extent cx="2591257" cy="1650950"/>
            <wp:effectExtent l="0" t="0" r="0" b="0"/>
            <wp:docPr id="1157" name="Picture 1157"/>
            <wp:cNvGraphicFramePr/>
            <a:graphic xmlns:a="http://schemas.openxmlformats.org/drawingml/2006/main">
              <a:graphicData uri="http://schemas.openxmlformats.org/drawingml/2006/picture">
                <pic:pic xmlns:pic="http://schemas.openxmlformats.org/drawingml/2006/picture">
                  <pic:nvPicPr>
                    <pic:cNvPr id="1157" name="Picture 1157"/>
                    <pic:cNvPicPr/>
                  </pic:nvPicPr>
                  <pic:blipFill>
                    <a:blip r:embed="rId26"/>
                    <a:stretch>
                      <a:fillRect/>
                    </a:stretch>
                  </pic:blipFill>
                  <pic:spPr>
                    <a:xfrm>
                      <a:off x="0" y="0"/>
                      <a:ext cx="2591257" cy="1650950"/>
                    </a:xfrm>
                    <a:prstGeom prst="rect">
                      <a:avLst/>
                    </a:prstGeom>
                  </pic:spPr>
                </pic:pic>
              </a:graphicData>
            </a:graphic>
          </wp:inline>
        </w:drawing>
      </w:r>
    </w:p>
    <w:p w:rsidR="00061B9B" w:rsidRDefault="00D91E77">
      <w:pPr>
        <w:spacing w:after="700" w:line="259" w:lineRule="auto"/>
        <w:ind w:left="76" w:right="0" w:firstLine="0"/>
        <w:jc w:val="center"/>
      </w:pPr>
      <w:r>
        <w:rPr>
          <w:b/>
        </w:rPr>
        <w:t xml:space="preserve">Fig. 1.14 </w:t>
      </w:r>
      <w:r>
        <w:t>Perforating ocular trauma.</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spacing w:after="673"/>
        <w:ind w:left="-5" w:right="38"/>
      </w:pPr>
      <w:r>
        <w:t>T he mechanism and the circumstances of injury and the nature of the traumatizing object should be investigated. Visual acuity should be documented and extraocular muscle function should be evaluated. Pupils should be examined for size, shape, and light re</w:t>
      </w:r>
      <w:r>
        <w:t>flex. The diagnosis of a ruptured globe should be made by slit lamp or penlight. The orbit and adnexa should be examined for injuries, foreign bodies, bone deformity, and eyeball displacement. Intraocular pressure measurement is contraindicated to avoid pr</w:t>
      </w:r>
      <w:r>
        <w:t>essure to the globe. The eye should be protected with a shield. Systemic prophylactic antibiotics and analgesics, if advisable, should be administered. The patient should receive tetanus immunization if indicated and be kept nothing per os. The imaging stu</w:t>
      </w:r>
      <w:r>
        <w:t>dy of choice is computed tomography; if it is not available a plain x-ray film should be obtained. Magnetic resonance imaging may be useful to identify soft tissue and globe injuries, but it is contraindicated if a metallic foreign body is suspected. Caref</w:t>
      </w:r>
      <w:r>
        <w:t>ul B-scan ultrasonography may be useful to identify the site of rupture and intraocular foreign bodies. Surgical repair should be prompt. If there is no expectation to restore vision, enucleation should be considered. Endophthalmitis and sympathetic ophtha</w:t>
      </w:r>
      <w:r>
        <w:t xml:space="preserve">lmia are possible sight-treating complications that should be borne in mind. </w:t>
      </w:r>
    </w:p>
    <w:p w:rsidR="00061B9B" w:rsidRDefault="00D91E77">
      <w:pPr>
        <w:pStyle w:val="Nadpis1"/>
        <w:ind w:left="-5"/>
      </w:pPr>
      <w:r>
        <w:rPr>
          <w:rFonts w:ascii="Segoe UI Symbol" w:eastAsia="Segoe UI Symbol" w:hAnsi="Segoe UI Symbol" w:cs="Segoe UI Symbol"/>
          <w:b w:val="0"/>
        </w:rPr>
        <w:lastRenderedPageBreak/>
        <w:t xml:space="preserve">◆ </w:t>
      </w:r>
      <w:r>
        <w:t>Posterior Segment Trauma</w:t>
      </w:r>
    </w:p>
    <w:p w:rsidR="00061B9B" w:rsidRDefault="00D91E77">
      <w:pPr>
        <w:pStyle w:val="Nadpis2"/>
        <w:ind w:left="-5"/>
      </w:pPr>
      <w:r>
        <w:t xml:space="preserve">Posttraumatic Vitreous Hemorrhage </w:t>
      </w:r>
    </w:p>
    <w:p w:rsidR="00061B9B" w:rsidRDefault="00D91E77">
      <w:pPr>
        <w:ind w:left="-5" w:right="38"/>
      </w:pPr>
      <w:r>
        <w:t xml:space="preserve"> Vitreous hemorrhage results from bleeding into one of the several potential spaces formed around and within the vitreous body. This condition can follow injuries to the retina and uveal tract and their associated vascular structures. Neovascularization oc</w:t>
      </w:r>
      <w:r>
        <w:t>curring in diseases like proliferative diabetic retinopathy may predispose to bleeding, even if the trauma is mild. Other disorders that promote the release of angiogenic vasoactive factors and subsequent formation of neovascular and fragile vessels that c</w:t>
      </w:r>
      <w:r>
        <w:t xml:space="preserve">an easily bleed are ischemic retinopathy secondary to retinal vein occlusion, retinopathy of prematurity, and proliferative sickle cell retinopathy. Traumatic vitreous hemorrhage in children may be a sign of child abuse (shaken baby syndrome). </w:t>
      </w:r>
    </w:p>
    <w:p w:rsidR="00061B9B" w:rsidRDefault="00D91E77">
      <w:pPr>
        <w:pStyle w:val="Nadpis3"/>
        <w:ind w:left="-5"/>
      </w:pPr>
      <w:r>
        <w:rPr>
          <w:rFonts w:ascii="Segoe UI Symbol" w:eastAsia="Segoe UI Symbol" w:hAnsi="Segoe UI Symbol" w:cs="Segoe UI Symbol"/>
          <w:b w:val="0"/>
          <w:color w:val="6184B8"/>
          <w:sz w:val="15"/>
        </w:rPr>
        <w:t xml:space="preserve">◆ </w:t>
      </w:r>
      <w:r>
        <w:t>Presentat</w:t>
      </w:r>
      <w:r>
        <w:t>ion</w:t>
      </w:r>
    </w:p>
    <w:p w:rsidR="00061B9B" w:rsidRDefault="00D91E77">
      <w:pPr>
        <w:ind w:left="-5" w:right="38"/>
      </w:pPr>
      <w:r>
        <w:t>Patients with traumatic vitreous hemorrhage usually present with a complaint of decreased visual acuity, floaters, cloudy vision, perception of shadows, visual haze, and photophobia. Patients may not remember the traumatic insult. Direct ophthalmoscopy</w:t>
      </w:r>
      <w:r>
        <w:t xml:space="preserve"> reveals a diminished red reflex that can be black in severe cases. Indirect ophthalmoscopic examination discloses the presence of blood in the anterohyaloid or retrohyaloid spaces or within the vitreous gel. Usually a subhyaloid hemorrhage suggests a sour</w:t>
      </w:r>
      <w:r>
        <w:t>ce of bleeding anterior to the retina, whereas a hemorrhage posterior to the internal limiting membrane implies a source of bleeding within the retina. Long-standing hemorrhages can evolve in white masses (</w:t>
      </w:r>
      <w:r>
        <w:rPr>
          <w:b/>
        </w:rPr>
        <w:t>Fig. 1.15</w:t>
      </w:r>
      <w:r>
        <w:t xml:space="preserve">).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Differential Diagnosis </w:t>
      </w:r>
    </w:p>
    <w:p w:rsidR="00061B9B" w:rsidRDefault="00D91E77">
      <w:pPr>
        <w:ind w:left="-5" w:right="38"/>
      </w:pPr>
      <w:r>
        <w:t>D ifferenti</w:t>
      </w:r>
      <w:r>
        <w:t xml:space="preserve">al diagnosis of traumatic vitreous hemorrhage includes other vitreous hemorrhages not related to trauma. Spontaneous vitreous hemorrhage may occur in conditions like proliferative retinopathies, choroidal or ciliary body melanoma, retinoblastoma, uveitis, </w:t>
      </w:r>
      <w:r>
        <w:t xml:space="preserve">sarcoidosis, ocular manifestation of syphilis, or histoplasmosis.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spacing w:after="2593"/>
        <w:ind w:left="-5" w:right="38"/>
      </w:pPr>
      <w:proofErr w:type="gramStart"/>
      <w:r>
        <w:t>A  detailed</w:t>
      </w:r>
      <w:proofErr w:type="gramEnd"/>
      <w:r>
        <w:t xml:space="preserve"> history is very important. Underlying pathologies and mechanism of trauma should be documented. A complete eye examination should be performed, including slit lamp</w:t>
      </w:r>
      <w:r>
        <w:t xml:space="preserve"> examination, intraocular pressure measurement, and dilated fundus evaluation. Globe perforation and intraocular foreign body should be ruled out. B-scan ultrasonography can be used when the fundus is difficult to visualize, disclosing the presence of reti</w:t>
      </w:r>
      <w:r>
        <w:t xml:space="preserve">nal detachment, retinal tears, intraocular foreign body, or intraocular tumor. Initial therapy consists of bed rest with 30- to </w:t>
      </w:r>
      <w:proofErr w:type="gramStart"/>
      <w:r>
        <w:t>45-degree</w:t>
      </w:r>
      <w:proofErr w:type="gramEnd"/>
      <w:r>
        <w:t xml:space="preserve"> head elevation (allows the blood to settle inferiorly) and avoidance of anticoagulative drugs and intense Valsalva man</w:t>
      </w:r>
      <w:r>
        <w:t xml:space="preserve">euvers. Conclusive therapy is fired at the underlying cause: retinal breaks can be closed with laser photocoagulation, and surgery can resolve retinal detachments. Vitrectomy is also indicated in longstanding vitreous hemorrhage </w:t>
      </w:r>
      <w:proofErr w:type="gramStart"/>
      <w:r>
        <w:t>( 2</w:t>
      </w:r>
      <w:proofErr w:type="gramEnd"/>
      <w:r>
        <w:t xml:space="preserve"> to 3 months) and when v</w:t>
      </w:r>
      <w:r>
        <w:t>itreous hemorrhage is associated with rubeosis and ghost-cell glaucoma. Complications of vitreous hem-</w:t>
      </w:r>
    </w:p>
    <w:p w:rsidR="00061B9B" w:rsidRDefault="00D91E77">
      <w:pPr>
        <w:spacing w:after="101" w:line="237" w:lineRule="auto"/>
        <w:ind w:left="230" w:right="24"/>
      </w:pPr>
      <w:r>
        <w:rPr>
          <w:noProof/>
        </w:rPr>
        <w:lastRenderedPageBreak/>
        <w:drawing>
          <wp:anchor distT="0" distB="0" distL="114300" distR="114300" simplePos="0" relativeHeight="251662336" behindDoc="0" locked="0" layoutInCell="1" allowOverlap="0">
            <wp:simplePos x="0" y="0"/>
            <wp:positionH relativeFrom="column">
              <wp:posOffset>-242</wp:posOffset>
            </wp:positionH>
            <wp:positionV relativeFrom="paragraph">
              <wp:posOffset>-1361198</wp:posOffset>
            </wp:positionV>
            <wp:extent cx="1981658" cy="1556462"/>
            <wp:effectExtent l="0" t="0" r="0" b="0"/>
            <wp:wrapSquare wrapText="bothSides"/>
            <wp:docPr id="1217"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27"/>
                    <a:stretch>
                      <a:fillRect/>
                    </a:stretch>
                  </pic:blipFill>
                  <pic:spPr>
                    <a:xfrm>
                      <a:off x="0" y="0"/>
                      <a:ext cx="1981658" cy="1556462"/>
                    </a:xfrm>
                    <a:prstGeom prst="rect">
                      <a:avLst/>
                    </a:prstGeom>
                  </pic:spPr>
                </pic:pic>
              </a:graphicData>
            </a:graphic>
          </wp:anchor>
        </w:drawing>
      </w:r>
      <w:r>
        <w:rPr>
          <w:b/>
        </w:rPr>
        <w:t xml:space="preserve">Fig. 1.15 </w:t>
      </w:r>
      <w:r>
        <w:t>Posttraumatic vitreous hemorrhage.</w:t>
      </w:r>
    </w:p>
    <w:p w:rsidR="00061B9B" w:rsidRDefault="00D91E77">
      <w:pPr>
        <w:spacing w:after="245"/>
        <w:ind w:left="-5" w:right="38"/>
      </w:pPr>
      <w:r>
        <w:t>orrhage usually develop when large amounts of blood remain for long periods in the vitreous cavity and incl</w:t>
      </w:r>
      <w:r>
        <w:t xml:space="preserve">ude enhanced proliferative retinopathy, hemosiderosis bulbi and consequent iron toxicity, ghost-cell glaucoma, amblyopia (resulting from visual deprivation), and myopic shift in infants. </w:t>
      </w:r>
    </w:p>
    <w:p w:rsidR="00061B9B" w:rsidRDefault="00D91E77">
      <w:pPr>
        <w:pStyle w:val="Nadpis2"/>
        <w:ind w:left="-5"/>
      </w:pPr>
      <w:r>
        <w:t xml:space="preserve">Commotio Retinae </w:t>
      </w:r>
    </w:p>
    <w:p w:rsidR="00061B9B" w:rsidRDefault="00D91E77">
      <w:pPr>
        <w:ind w:left="-5" w:right="38"/>
      </w:pPr>
      <w:r>
        <w:t>C ommotio retinae is a clinical entity first descr</w:t>
      </w:r>
      <w:r>
        <w:t>ibed in 1873 by Berlin and is characterized by a transient whitening at the deep sensory retina. This condition is common; it has been shown to be responsible for 9.</w:t>
      </w:r>
      <w:proofErr w:type="gramStart"/>
      <w:r>
        <w:t>4%</w:t>
      </w:r>
      <w:proofErr w:type="gramEnd"/>
      <w:r>
        <w:t xml:space="preserve"> of all posttraumatic fundus changes. The mechanism of injury is the contrecoup force fol</w:t>
      </w:r>
      <w:r>
        <w:t>lowing blunt ocular trauma that causes degeneration of the photoreceptors’ outer segments and subsequent phagocytosis by retinal pigment epithelium cells. The presence of edema in the outer plexiform layers, nuclear layers, and subretinal space has been de</w:t>
      </w:r>
      <w:r>
        <w:t xml:space="preserve">monstrated. Angiographic evidence has supported the belief that retinal and choroidal vessels do not play a significant role in the pathogenesis of this condition. </w:t>
      </w:r>
    </w:p>
    <w:p w:rsidR="00061B9B" w:rsidRDefault="00D91E77">
      <w:pPr>
        <w:pStyle w:val="Nadpis3"/>
        <w:ind w:left="-5"/>
      </w:pPr>
      <w:r>
        <w:rPr>
          <w:rFonts w:ascii="Segoe UI Symbol" w:eastAsia="Segoe UI Symbol" w:hAnsi="Segoe UI Symbol" w:cs="Segoe UI Symbol"/>
          <w:b w:val="0"/>
          <w:color w:val="6184B8"/>
          <w:sz w:val="15"/>
        </w:rPr>
        <w:t xml:space="preserve">◆ </w:t>
      </w:r>
      <w:r>
        <w:t>Presentation</w:t>
      </w:r>
    </w:p>
    <w:p w:rsidR="00061B9B" w:rsidRDefault="00D91E77">
      <w:pPr>
        <w:ind w:left="-5" w:right="38"/>
      </w:pPr>
      <w:r>
        <w:t>Patients may be asymptomatic if commotio retinae is limited to the periphera</w:t>
      </w:r>
      <w:r>
        <w:t>l retina, or they may complain of decreased vision if the whitening occurs in the foveal region. Visual acuity may be variably affected and does not always relate to the degree of opacification. Ophthalmoscopic examination reveals a cloudy opacification of</w:t>
      </w:r>
      <w:r>
        <w:t xml:space="preserve"> the retina, usually with poorly defined margins. It can be located anywhere within the posterior segment. In some cases the entire posterior pole can be involved, and it may appear as a pseudocherry red spot. Retinal vessels are clearly visible and appear</w:t>
      </w:r>
      <w:r>
        <w:t xml:space="preserve"> undisturbed. Other associated traumatic pathology may be present, such as subretinal, intraretinal, and preretinal hemorrhages; macular holes; macular detachments, and choroidal ruptures (</w:t>
      </w:r>
      <w:r>
        <w:rPr>
          <w:b/>
        </w:rPr>
        <w:t>Fig. 1.16</w:t>
      </w:r>
      <w:r>
        <w:t xml:space="preserve">).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Differential Diagnosis </w:t>
      </w:r>
    </w:p>
    <w:p w:rsidR="00061B9B" w:rsidRDefault="00D91E77">
      <w:pPr>
        <w:spacing w:after="2694"/>
        <w:ind w:left="-5" w:right="38"/>
      </w:pPr>
      <w:r>
        <w:t>D ifferential diagnosis of c</w:t>
      </w:r>
      <w:r>
        <w:t xml:space="preserve">ommotio retinae includes retinal detachment, central artery occlusion, branch retinal artery occlusion, and retinal white without pressure. </w:t>
      </w:r>
    </w:p>
    <w:p w:rsidR="00061B9B" w:rsidRDefault="00D91E77">
      <w:pPr>
        <w:spacing w:after="101" w:line="237" w:lineRule="auto"/>
        <w:ind w:left="230" w:right="24"/>
      </w:pPr>
      <w:r>
        <w:rPr>
          <w:noProof/>
        </w:rPr>
        <w:drawing>
          <wp:anchor distT="0" distB="0" distL="114300" distR="114300" simplePos="0" relativeHeight="251663360" behindDoc="0" locked="0" layoutInCell="1" allowOverlap="0">
            <wp:simplePos x="0" y="0"/>
            <wp:positionH relativeFrom="column">
              <wp:posOffset>-135</wp:posOffset>
            </wp:positionH>
            <wp:positionV relativeFrom="paragraph">
              <wp:posOffset>-1428890</wp:posOffset>
            </wp:positionV>
            <wp:extent cx="1981658" cy="1743914"/>
            <wp:effectExtent l="0" t="0" r="0" b="0"/>
            <wp:wrapSquare wrapText="bothSides"/>
            <wp:docPr id="1275" name="Picture 1275"/>
            <wp:cNvGraphicFramePr/>
            <a:graphic xmlns:a="http://schemas.openxmlformats.org/drawingml/2006/main">
              <a:graphicData uri="http://schemas.openxmlformats.org/drawingml/2006/picture">
                <pic:pic xmlns:pic="http://schemas.openxmlformats.org/drawingml/2006/picture">
                  <pic:nvPicPr>
                    <pic:cNvPr id="1275" name="Picture 1275"/>
                    <pic:cNvPicPr/>
                  </pic:nvPicPr>
                  <pic:blipFill>
                    <a:blip r:embed="rId28"/>
                    <a:stretch>
                      <a:fillRect/>
                    </a:stretch>
                  </pic:blipFill>
                  <pic:spPr>
                    <a:xfrm>
                      <a:off x="0" y="0"/>
                      <a:ext cx="1981658" cy="1743914"/>
                    </a:xfrm>
                    <a:prstGeom prst="rect">
                      <a:avLst/>
                    </a:prstGeom>
                  </pic:spPr>
                </pic:pic>
              </a:graphicData>
            </a:graphic>
          </wp:anchor>
        </w:drawing>
      </w:r>
      <w:r>
        <w:rPr>
          <w:b/>
        </w:rPr>
        <w:t xml:space="preserve">Fig. 1.16 </w:t>
      </w:r>
      <w:r>
        <w:t>Peripheral commotio retinae with undefined posterior borders.</w:t>
      </w:r>
    </w:p>
    <w:p w:rsidR="00061B9B" w:rsidRDefault="00D91E77">
      <w:pPr>
        <w:pStyle w:val="Nadpis3"/>
        <w:ind w:left="236"/>
      </w:pPr>
      <w:r>
        <w:rPr>
          <w:rFonts w:ascii="Segoe UI Symbol" w:eastAsia="Segoe UI Symbol" w:hAnsi="Segoe UI Symbol" w:cs="Segoe UI Symbol"/>
          <w:b w:val="0"/>
          <w:color w:val="6184B8"/>
          <w:sz w:val="15"/>
        </w:rPr>
        <w:lastRenderedPageBreak/>
        <w:t xml:space="preserve">◆ </w:t>
      </w:r>
      <w:r>
        <w:t xml:space="preserve">Management </w:t>
      </w:r>
    </w:p>
    <w:p w:rsidR="00061B9B" w:rsidRDefault="00D91E77">
      <w:pPr>
        <w:spacing w:after="245"/>
        <w:ind w:left="236" w:right="219"/>
      </w:pPr>
      <w:r>
        <w:t>T he mechanism of trauma should be documented. A complete ophthalmic examination should be performed, including dilated fundus evaluation and scleral depression if there is no evidence of hyphema, microhyphema, or iritis. The retinal whitening usually fade</w:t>
      </w:r>
      <w:r>
        <w:t xml:space="preserve">s within some weeks, and no treatment is available, only observation. About </w:t>
      </w:r>
      <w:proofErr w:type="gramStart"/>
      <w:r>
        <w:t>60%</w:t>
      </w:r>
      <w:proofErr w:type="gramEnd"/>
      <w:r>
        <w:t xml:space="preserve"> of patients fully recover vision, and 40% sustain permanent visual loss. Complications of commotio retinae include cystoid areas that may degenerate into macular holes, photore</w:t>
      </w:r>
      <w:r>
        <w:t xml:space="preserve">ceptor loss, retinal pigment epithelium (RPE) migration, degeneration, atrophy, or hyperplasia. </w:t>
      </w:r>
    </w:p>
    <w:p w:rsidR="00061B9B" w:rsidRDefault="00D91E77">
      <w:pPr>
        <w:pStyle w:val="Nadpis2"/>
        <w:ind w:left="236"/>
      </w:pPr>
      <w:r>
        <w:t xml:space="preserve">Choroidal Rupture </w:t>
      </w:r>
    </w:p>
    <w:p w:rsidR="00061B9B" w:rsidRDefault="00D91E77">
      <w:pPr>
        <w:ind w:left="236" w:right="220"/>
      </w:pPr>
      <w:r>
        <w:t>T raumatic choroidal rupture is a common occurrence after a blunt ocular trauma (5 to 10%). It is a defect in the Bruch membrane, the choroi</w:t>
      </w:r>
      <w:r>
        <w:t>d, and the retinal pigment epithelium. When sudden anteroposterior compression and equatorial expansion subsequent to ocular blunt trauma take place, the sclera has enough tensile strength and the retina has enough elasticity to be relatively protected. Be</w:t>
      </w:r>
      <w:r>
        <w:t xml:space="preserve">cause the Bruch membrane does not have these properties, it is prone to </w:t>
      </w:r>
      <w:proofErr w:type="gramStart"/>
      <w:r>
        <w:t>break .</w:t>
      </w:r>
      <w:proofErr w:type="gramEnd"/>
      <w:r>
        <w:t xml:space="preserve"> The damage at the choriocapillaris vessels may lead to subretinal, sub-retinal pigment </w:t>
      </w:r>
      <w:proofErr w:type="gramStart"/>
      <w:r>
        <w:t>epithelium,  or</w:t>
      </w:r>
      <w:proofErr w:type="gramEnd"/>
      <w:r>
        <w:t xml:space="preserve"> intrachoroidal hemorrhage. In the acute phase the overlying hemorrhage an</w:t>
      </w:r>
      <w:r>
        <w:t>d the retinal edema may obscure the choroidal rupture itself. Typically, during the healing phase, choroidal neovascularization occurs and in most cases resolves spontaneously. Conditions associated with an increased fragility of the Bruch membrane, such a</w:t>
      </w:r>
      <w:r>
        <w:t xml:space="preserve">s angioid streaks, are risk factors for traumatic choroidal rupture. </w:t>
      </w:r>
    </w:p>
    <w:p w:rsidR="00061B9B" w:rsidRDefault="00D91E77">
      <w:pPr>
        <w:pStyle w:val="Nadpis3"/>
        <w:ind w:left="236"/>
      </w:pPr>
      <w:r>
        <w:rPr>
          <w:rFonts w:ascii="Segoe UI Symbol" w:eastAsia="Segoe UI Symbol" w:hAnsi="Segoe UI Symbol" w:cs="Segoe UI Symbol"/>
          <w:b w:val="0"/>
          <w:color w:val="6184B8"/>
          <w:sz w:val="15"/>
        </w:rPr>
        <w:t xml:space="preserve">◆ </w:t>
      </w:r>
      <w:r>
        <w:t>Presentation</w:t>
      </w:r>
    </w:p>
    <w:p w:rsidR="00061B9B" w:rsidRDefault="00D91E77">
      <w:pPr>
        <w:spacing w:after="243"/>
        <w:ind w:left="236" w:right="220"/>
      </w:pPr>
      <w:r>
        <w:t>Patients usually present with a history of ocular blunt trauma, decreased vision, and a variety of visual field defects (paracentral, central, sector scotomas). At ophthal</w:t>
      </w:r>
      <w:r>
        <w:t>moscopic examination the choroidal lesion appears as a yellow-white, crescent-shaped, subretinal streak, concentric to the optic disc. The border of the rupture may be hyperpigmented or hypopigmented. Often the overlying hemorrhage may obscure the choroida</w:t>
      </w:r>
      <w:r>
        <w:t>l rupture (</w:t>
      </w:r>
      <w:r>
        <w:rPr>
          <w:b/>
        </w:rPr>
        <w:t>Fig. 1.17</w:t>
      </w:r>
      <w:proofErr w:type="gramStart"/>
      <w:r>
        <w:rPr>
          <w:b/>
        </w:rPr>
        <w:t>A,B</w:t>
      </w:r>
      <w:proofErr w:type="gramEnd"/>
      <w:r>
        <w:t xml:space="preserve">). </w:t>
      </w:r>
    </w:p>
    <w:p w:rsidR="00061B9B" w:rsidRDefault="00D91E77">
      <w:pPr>
        <w:tabs>
          <w:tab w:val="center" w:pos="2859"/>
          <w:tab w:val="center" w:pos="5884"/>
        </w:tabs>
        <w:spacing w:after="161" w:line="265" w:lineRule="auto"/>
        <w:ind w:left="-6" w:right="0" w:firstLine="0"/>
        <w:jc w:val="left"/>
      </w:pPr>
      <w:r>
        <w:rPr>
          <w:b/>
        </w:rPr>
        <w:t>A</w:t>
      </w:r>
      <w:r>
        <w:rPr>
          <w:b/>
        </w:rPr>
        <w:tab/>
      </w:r>
      <w:r>
        <w:rPr>
          <w:noProof/>
          <w:color w:val="000000"/>
          <w:sz w:val="22"/>
        </w:rPr>
        <mc:AlternateContent>
          <mc:Choice Requires="wpg">
            <w:drawing>
              <wp:inline distT="0" distB="0" distL="0" distR="0">
                <wp:extent cx="3658057" cy="1389964"/>
                <wp:effectExtent l="0" t="0" r="0" b="0"/>
                <wp:docPr id="25404" name="Group 25404"/>
                <wp:cNvGraphicFramePr/>
                <a:graphic xmlns:a="http://schemas.openxmlformats.org/drawingml/2006/main">
                  <a:graphicData uri="http://schemas.microsoft.com/office/word/2010/wordprocessingGroup">
                    <wpg:wgp>
                      <wpg:cNvGrpSpPr/>
                      <wpg:grpSpPr>
                        <a:xfrm>
                          <a:off x="0" y="0"/>
                          <a:ext cx="3658057" cy="1389964"/>
                          <a:chOff x="0" y="0"/>
                          <a:chExt cx="3658057" cy="1389964"/>
                        </a:xfrm>
                      </wpg:grpSpPr>
                      <pic:pic xmlns:pic="http://schemas.openxmlformats.org/drawingml/2006/picture">
                        <pic:nvPicPr>
                          <pic:cNvPr id="1343" name="Picture 1343"/>
                          <pic:cNvPicPr/>
                        </pic:nvPicPr>
                        <pic:blipFill>
                          <a:blip r:embed="rId29"/>
                          <a:stretch>
                            <a:fillRect/>
                          </a:stretch>
                        </pic:blipFill>
                        <pic:spPr>
                          <a:xfrm>
                            <a:off x="0" y="0"/>
                            <a:ext cx="1758356" cy="1389964"/>
                          </a:xfrm>
                          <a:prstGeom prst="rect">
                            <a:avLst/>
                          </a:prstGeom>
                        </pic:spPr>
                      </pic:pic>
                      <pic:pic xmlns:pic="http://schemas.openxmlformats.org/drawingml/2006/picture">
                        <pic:nvPicPr>
                          <pic:cNvPr id="1345" name="Picture 1345"/>
                          <pic:cNvPicPr/>
                        </pic:nvPicPr>
                        <pic:blipFill>
                          <a:blip r:embed="rId30"/>
                          <a:stretch>
                            <a:fillRect/>
                          </a:stretch>
                        </pic:blipFill>
                        <pic:spPr>
                          <a:xfrm>
                            <a:off x="1905000" y="0"/>
                            <a:ext cx="1753057" cy="1384250"/>
                          </a:xfrm>
                          <a:prstGeom prst="rect">
                            <a:avLst/>
                          </a:prstGeom>
                        </pic:spPr>
                      </pic:pic>
                    </wpg:wgp>
                  </a:graphicData>
                </a:graphic>
              </wp:inline>
            </w:drawing>
          </mc:Choice>
          <mc:Fallback xmlns:a="http://schemas.openxmlformats.org/drawingml/2006/main">
            <w:pict>
              <v:group id="Group 25404" style="width:288.036pt;height:109.446pt;mso-position-horizontal-relative:char;mso-position-vertical-relative:line" coordsize="36580,13899">
                <v:shape id="Picture 1343" style="position:absolute;width:17583;height:13899;left:0;top:0;" filled="f">
                  <v:imagedata r:id="rId31"/>
                </v:shape>
                <v:shape id="Picture 1345" style="position:absolute;width:17530;height:13842;left:19050;top:0;" filled="f">
                  <v:imagedata r:id="rId32"/>
                </v:shape>
              </v:group>
            </w:pict>
          </mc:Fallback>
        </mc:AlternateContent>
      </w:r>
      <w:r>
        <w:rPr>
          <w:b/>
        </w:rPr>
        <w:tab/>
        <w:t>B</w:t>
      </w:r>
    </w:p>
    <w:p w:rsidR="00061B9B" w:rsidRDefault="00D91E77">
      <w:pPr>
        <w:spacing w:after="101" w:line="237" w:lineRule="auto"/>
        <w:ind w:left="230" w:right="24"/>
      </w:pPr>
      <w:r>
        <w:rPr>
          <w:b/>
        </w:rPr>
        <w:t>Fig. 1.17 (A)</w:t>
      </w:r>
      <w:r>
        <w:t xml:space="preserve"> Traumatic choroidal rupture. </w:t>
      </w:r>
      <w:r>
        <w:rPr>
          <w:b/>
        </w:rPr>
        <w:t>(B)</w:t>
      </w:r>
      <w:r>
        <w:t xml:space="preserve"> Traumatic choroidal rupture.</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Differential Diagnosis </w:t>
      </w:r>
    </w:p>
    <w:p w:rsidR="00061B9B" w:rsidRDefault="00D91E77">
      <w:pPr>
        <w:ind w:left="-5" w:right="38"/>
      </w:pPr>
      <w:r>
        <w:t xml:space="preserve">A ngioid streaks, high myopia, subretinal neovascular membranes, ocular histoplasmosis syndrome, choroidal neovascularization, pseudoxanthoma elasticum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spacing w:after="245"/>
        <w:ind w:left="-5" w:right="38"/>
      </w:pPr>
      <w:proofErr w:type="gramStart"/>
      <w:r>
        <w:t>A  complete</w:t>
      </w:r>
      <w:proofErr w:type="gramEnd"/>
      <w:r>
        <w:t xml:space="preserve"> ocular examination is mandatory. Fluorescein angiography may be considered to</w:t>
      </w:r>
      <w:r>
        <w:t xml:space="preserve"> confirm the presence of choroidal rupture and to detect choroidal neovascularization. Indocyanine green angiography may be useful when subretinal hemorrhage obscures choroidal neovascularization </w:t>
      </w:r>
      <w:r>
        <w:lastRenderedPageBreak/>
        <w:t>recognition. Conservative treatment is advised for most trau</w:t>
      </w:r>
      <w:r>
        <w:t xml:space="preserve">matic choroidal ruptures. Extrafoveal choroidal neovascularization may be treated with laser photocoagulation. Pars plana vitrectomy and membrane extraction may be considered for subfoveal and juxtafoveal choroidal neovascularization. Good visual outcomes </w:t>
      </w:r>
      <w:r>
        <w:t xml:space="preserve">are expected if the rupture does not involve the fovea. Possible complications are hemorrhagic or serous macular detachment. </w:t>
      </w:r>
    </w:p>
    <w:p w:rsidR="00061B9B" w:rsidRDefault="00D91E77">
      <w:pPr>
        <w:pStyle w:val="Nadpis2"/>
        <w:ind w:left="-5"/>
      </w:pPr>
      <w:r>
        <w:t xml:space="preserve">Posttraumatic Retinal Tears and Detachment </w:t>
      </w:r>
    </w:p>
    <w:p w:rsidR="00061B9B" w:rsidRDefault="00D91E77">
      <w:pPr>
        <w:ind w:left="-5" w:right="38"/>
      </w:pPr>
      <w:r>
        <w:t xml:space="preserve">O cular trauma is responsible for </w:t>
      </w:r>
      <w:proofErr w:type="gramStart"/>
      <w:r>
        <w:t>10%</w:t>
      </w:r>
      <w:proofErr w:type="gramEnd"/>
      <w:r>
        <w:t xml:space="preserve"> of retinal detachments. Usually the traumatic in</w:t>
      </w:r>
      <w:r>
        <w:t>jury causes an anterior-posterior compression of the globe and a lateral expansion of the equator. This results in a tractional force on the vitreous base, where the vitreous body is physiologically adherent to the peripheral retina. Retinal breaks are the</w:t>
      </w:r>
      <w:r>
        <w:t xml:space="preserve"> result of vitreous traction at the ora serrata or in sites of focal vitreoretinal adhesion (such as corioretinal scars and lattice degeneration). In the presence of vitreous syneresis, fluid dissects the retina, giving rise to retinal detachment. Common a</w:t>
      </w:r>
      <w:r>
        <w:t>bnormalities causing posttraumatic retinal detachments are retinal dialysis and giant retinal tears. Another mechanism of injury is retinal necrosis as a result of direct trauma to the sclera. It is often associated with retinal hemorrhages and edema and l</w:t>
      </w:r>
      <w:r>
        <w:t xml:space="preserve">eads to large and irregularly shaped retinal tears. High myopia and sites of focal vitreoretinal adherence are risk factors for traumatic retinal detachment. </w:t>
      </w:r>
    </w:p>
    <w:p w:rsidR="00061B9B" w:rsidRDefault="00D91E77">
      <w:pPr>
        <w:pStyle w:val="Nadpis3"/>
        <w:ind w:left="-5"/>
      </w:pPr>
      <w:r>
        <w:rPr>
          <w:rFonts w:ascii="Segoe UI Symbol" w:eastAsia="Segoe UI Symbol" w:hAnsi="Segoe UI Symbol" w:cs="Segoe UI Symbol"/>
          <w:b w:val="0"/>
          <w:color w:val="6184B8"/>
          <w:sz w:val="15"/>
        </w:rPr>
        <w:t xml:space="preserve">◆ </w:t>
      </w:r>
      <w:r>
        <w:t>Presentation</w:t>
      </w:r>
    </w:p>
    <w:p w:rsidR="00061B9B" w:rsidRDefault="00D91E77">
      <w:pPr>
        <w:ind w:left="-5" w:right="38"/>
      </w:pPr>
      <w:r>
        <w:t>Retinal detachments and retinal tears can be diagnosed months or years after the trauma, so the causal nexus is not always easy to identify. Patients can present complaining of mild blurring of vision, floaters, photopsia, and visual-field defects. Ophthal</w:t>
      </w:r>
      <w:r>
        <w:t xml:space="preserve">moscopic findings that suggest a vitreoretinal interface involvement after a trauma include vitreous base avulsion, retinal dialysis, retinal tears of various shapes and dimensions (giant, round, horseshoe), and retinal detachment. Once the retina becomes </w:t>
      </w:r>
      <w:r>
        <w:t>detached, it appears as an elevated, slightly opaque, corrugated surface that undulates freely with eye movements. In the cases of retinal detachment intraocular pressure is usually lower than that of the fellow eye (</w:t>
      </w:r>
      <w:r>
        <w:rPr>
          <w:b/>
        </w:rPr>
        <w:t>Fig. 1.18</w:t>
      </w:r>
      <w:r>
        <w:t xml:space="preserve">). </w:t>
      </w:r>
    </w:p>
    <w:p w:rsidR="00061B9B" w:rsidRDefault="00D91E77">
      <w:pPr>
        <w:pStyle w:val="Nadpis3"/>
        <w:ind w:left="-5"/>
      </w:pPr>
      <w:r>
        <w:rPr>
          <w:rFonts w:ascii="Segoe UI Symbol" w:eastAsia="Segoe UI Symbol" w:hAnsi="Segoe UI Symbol" w:cs="Segoe UI Symbol"/>
          <w:b w:val="0"/>
          <w:color w:val="6184B8"/>
          <w:sz w:val="15"/>
        </w:rPr>
        <w:t xml:space="preserve"> ◆ </w:t>
      </w:r>
      <w:r>
        <w:t xml:space="preserve">Differential Diagnosis </w:t>
      </w:r>
    </w:p>
    <w:p w:rsidR="00061B9B" w:rsidRDefault="00D91E77">
      <w:pPr>
        <w:ind w:left="-5" w:right="38"/>
      </w:pPr>
      <w:r>
        <w:t xml:space="preserve">P enetrating trauma, retinal detachments caused by other conditions (proliferative, tractional, postoperative, exudative), acute retinal necrosis, senile retinoschisis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spacing w:after="2679"/>
        <w:ind w:left="-5" w:right="38"/>
      </w:pPr>
      <w:r>
        <w:rPr>
          <w:noProof/>
        </w:rPr>
        <w:drawing>
          <wp:anchor distT="0" distB="0" distL="114300" distR="114300" simplePos="0" relativeHeight="251664384" behindDoc="0" locked="0" layoutInCell="1" allowOverlap="0">
            <wp:simplePos x="0" y="0"/>
            <wp:positionH relativeFrom="column">
              <wp:posOffset>-291</wp:posOffset>
            </wp:positionH>
            <wp:positionV relativeFrom="paragraph">
              <wp:posOffset>216022</wp:posOffset>
            </wp:positionV>
            <wp:extent cx="1981658" cy="1634186"/>
            <wp:effectExtent l="0" t="0" r="0" b="0"/>
            <wp:wrapSquare wrapText="bothSides"/>
            <wp:docPr id="1497" name="Picture 1497"/>
            <wp:cNvGraphicFramePr/>
            <a:graphic xmlns:a="http://schemas.openxmlformats.org/drawingml/2006/main">
              <a:graphicData uri="http://schemas.openxmlformats.org/drawingml/2006/picture">
                <pic:pic xmlns:pic="http://schemas.openxmlformats.org/drawingml/2006/picture">
                  <pic:nvPicPr>
                    <pic:cNvPr id="1497" name="Picture 1497"/>
                    <pic:cNvPicPr/>
                  </pic:nvPicPr>
                  <pic:blipFill>
                    <a:blip r:embed="rId33"/>
                    <a:stretch>
                      <a:fillRect/>
                    </a:stretch>
                  </pic:blipFill>
                  <pic:spPr>
                    <a:xfrm>
                      <a:off x="0" y="0"/>
                      <a:ext cx="1981658" cy="1634186"/>
                    </a:xfrm>
                    <a:prstGeom prst="rect">
                      <a:avLst/>
                    </a:prstGeom>
                  </pic:spPr>
                </pic:pic>
              </a:graphicData>
            </a:graphic>
          </wp:anchor>
        </w:drawing>
      </w:r>
      <w:r>
        <w:t xml:space="preserve"> A complete ophthalmic evaluation should be performed, including intrao</w:t>
      </w:r>
      <w:r>
        <w:t>cular pressure measurement and accurate retinal examination. Retinal abnormalities, vitreo</w:t>
      </w:r>
      <w:r>
        <w:rPr>
          <w:b/>
        </w:rPr>
        <w:t xml:space="preserve">Fig. 1.18 </w:t>
      </w:r>
      <w:r>
        <w:t>Retinal detachment secondary to a retinal dialysis.</w:t>
      </w:r>
    </w:p>
    <w:p w:rsidR="00061B9B" w:rsidRDefault="00D91E77">
      <w:pPr>
        <w:spacing w:after="245"/>
        <w:ind w:left="-5" w:right="38"/>
      </w:pPr>
      <w:r>
        <w:lastRenderedPageBreak/>
        <w:t>retinal tractions, tears, and detachments must be recorded. B-scan ultrasonography and optical coherence</w:t>
      </w:r>
      <w:r>
        <w:t xml:space="preserve"> tomography are useful imaging studies when media opacities impair a complete ophthalmoscopic retinal examination. Retinal tears may be treated successfully by laser photocoagulation and cryopexy. However, some giant retinal tears may progress to retinal d</w:t>
      </w:r>
      <w:r>
        <w:t>etachment regardless of therapy. For this reason a prophylactic scleral buckle may be considered in the cases of an elevated tear flap or focal vitreoretinal traction. Retinal detachments are essentially managed with surgery. Common procedures are vitrecto</w:t>
      </w:r>
      <w:r>
        <w:t>my, pneumatic retinopexy, and scleral buckling to support the dialysis. Perfluorocarbonate liquids or gas bubbles can be used intraocularly to facilitate the retina’s adherence. The final postsurgery visual acuity depends primarily on whether the macula wa</w:t>
      </w:r>
      <w:r>
        <w:t xml:space="preserve">s involved in the retinal detachment: once the macula is detached, photoreceptors start to degenerate, impairing visual recovery. Other concurrent damages to the macula, such as macular holes, commotio retinae, or choroidal rupture, may limit final visual </w:t>
      </w:r>
      <w:r>
        <w:t xml:space="preserve">acuity. </w:t>
      </w:r>
    </w:p>
    <w:p w:rsidR="00061B9B" w:rsidRDefault="00D91E77">
      <w:pPr>
        <w:pStyle w:val="Nadpis2"/>
        <w:ind w:left="-5"/>
      </w:pPr>
      <w:r>
        <w:t xml:space="preserve">Traumatic Macular Hole </w:t>
      </w:r>
    </w:p>
    <w:p w:rsidR="00061B9B" w:rsidRDefault="00D91E77">
      <w:pPr>
        <w:ind w:left="-5" w:right="38"/>
      </w:pPr>
      <w:r>
        <w:t xml:space="preserve"> A macular hole is a full-thickness defect of the retina involving the foveal region. Traumatic macular hole was first described in 1869 by Knapp. Since then a large number of cases have been reported and, despite several p</w:t>
      </w:r>
      <w:r>
        <w:t>ublications, the exact mechanism of traumatic macular hole formation remains controversial. Some theories have been proposed to explain development of traumatic macular holes: historical hypotheses claimed traumatic, cystic degeneration, and vitreous and v</w:t>
      </w:r>
      <w:r>
        <w:t>ascular etiologies. In more recent times, Johnson et al advanced that equatorial expansion causes retinal flattening and tangential traction. Yamada et al observed that vitreous traction may play a role in the formation of some traumatic macular holes. Tor</w:t>
      </w:r>
      <w:r>
        <w:t xml:space="preserve">nambe proposed the experimental hydration theory, stating that the altered homeostasis due to a break in the internal retinal layer leads to intraretinal swelling and hole formation. The incidence of traumatic macular holes varies from 1 to </w:t>
      </w:r>
      <w:proofErr w:type="gramStart"/>
      <w:r>
        <w:t>9%</w:t>
      </w:r>
      <w:proofErr w:type="gramEnd"/>
      <w:r>
        <w:t>. Patients ar</w:t>
      </w:r>
      <w:r>
        <w:t>e usually young and male. Most traumatic macular holes derive from closed-globe contusion injuries from various insults, the most common being blunt ocular trauma caused by a variety of types of balls.  Traumatic macular holes can also be caused by acciden</w:t>
      </w:r>
      <w:r>
        <w:t xml:space="preserve">tal yttrium-aluminum-garnet (i.e., YAG) laser burns. </w:t>
      </w:r>
    </w:p>
    <w:p w:rsidR="00061B9B" w:rsidRDefault="00D91E77">
      <w:pPr>
        <w:pStyle w:val="Nadpis3"/>
        <w:ind w:left="-5"/>
      </w:pPr>
      <w:r>
        <w:rPr>
          <w:rFonts w:ascii="Segoe UI Symbol" w:eastAsia="Segoe UI Symbol" w:hAnsi="Segoe UI Symbol" w:cs="Segoe UI Symbol"/>
          <w:b w:val="0"/>
          <w:color w:val="6184B8"/>
          <w:sz w:val="15"/>
        </w:rPr>
        <w:t xml:space="preserve">◆ </w:t>
      </w:r>
      <w:r>
        <w:t>Presentation</w:t>
      </w:r>
    </w:p>
    <w:p w:rsidR="00061B9B" w:rsidRDefault="00D91E77">
      <w:pPr>
        <w:ind w:left="-5" w:right="38"/>
      </w:pPr>
      <w:r>
        <w:t>Patients usually present with a history of ocular trauma and subsequent reduction of central visual acuity, which is usually 20/80 to 20/400. Ophthalmoscopic examination normally disclose</w:t>
      </w:r>
      <w:r>
        <w:t>s a full-thickness and well-defined hole in the center of the macula. It is usually round or elliptical and measures 300 to 500 m. Other common findings are the presence of small yellow deposits at the level of the retinal pigment epithelium (RPE) and a ri</w:t>
      </w:r>
      <w:r>
        <w:t>ng of subretinal fluid surrounding the hole. Associated epiretinal membrane and operculum are typically missing. Erythrocytes and inflammatory cells may be present in the vitreous, and associated ocular injuries are common (</w:t>
      </w:r>
      <w:r>
        <w:rPr>
          <w:b/>
        </w:rPr>
        <w:t>Fig. 1.19</w:t>
      </w:r>
      <w:r>
        <w:t xml:space="preserve">). </w:t>
      </w:r>
    </w:p>
    <w:p w:rsidR="00061B9B" w:rsidRDefault="00D91E77">
      <w:pPr>
        <w:spacing w:after="80" w:line="259" w:lineRule="auto"/>
        <w:ind w:left="-5" w:right="0"/>
        <w:jc w:val="left"/>
      </w:pPr>
      <w:r>
        <w:rPr>
          <w:rFonts w:ascii="Segoe UI Symbol" w:eastAsia="Segoe UI Symbol" w:hAnsi="Segoe UI Symbol" w:cs="Segoe UI Symbol"/>
          <w:color w:val="6184B8"/>
        </w:rPr>
        <w:t xml:space="preserve">◆ </w:t>
      </w:r>
      <w:r>
        <w:rPr>
          <w:b/>
          <w:sz w:val="17"/>
        </w:rPr>
        <w:t>Differential Diag</w:t>
      </w:r>
      <w:r>
        <w:rPr>
          <w:b/>
          <w:sz w:val="17"/>
        </w:rPr>
        <w:t xml:space="preserve">nosis </w:t>
      </w:r>
    </w:p>
    <w:p w:rsidR="00061B9B" w:rsidRDefault="00D91E77">
      <w:pPr>
        <w:ind w:left="-5" w:right="38"/>
      </w:pPr>
      <w:r>
        <w:t xml:space="preserve"> Idiopathic macular hole, epiretinal membrane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spacing w:after="245"/>
        <w:ind w:left="-5" w:right="38"/>
      </w:pPr>
      <w:proofErr w:type="gramStart"/>
      <w:r>
        <w:t>A  complete</w:t>
      </w:r>
      <w:proofErr w:type="gramEnd"/>
      <w:r>
        <w:t xml:space="preserve"> ophthalmic examination should be performed, including intraocular pressure measurement and careful posterior segment evaluation. Useful imaging studies include fluorescein angi</w:t>
      </w:r>
      <w:r>
        <w:t xml:space="preserve">ography, optical coherence tomography, and B-scan ultrasonography. Microperimetry may document the pattern of visual acuity loss. Vitrectomy has been shown to close traumatic macular holes effectively and improve vision. Current technique includes removal </w:t>
      </w:r>
      <w:r>
        <w:t>of the posterior hyaloid and all epiretinal membranes from the macular area and prolonged postoperative macular gas tamponade. Spontaneous closure of traumatic macular holes is relatively frequent. Therefore, a period of observation before deciding on surg</w:t>
      </w:r>
      <w:r>
        <w:t xml:space="preserve">ical intervention is recommended. Associated macular RPE atrophy and choroidal injury may limit visual outcomes. </w:t>
      </w:r>
    </w:p>
    <w:p w:rsidR="00061B9B" w:rsidRDefault="00D91E77">
      <w:pPr>
        <w:pStyle w:val="Nadpis2"/>
        <w:ind w:left="-5"/>
      </w:pPr>
      <w:r>
        <w:lastRenderedPageBreak/>
        <w:t xml:space="preserve">Intraocular Foreign Body </w:t>
      </w:r>
    </w:p>
    <w:p w:rsidR="00061B9B" w:rsidRDefault="00D91E77">
      <w:pPr>
        <w:spacing w:after="441"/>
        <w:ind w:left="-5" w:right="38"/>
      </w:pPr>
      <w:r>
        <w:t xml:space="preserve"> The ophthalmic pathologies caused by an intraocular foreign body arise from two mechanisms: the direct damage cause</w:t>
      </w:r>
      <w:r>
        <w:t xml:space="preserve">d by the penetrating injury and its associated complications, depending on the size, shape, and momentum of the object; and the damage caused by the existence of an intraocular foreign body, such as metal toxicity and microbial endophthalmitis. Metallosis </w:t>
      </w:r>
      <w:r>
        <w:t>bulbi is an extensive ocular damage caused by the chronic presence of a reactive metallic foreign body, most commonly made of iron or copper. Siderosis is characterized by a rusty brown deposit and discoloration involving the lens and the iris, and retinal</w:t>
      </w:r>
      <w:r>
        <w:t xml:space="preserve"> degenerative </w:t>
      </w:r>
    </w:p>
    <w:p w:rsidR="00061B9B" w:rsidRDefault="00D91E77">
      <w:pPr>
        <w:spacing w:after="186" w:line="230" w:lineRule="auto"/>
        <w:ind w:left="0" w:right="93" w:firstLine="0"/>
        <w:jc w:val="right"/>
      </w:pPr>
      <w:r>
        <w:rPr>
          <w:noProof/>
        </w:rPr>
        <w:drawing>
          <wp:inline distT="0" distB="0" distL="0" distR="0">
            <wp:extent cx="1981658" cy="1894789"/>
            <wp:effectExtent l="0" t="0" r="0" b="0"/>
            <wp:docPr id="1553" name="Picture 1553"/>
            <wp:cNvGraphicFramePr/>
            <a:graphic xmlns:a="http://schemas.openxmlformats.org/drawingml/2006/main">
              <a:graphicData uri="http://schemas.openxmlformats.org/drawingml/2006/picture">
                <pic:pic xmlns:pic="http://schemas.openxmlformats.org/drawingml/2006/picture">
                  <pic:nvPicPr>
                    <pic:cNvPr id="1553" name="Picture 1553"/>
                    <pic:cNvPicPr/>
                  </pic:nvPicPr>
                  <pic:blipFill>
                    <a:blip r:embed="rId34"/>
                    <a:stretch>
                      <a:fillRect/>
                    </a:stretch>
                  </pic:blipFill>
                  <pic:spPr>
                    <a:xfrm>
                      <a:off x="0" y="0"/>
                      <a:ext cx="1981658" cy="1894789"/>
                    </a:xfrm>
                    <a:prstGeom prst="rect">
                      <a:avLst/>
                    </a:prstGeom>
                  </pic:spPr>
                </pic:pic>
              </a:graphicData>
            </a:graphic>
          </wp:inline>
        </w:drawing>
      </w:r>
      <w:r>
        <w:rPr>
          <w:b/>
        </w:rPr>
        <w:tab/>
        <w:t xml:space="preserve">Fig. 1.19 </w:t>
      </w:r>
      <w:r>
        <w:t xml:space="preserve">Traumatic macular hole. </w:t>
      </w:r>
      <w:r>
        <w:t>pigmentary changes. Chalcosis is made distinctive by the presence of a greenish blue ring in the peripheral cornea (Kayser-Fleischer ring), greenish coloration of the iris, anterior subcapsular cataract, a</w:t>
      </w:r>
      <w:r>
        <w:t xml:space="preserve">nd refractive deposits on the surface of the retina. Commonly, intraocular foreign bodies arise from hammering and using power tools. Protective eyewear can prevent most injuries. </w:t>
      </w:r>
    </w:p>
    <w:p w:rsidR="00061B9B" w:rsidRDefault="00D91E77">
      <w:pPr>
        <w:pStyle w:val="Nadpis3"/>
        <w:ind w:left="-5"/>
      </w:pPr>
      <w:r>
        <w:rPr>
          <w:rFonts w:ascii="Segoe UI Symbol" w:eastAsia="Segoe UI Symbol" w:hAnsi="Segoe UI Symbol" w:cs="Segoe UI Symbol"/>
          <w:b w:val="0"/>
          <w:color w:val="6184B8"/>
          <w:sz w:val="15"/>
        </w:rPr>
        <w:t xml:space="preserve">◆ </w:t>
      </w:r>
      <w:r>
        <w:t>Presentation</w:t>
      </w:r>
    </w:p>
    <w:p w:rsidR="00061B9B" w:rsidRDefault="00D91E77">
      <w:pPr>
        <w:ind w:left="-5" w:right="38"/>
      </w:pPr>
      <w:r>
        <w:t>Patients usually present with a suggestive history, but ophthalmologists should take into account that a patient may be unaware of any object penetrating the eye. Patients may be asymptomatic or complain of decreased vision and eye pain. The foreign body m</w:t>
      </w:r>
      <w:r>
        <w:t>ay be visible at slit-lamp examination of the anterior segment; other signs include corneal entry wound, iris transillumination defect, irregular pupil, lens damage, and anterior chamber reaction. Dilated indirect ophthalmoscopy may reveal a posterior segm</w:t>
      </w:r>
      <w:r>
        <w:t>ent foreign body and associated injuries, such as vitreous hemorrhage, retinal tears, and detachment (</w:t>
      </w:r>
      <w:r>
        <w:rPr>
          <w:b/>
        </w:rPr>
        <w:t>Fig. 1.20</w:t>
      </w:r>
      <w:r>
        <w:t xml:space="preserve">). </w:t>
      </w:r>
    </w:p>
    <w:p w:rsidR="00061B9B" w:rsidRDefault="00D91E77">
      <w:pPr>
        <w:spacing w:after="80" w:line="259" w:lineRule="auto"/>
        <w:ind w:left="-5" w:right="0"/>
        <w:jc w:val="left"/>
      </w:pPr>
      <w:r>
        <w:rPr>
          <w:rFonts w:ascii="Segoe UI Symbol" w:eastAsia="Segoe UI Symbol" w:hAnsi="Segoe UI Symbol" w:cs="Segoe UI Symbol"/>
          <w:color w:val="6184B8"/>
        </w:rPr>
        <w:t xml:space="preserve">◆ </w:t>
      </w:r>
      <w:r>
        <w:rPr>
          <w:b/>
          <w:sz w:val="17"/>
        </w:rPr>
        <w:t xml:space="preserve">Differential Diagnosis </w:t>
      </w:r>
    </w:p>
    <w:p w:rsidR="00061B9B" w:rsidRDefault="00D91E77">
      <w:pPr>
        <w:ind w:left="-5" w:right="38"/>
      </w:pPr>
      <w:r>
        <w:t xml:space="preserve"> Other causes of sudden visual loss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spacing w:after="299"/>
        <w:ind w:left="-5" w:right="38"/>
      </w:pPr>
      <w:r>
        <w:t>H istory should be carefully investigated, including mechanism o</w:t>
      </w:r>
      <w:r>
        <w:t>f injury and foreign body composition. Ocular examination should be performed, with attention to possible sites of ocular perforation. The anterior chamber and posterior segment should be evaluated carefully. The direct visualization of the foreign body is</w:t>
      </w:r>
      <w:r>
        <w:t xml:space="preserve"> usually very informative for the surgeon. Computed tomography is the imaging study of choice; if it is unavailable a plain x-ray may be considered in the case of a metallic foreign body. A careful use of B-scan ultrasonography may be convenient to localiz</w:t>
      </w:r>
      <w:r>
        <w:t xml:space="preserve">e the foreign body even if the globe is open. If a chronic intraocular foreign body is found, electroretinography is a useful for evaluating retinal function in the metallosis bulbi. Topical and systemic antibiotic therapy, topical steroids, and </w:t>
      </w:r>
      <w:r>
        <w:lastRenderedPageBreak/>
        <w:t>tetanus pr</w:t>
      </w:r>
      <w:r>
        <w:t xml:space="preserve">ophylaxis (if needed) are required prior to the surgical intervention. The timing of surgery depends on the nature and location of the foreign body </w:t>
      </w:r>
    </w:p>
    <w:p w:rsidR="00061B9B" w:rsidRDefault="00D91E77">
      <w:pPr>
        <w:spacing w:after="243" w:line="259" w:lineRule="auto"/>
        <w:ind w:left="-4" w:right="0" w:firstLine="0"/>
        <w:jc w:val="left"/>
      </w:pPr>
      <w:r>
        <w:rPr>
          <w:noProof/>
        </w:rPr>
        <w:drawing>
          <wp:inline distT="0" distB="0" distL="0" distR="0">
            <wp:extent cx="2286457" cy="1807922"/>
            <wp:effectExtent l="0" t="0" r="0" b="0"/>
            <wp:docPr id="1614" name="Picture 1614"/>
            <wp:cNvGraphicFramePr/>
            <a:graphic xmlns:a="http://schemas.openxmlformats.org/drawingml/2006/main">
              <a:graphicData uri="http://schemas.openxmlformats.org/drawingml/2006/picture">
                <pic:pic xmlns:pic="http://schemas.openxmlformats.org/drawingml/2006/picture">
                  <pic:nvPicPr>
                    <pic:cNvPr id="1614" name="Picture 1614"/>
                    <pic:cNvPicPr/>
                  </pic:nvPicPr>
                  <pic:blipFill>
                    <a:blip r:embed="rId35"/>
                    <a:stretch>
                      <a:fillRect/>
                    </a:stretch>
                  </pic:blipFill>
                  <pic:spPr>
                    <a:xfrm>
                      <a:off x="0" y="0"/>
                      <a:ext cx="2286457" cy="1807922"/>
                    </a:xfrm>
                    <a:prstGeom prst="rect">
                      <a:avLst/>
                    </a:prstGeom>
                  </pic:spPr>
                </pic:pic>
              </a:graphicData>
            </a:graphic>
          </wp:inline>
        </w:drawing>
      </w:r>
    </w:p>
    <w:p w:rsidR="00061B9B" w:rsidRDefault="00D91E77">
      <w:pPr>
        <w:spacing w:after="101" w:line="237" w:lineRule="auto"/>
        <w:ind w:left="11" w:right="24"/>
      </w:pPr>
      <w:r>
        <w:rPr>
          <w:b/>
        </w:rPr>
        <w:t xml:space="preserve">Fig. 1.20 </w:t>
      </w:r>
      <w:r>
        <w:t>Intraocular foreign body.</w:t>
      </w:r>
    </w:p>
    <w:p w:rsidR="00061B9B" w:rsidRDefault="00D91E77">
      <w:pPr>
        <w:spacing w:after="245"/>
        <w:ind w:left="-5" w:right="38"/>
      </w:pPr>
      <w:r>
        <w:t>and on the risk of endophthalmitis. Foreign bodies in the anterior ch</w:t>
      </w:r>
      <w:r>
        <w:t>amber should be extracted through a paracentesis and with the auxiliary use of viscoelastics to reduce possible damage to the lens and the corneal endothelium. Foreign bodies embedded in the lens do not automatically result in cataract. If no opacification</w:t>
      </w:r>
      <w:r>
        <w:t xml:space="preserve"> is evident and there is no risk of siderosis, then they can be left in situ. Vitrectomy is the surgical procedure of choice for posterior segment foreign bodies. In the case of magnetic foreign bodies, they can be removed with the use of a strong intraocu</w:t>
      </w:r>
      <w:r>
        <w:t>lar magnet. Proper forceps should be used for nonmagnetic foreign bodies. Associated injuries should be treated accordingly. If possible a culture of the foreign body or of a sample of vitreous may be useful if an infection is suspected. Possible complicat</w:t>
      </w:r>
      <w:r>
        <w:t xml:space="preserve">ions of intraocular foreign bodies include endophthalmitis, metallosis, corneal scarring, cataract, retinal detachment, and elevated intraocular pressure. </w:t>
      </w:r>
    </w:p>
    <w:p w:rsidR="00061B9B" w:rsidRDefault="00D91E77">
      <w:pPr>
        <w:pStyle w:val="Nadpis2"/>
        <w:ind w:left="-5"/>
      </w:pPr>
      <w:r>
        <w:t xml:space="preserve">Traumatic Optic Neuropathy </w:t>
      </w:r>
    </w:p>
    <w:p w:rsidR="00061B9B" w:rsidRDefault="00D91E77">
      <w:pPr>
        <w:ind w:left="-5" w:right="38"/>
      </w:pPr>
      <w:r>
        <w:t>T rauma-associated lesion of the optic nerve can occur anywhere in the c</w:t>
      </w:r>
      <w:r>
        <w:t xml:space="preserve">ourse of the nerve. The injury can be due to laceration of the nerve by a foreign body or a bone fragment, compression of the nerve, and hemorrhage or perineural edema. It is usually associated with head trauma or midfacial fracture. Optic nerve trauma is </w:t>
      </w:r>
      <w:r>
        <w:t>often due to vehicle accidents, falls, recreational sports, assaults, or penetrating orbital trauma. The frequency of optic nerve injury in the United States occurring in closed head trauma varies from 0.5 to 5.</w:t>
      </w:r>
      <w:proofErr w:type="gramStart"/>
      <w:r>
        <w:t>0%</w:t>
      </w:r>
      <w:proofErr w:type="gramEnd"/>
      <w:r>
        <w:t xml:space="preserve"> (</w:t>
      </w:r>
      <w:r>
        <w:rPr>
          <w:b/>
        </w:rPr>
        <w:t>Fig. 1.21</w:t>
      </w:r>
      <w:r>
        <w:t xml:space="preserve">) </w:t>
      </w:r>
    </w:p>
    <w:p w:rsidR="00061B9B" w:rsidRDefault="00D91E77">
      <w:pPr>
        <w:pStyle w:val="Nadpis3"/>
        <w:ind w:left="-5"/>
      </w:pPr>
      <w:r>
        <w:rPr>
          <w:rFonts w:ascii="Segoe UI Symbol" w:eastAsia="Segoe UI Symbol" w:hAnsi="Segoe UI Symbol" w:cs="Segoe UI Symbol"/>
          <w:b w:val="0"/>
          <w:color w:val="6184B8"/>
          <w:sz w:val="15"/>
        </w:rPr>
        <w:t xml:space="preserve">◆ </w:t>
      </w:r>
      <w:r>
        <w:t>Presentation</w:t>
      </w:r>
    </w:p>
    <w:p w:rsidR="00061B9B" w:rsidRDefault="00D91E77">
      <w:pPr>
        <w:spacing w:after="271"/>
        <w:ind w:left="-5" w:right="38"/>
      </w:pPr>
      <w:r>
        <w:t>Typically, pat</w:t>
      </w:r>
      <w:r>
        <w:t>ients present with a history of head injury and report a classic sequence of events: the patient recovers consciousness after head injury and experiences a posttraumatic loss of visual function in one eye. Visual acuity and color vision may be altered, and</w:t>
      </w:r>
      <w:r>
        <w:t xml:space="preserve"> visual field defects may be present. The critical sign is a new ipsilateral afferent pupillary defect. Optic atrophy usually occurs weeks after retrobulbar trauma. Injuries to the optic nerve may be either direct or indirect. Direct injuries include the f</w:t>
      </w:r>
      <w:r>
        <w:t xml:space="preserve">ollowing: </w:t>
      </w:r>
    </w:p>
    <w:p w:rsidR="00061B9B" w:rsidRDefault="00D91E77">
      <w:pPr>
        <w:spacing w:after="243" w:line="259" w:lineRule="auto"/>
        <w:ind w:left="2167" w:right="0" w:firstLine="0"/>
        <w:jc w:val="left"/>
      </w:pPr>
      <w:r>
        <w:rPr>
          <w:noProof/>
        </w:rPr>
        <w:lastRenderedPageBreak/>
        <w:drawing>
          <wp:inline distT="0" distB="0" distL="0" distR="0">
            <wp:extent cx="2286077" cy="1810969"/>
            <wp:effectExtent l="0" t="0" r="0" b="0"/>
            <wp:docPr id="1668" name="Picture 1668"/>
            <wp:cNvGraphicFramePr/>
            <a:graphic xmlns:a="http://schemas.openxmlformats.org/drawingml/2006/main">
              <a:graphicData uri="http://schemas.openxmlformats.org/drawingml/2006/picture">
                <pic:pic xmlns:pic="http://schemas.openxmlformats.org/drawingml/2006/picture">
                  <pic:nvPicPr>
                    <pic:cNvPr id="1668" name="Picture 1668"/>
                    <pic:cNvPicPr/>
                  </pic:nvPicPr>
                  <pic:blipFill>
                    <a:blip r:embed="rId36"/>
                    <a:stretch>
                      <a:fillRect/>
                    </a:stretch>
                  </pic:blipFill>
                  <pic:spPr>
                    <a:xfrm>
                      <a:off x="0" y="0"/>
                      <a:ext cx="2286077" cy="1810969"/>
                    </a:xfrm>
                    <a:prstGeom prst="rect">
                      <a:avLst/>
                    </a:prstGeom>
                  </pic:spPr>
                </pic:pic>
              </a:graphicData>
            </a:graphic>
          </wp:inline>
        </w:drawing>
      </w:r>
    </w:p>
    <w:p w:rsidR="00061B9B" w:rsidRDefault="00D91E77">
      <w:pPr>
        <w:spacing w:after="137" w:line="267" w:lineRule="auto"/>
        <w:ind w:left="2181" w:right="0"/>
        <w:jc w:val="left"/>
      </w:pPr>
      <w:r>
        <w:rPr>
          <w:b/>
        </w:rPr>
        <w:t xml:space="preserve">Fig. 1.21 </w:t>
      </w:r>
      <w:r>
        <w:t xml:space="preserve">Traumatic optic neuropathy. </w:t>
      </w:r>
      <w:r>
        <w:rPr>
          <w:sz w:val="13"/>
        </w:rPr>
        <w:t>(Courtesy of Athiya Agarwal, Dr. Agarwal’s Eye Hospital, Chennai, India)</w:t>
      </w:r>
    </w:p>
    <w:p w:rsidR="00061B9B" w:rsidRDefault="00D91E77">
      <w:pPr>
        <w:spacing w:after="3"/>
        <w:ind w:left="185" w:right="38" w:hanging="200"/>
      </w:pPr>
      <w:r>
        <w:rPr>
          <w:rFonts w:ascii="Segoe UI Symbol" w:eastAsia="Segoe UI Symbol" w:hAnsi="Segoe UI Symbol" w:cs="Segoe UI Symbol"/>
          <w:color w:val="6184B8"/>
        </w:rPr>
        <w:t xml:space="preserve">◆ </w:t>
      </w:r>
      <w:r>
        <w:rPr>
          <w:i/>
        </w:rPr>
        <w:t xml:space="preserve">Optic nerve </w:t>
      </w:r>
      <w:proofErr w:type="gramStart"/>
      <w:r>
        <w:rPr>
          <w:i/>
        </w:rPr>
        <w:t>avulsion</w:t>
      </w:r>
      <w:r>
        <w:t>:  It</w:t>
      </w:r>
      <w:proofErr w:type="gramEnd"/>
      <w:r>
        <w:t xml:space="preserve"> usually follows severe orbital trauma with an acute and serious visual loss. Ophthalmoscopy shows the absence of the optic disc and peripapillary hemorrhage.</w:t>
      </w:r>
    </w:p>
    <w:p w:rsidR="00061B9B" w:rsidRDefault="00D91E77">
      <w:pPr>
        <w:spacing w:after="3"/>
        <w:ind w:left="185" w:right="38" w:hanging="200"/>
      </w:pPr>
      <w:r>
        <w:rPr>
          <w:rFonts w:ascii="Segoe UI Symbol" w:eastAsia="Segoe UI Symbol" w:hAnsi="Segoe UI Symbol" w:cs="Segoe UI Symbol"/>
          <w:color w:val="6184B8"/>
        </w:rPr>
        <w:t xml:space="preserve">◆ </w:t>
      </w:r>
      <w:r>
        <w:rPr>
          <w:i/>
        </w:rPr>
        <w:t xml:space="preserve">Optic nerve </w:t>
      </w:r>
      <w:proofErr w:type="gramStart"/>
      <w:r>
        <w:rPr>
          <w:i/>
        </w:rPr>
        <w:t>transection</w:t>
      </w:r>
      <w:r>
        <w:t xml:space="preserve"> :</w:t>
      </w:r>
      <w:proofErr w:type="gramEnd"/>
      <w:r>
        <w:t xml:space="preserve"> The vision loss is immediate and complete, and computed tomograp</w:t>
      </w:r>
      <w:r>
        <w:t>hic scanning reveals the bone fragment or the foreign body transecting the optic nerve.</w:t>
      </w:r>
    </w:p>
    <w:p w:rsidR="00061B9B" w:rsidRDefault="00D91E77">
      <w:pPr>
        <w:spacing w:after="3"/>
        <w:ind w:left="185" w:right="38" w:hanging="200"/>
      </w:pPr>
      <w:r>
        <w:rPr>
          <w:rFonts w:ascii="Segoe UI Symbol" w:eastAsia="Segoe UI Symbol" w:hAnsi="Segoe UI Symbol" w:cs="Segoe UI Symbol"/>
          <w:color w:val="6184B8"/>
        </w:rPr>
        <w:t xml:space="preserve">◆ </w:t>
      </w:r>
      <w:r>
        <w:rPr>
          <w:i/>
        </w:rPr>
        <w:t xml:space="preserve">Optic nerve sheath </w:t>
      </w:r>
      <w:proofErr w:type="gramStart"/>
      <w:r>
        <w:rPr>
          <w:i/>
        </w:rPr>
        <w:t>hemorrhage</w:t>
      </w:r>
      <w:r>
        <w:t>:  Visual</w:t>
      </w:r>
      <w:proofErr w:type="gramEnd"/>
      <w:r>
        <w:t xml:space="preserve"> function abnormalities may vary and proptosis may not be present. Magnetic resonance imaging may be helpful in confirming the d</w:t>
      </w:r>
      <w:r>
        <w:t>iagnosis. The visual loss associated with this condition may be reversible via sheath fenestration.</w:t>
      </w:r>
    </w:p>
    <w:p w:rsidR="00061B9B" w:rsidRDefault="00D91E77">
      <w:pPr>
        <w:spacing w:after="3"/>
        <w:ind w:left="185" w:right="38" w:hanging="200"/>
      </w:pPr>
      <w:r>
        <w:rPr>
          <w:rFonts w:ascii="Segoe UI Symbol" w:eastAsia="Segoe UI Symbol" w:hAnsi="Segoe UI Symbol" w:cs="Segoe UI Symbol"/>
          <w:color w:val="6184B8"/>
        </w:rPr>
        <w:t xml:space="preserve">◆ </w:t>
      </w:r>
      <w:r>
        <w:rPr>
          <w:i/>
        </w:rPr>
        <w:t xml:space="preserve">Orbital </w:t>
      </w:r>
      <w:proofErr w:type="gramStart"/>
      <w:r>
        <w:rPr>
          <w:i/>
        </w:rPr>
        <w:t>hemorrhage</w:t>
      </w:r>
      <w:r>
        <w:t>:  It</w:t>
      </w:r>
      <w:proofErr w:type="gramEnd"/>
      <w:r>
        <w:t xml:space="preserve"> is associated with proptosis and ophthalmoplegia. Raised intraocular pressure may be initially controlled with topical ocular hypo</w:t>
      </w:r>
      <w:r>
        <w:t>tensive agents. If conservative measures fail, lateral canthotomy and hemorrhage drainage should be considered.</w:t>
      </w:r>
    </w:p>
    <w:p w:rsidR="00061B9B" w:rsidRDefault="00D91E77">
      <w:pPr>
        <w:spacing w:after="118"/>
        <w:ind w:left="185" w:right="38" w:hanging="200"/>
      </w:pPr>
      <w:r>
        <w:rPr>
          <w:rFonts w:ascii="Segoe UI Symbol" w:eastAsia="Segoe UI Symbol" w:hAnsi="Segoe UI Symbol" w:cs="Segoe UI Symbol"/>
          <w:color w:val="6184B8"/>
        </w:rPr>
        <w:t xml:space="preserve">◆ </w:t>
      </w:r>
      <w:r>
        <w:rPr>
          <w:i/>
        </w:rPr>
        <w:t xml:space="preserve">Orbital </w:t>
      </w:r>
      <w:proofErr w:type="gramStart"/>
      <w:r>
        <w:rPr>
          <w:i/>
        </w:rPr>
        <w:t>emphysema</w:t>
      </w:r>
      <w:r>
        <w:t>:  Injuries</w:t>
      </w:r>
      <w:proofErr w:type="gramEnd"/>
      <w:r>
        <w:t xml:space="preserve"> to the thin bones limiting the paranasal sinus may produce a one-way valve that results in an air accumulation in</w:t>
      </w:r>
      <w:r>
        <w:t xml:space="preserve"> the orbit with subsequent compression of the optic nerve, proptosis, and elevation in the intraocular pressure. Drainage of the intraorbital air usually resolves this condition.</w:t>
      </w:r>
    </w:p>
    <w:p w:rsidR="00061B9B" w:rsidRDefault="00D91E77">
      <w:pPr>
        <w:ind w:left="-5" w:right="38"/>
      </w:pPr>
      <w:r>
        <w:t>I ndirect optic nerve injury usually results from a blunt trauma to the super</w:t>
      </w:r>
      <w:r>
        <w:t>ior orbital rim or the frontal area. The compression forces are then transmitted via orbital bones to the orbital apex and optic canal. Compression and contusion of the nerve produce a compartment syndrome that results in localized optic nerve ischemia and</w:t>
      </w:r>
      <w:r>
        <w:t xml:space="preserve"> edema. </w:t>
      </w:r>
    </w:p>
    <w:p w:rsidR="00061B9B" w:rsidRDefault="00D91E77">
      <w:pPr>
        <w:spacing w:after="80" w:line="259" w:lineRule="auto"/>
        <w:ind w:left="-5" w:right="0"/>
        <w:jc w:val="left"/>
      </w:pPr>
      <w:r>
        <w:rPr>
          <w:rFonts w:ascii="Segoe UI Symbol" w:eastAsia="Segoe UI Symbol" w:hAnsi="Segoe UI Symbol" w:cs="Segoe UI Symbol"/>
          <w:color w:val="6184B8"/>
        </w:rPr>
        <w:t xml:space="preserve">◆ </w:t>
      </w:r>
      <w:r>
        <w:rPr>
          <w:b/>
          <w:sz w:val="17"/>
        </w:rPr>
        <w:t xml:space="preserve">Differential Diagnosis </w:t>
      </w:r>
    </w:p>
    <w:p w:rsidR="00061B9B" w:rsidRDefault="00D91E77">
      <w:pPr>
        <w:ind w:left="-5" w:right="38"/>
      </w:pPr>
      <w:r>
        <w:t xml:space="preserve"> Posttraumatic intraocular lesions, preexisting neuropathies, factious amblyopia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spacing w:after="677"/>
        <w:ind w:left="-5" w:right="38"/>
      </w:pPr>
      <w:r>
        <w:t xml:space="preserve"> The management of indirect optic nerve injury should include complete ocular examination, color vision testing, visual field testing, computed tomographic scanning of the head and orbit, and B-scan ultrasonography. Other tests that may be useful are visua</w:t>
      </w:r>
      <w:r>
        <w:t xml:space="preserve">l evoked potential and electroretinography. The treatment of optic nerve indirect injury is somewhat controversial. Very high-dose corticosteroids have been proposed to limit free-radical amplification of the injury response. Surgery may be reserved, when </w:t>
      </w:r>
      <w:r>
        <w:t>indicated, for the cases of direct injury or to decompress the optic canal in indirect injuries. Nevertheless, the serious complications of surgery, such as iatrogenic damage of the optic nerve or of the adjacent structures, should be carefully considered.</w:t>
      </w:r>
      <w:r>
        <w:t xml:space="preserve"> </w:t>
      </w:r>
    </w:p>
    <w:p w:rsidR="00061B9B" w:rsidRDefault="00D91E77">
      <w:pPr>
        <w:pStyle w:val="Nadpis1"/>
        <w:ind w:left="-5"/>
      </w:pPr>
      <w:r>
        <w:rPr>
          <w:rFonts w:ascii="Segoe UI Symbol" w:eastAsia="Segoe UI Symbol" w:hAnsi="Segoe UI Symbol" w:cs="Segoe UI Symbol"/>
          <w:b w:val="0"/>
          <w:sz w:val="15"/>
        </w:rPr>
        <w:lastRenderedPageBreak/>
        <w:t>◆</w:t>
      </w:r>
      <w:r>
        <w:rPr>
          <w:rFonts w:ascii="Segoe UI Symbol" w:eastAsia="Segoe UI Symbol" w:hAnsi="Segoe UI Symbol" w:cs="Segoe UI Symbol"/>
          <w:b w:val="0"/>
        </w:rPr>
        <w:t xml:space="preserve"> </w:t>
      </w:r>
      <w:r>
        <w:t xml:space="preserve">Orbital Trauma </w:t>
      </w:r>
    </w:p>
    <w:p w:rsidR="00061B9B" w:rsidRDefault="00D91E77">
      <w:pPr>
        <w:pStyle w:val="Nadpis2"/>
        <w:ind w:left="-5"/>
      </w:pPr>
      <w:r>
        <w:t xml:space="preserve">Orbital Fractures </w:t>
      </w:r>
    </w:p>
    <w:p w:rsidR="00061B9B" w:rsidRDefault="00D91E77">
      <w:pPr>
        <w:ind w:left="-5" w:right="38"/>
      </w:pPr>
      <w:r>
        <w:t xml:space="preserve"> Blow-out fracture of the inferior wall of the orbit is the most common of the orbital fractures. The medial wall of the orbit is the thinnest of all and is commonly associated with multiple wall fractures of the orbi</w:t>
      </w:r>
      <w:r>
        <w:t xml:space="preserve">t. </w:t>
      </w:r>
    </w:p>
    <w:p w:rsidR="00061B9B" w:rsidRDefault="00D91E77">
      <w:pPr>
        <w:pStyle w:val="Nadpis3"/>
        <w:ind w:left="-5"/>
      </w:pPr>
      <w:r>
        <w:rPr>
          <w:rFonts w:ascii="Segoe UI Symbol" w:eastAsia="Segoe UI Symbol" w:hAnsi="Segoe UI Symbol" w:cs="Segoe UI Symbol"/>
          <w:b w:val="0"/>
          <w:color w:val="6184B8"/>
          <w:sz w:val="15"/>
        </w:rPr>
        <w:t xml:space="preserve">◆ </w:t>
      </w:r>
      <w:r>
        <w:t>Presentation</w:t>
      </w:r>
    </w:p>
    <w:p w:rsidR="00061B9B" w:rsidRDefault="00D91E77">
      <w:pPr>
        <w:spacing w:after="264"/>
        <w:ind w:left="-5" w:right="38"/>
      </w:pPr>
      <w:r>
        <w:t>Patients present with pain (especially on attempted vertical eye movement), local tenderness, binocular double vision, eyelid swelling and crepitus after nose blowing, and recent history of trauma. Examination reveals restricted eye movement (especially in</w:t>
      </w:r>
      <w:r>
        <w:t xml:space="preserve"> upward or lateral gaze), subcutaneous or conjunctival emphysema, hypoesthesia in the distribution of the infraorbital nerve (ipsilateral cheek and upper lip), and enophthalmos (may initially be masked by orbital edema). Associated signs include nosebleed,</w:t>
      </w:r>
      <w:r>
        <w:t xml:space="preserve"> eyelid edema, and ecchymosis. Superior rim and orbital roof fractures may show hypoesthesia in the distribution of the supratrochlear or supraorbital nerve (ipsilateral forehead) and ptosis. Trismus, malar flattening, and a palpable step-off deformity of </w:t>
      </w:r>
      <w:r>
        <w:t>the inferior orbital rim are characteristic of tripod fractures (</w:t>
      </w:r>
      <w:r>
        <w:rPr>
          <w:b/>
        </w:rPr>
        <w:t>Fig. 1.22</w:t>
      </w:r>
      <w:proofErr w:type="gramStart"/>
      <w:r>
        <w:rPr>
          <w:b/>
        </w:rPr>
        <w:t>A,B</w:t>
      </w:r>
      <w:proofErr w:type="gramEnd"/>
      <w:r>
        <w:t xml:space="preserve">).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Differential Diagnosis </w:t>
      </w:r>
    </w:p>
    <w:p w:rsidR="00061B9B" w:rsidRDefault="00D91E77">
      <w:pPr>
        <w:spacing w:after="257"/>
        <w:ind w:left="-5" w:right="38"/>
      </w:pPr>
      <w:r>
        <w:t xml:space="preserve"> Orbital edema and hemorrhage without a blow-out, cranial nerve palsy</w:t>
      </w:r>
    </w:p>
    <w:p w:rsidR="00061B9B" w:rsidRDefault="00D91E77">
      <w:pPr>
        <w:spacing w:after="239" w:line="259" w:lineRule="auto"/>
        <w:ind w:left="1569" w:right="0" w:firstLine="0"/>
        <w:jc w:val="left"/>
      </w:pPr>
      <w:r>
        <w:rPr>
          <w:noProof/>
        </w:rPr>
        <w:drawing>
          <wp:inline distT="0" distB="0" distL="0" distR="0">
            <wp:extent cx="2286457" cy="1945081"/>
            <wp:effectExtent l="0" t="0" r="0" b="0"/>
            <wp:docPr id="1814" name="Picture 1814"/>
            <wp:cNvGraphicFramePr/>
            <a:graphic xmlns:a="http://schemas.openxmlformats.org/drawingml/2006/main">
              <a:graphicData uri="http://schemas.openxmlformats.org/drawingml/2006/picture">
                <pic:pic xmlns:pic="http://schemas.openxmlformats.org/drawingml/2006/picture">
                  <pic:nvPicPr>
                    <pic:cNvPr id="1814" name="Picture 1814"/>
                    <pic:cNvPicPr/>
                  </pic:nvPicPr>
                  <pic:blipFill>
                    <a:blip r:embed="rId37"/>
                    <a:stretch>
                      <a:fillRect/>
                    </a:stretch>
                  </pic:blipFill>
                  <pic:spPr>
                    <a:xfrm>
                      <a:off x="0" y="0"/>
                      <a:ext cx="2286457" cy="1945081"/>
                    </a:xfrm>
                    <a:prstGeom prst="rect">
                      <a:avLst/>
                    </a:prstGeom>
                  </pic:spPr>
                </pic:pic>
              </a:graphicData>
            </a:graphic>
          </wp:inline>
        </w:drawing>
      </w:r>
    </w:p>
    <w:p w:rsidR="00061B9B" w:rsidRDefault="00D91E77">
      <w:pPr>
        <w:spacing w:after="235" w:line="259" w:lineRule="auto"/>
        <w:ind w:left="1569" w:right="0" w:firstLine="0"/>
        <w:jc w:val="left"/>
      </w:pPr>
      <w:r>
        <w:rPr>
          <w:noProof/>
        </w:rPr>
        <w:lastRenderedPageBreak/>
        <w:drawing>
          <wp:inline distT="0" distB="0" distL="0" distR="0">
            <wp:extent cx="2667457" cy="1527505"/>
            <wp:effectExtent l="0" t="0" r="0" b="0"/>
            <wp:docPr id="1816" name="Picture 1816"/>
            <wp:cNvGraphicFramePr/>
            <a:graphic xmlns:a="http://schemas.openxmlformats.org/drawingml/2006/main">
              <a:graphicData uri="http://schemas.openxmlformats.org/drawingml/2006/picture">
                <pic:pic xmlns:pic="http://schemas.openxmlformats.org/drawingml/2006/picture">
                  <pic:nvPicPr>
                    <pic:cNvPr id="1816" name="Picture 1816"/>
                    <pic:cNvPicPr/>
                  </pic:nvPicPr>
                  <pic:blipFill>
                    <a:blip r:embed="rId38"/>
                    <a:stretch>
                      <a:fillRect/>
                    </a:stretch>
                  </pic:blipFill>
                  <pic:spPr>
                    <a:xfrm>
                      <a:off x="0" y="0"/>
                      <a:ext cx="2667457" cy="1527505"/>
                    </a:xfrm>
                    <a:prstGeom prst="rect">
                      <a:avLst/>
                    </a:prstGeom>
                  </pic:spPr>
                </pic:pic>
              </a:graphicData>
            </a:graphic>
          </wp:inline>
        </w:drawing>
      </w:r>
    </w:p>
    <w:p w:rsidR="00061B9B" w:rsidRDefault="00D91E77">
      <w:pPr>
        <w:spacing w:after="3" w:line="237" w:lineRule="auto"/>
        <w:ind w:left="1585" w:right="24"/>
      </w:pPr>
      <w:r>
        <w:rPr>
          <w:b/>
        </w:rPr>
        <w:t>Fig. 1.22 (A)</w:t>
      </w:r>
      <w:r>
        <w:t xml:space="preserve"> Blow-out fracture inferior wall. </w:t>
      </w:r>
      <w:r>
        <w:rPr>
          <w:b/>
        </w:rPr>
        <w:t>(B)</w:t>
      </w:r>
      <w:r>
        <w:t xml:space="preserve"> Orbital blowout fracture</w:t>
      </w:r>
      <w:r>
        <w:t xml:space="preserve"> of the lateral wall. </w:t>
      </w:r>
      <w:r>
        <w:rPr>
          <w:sz w:val="13"/>
        </w:rPr>
        <w:t xml:space="preserve">(Image (A) Courtesy of Soosan Jacob, </w:t>
      </w:r>
    </w:p>
    <w:p w:rsidR="00061B9B" w:rsidRDefault="00D91E77">
      <w:pPr>
        <w:spacing w:after="133" w:line="259" w:lineRule="auto"/>
        <w:ind w:left="928" w:right="1208"/>
        <w:jc w:val="center"/>
      </w:pPr>
      <w:r>
        <w:rPr>
          <w:sz w:val="13"/>
        </w:rPr>
        <w:t>Dr. Agarwal’s Eye Hospital, Chennai, India)</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spacing w:after="0"/>
        <w:ind w:left="-5" w:right="38"/>
      </w:pPr>
      <w:r>
        <w:t>C omplete ophthalmologic examination, including measurement of extraocular movements and globe displacement. Check pupils and color vision</w:t>
      </w:r>
      <w:r>
        <w:t xml:space="preserve"> carefully to rule out a traumatic optic neuropathy. Forced-duction testing is performed. Computed tomographic scan of the orbits is obtained in all cases of suspected orbital fractures. </w:t>
      </w:r>
    </w:p>
    <w:p w:rsidR="00061B9B" w:rsidRDefault="00D91E77">
      <w:pPr>
        <w:spacing w:after="0"/>
        <w:ind w:left="-15" w:right="38" w:firstLine="160"/>
      </w:pPr>
      <w:r>
        <w:t>T reatment includes nasal decongestants (e.g., pseudoephedrine nasal</w:t>
      </w:r>
      <w:r>
        <w:t xml:space="preserve"> spray, twice a day); broad-spectrum oral antibiotics (e.g., cephalexin 250 to 500 mg by mouth four times a day, or erythromycin 250 to 500 mg by mouth four times a day) for 7 days may be used but are not mandatory. Apply ice packs to the orbit for the fir</w:t>
      </w:r>
      <w:r>
        <w:t xml:space="preserve">st 24 to 48 hours. Surgical repair should be considered based on the following criteria. </w:t>
      </w:r>
    </w:p>
    <w:p w:rsidR="00061B9B" w:rsidRDefault="00D91E77">
      <w:pPr>
        <w:spacing w:after="0"/>
        <w:ind w:left="-15" w:right="38" w:firstLine="160"/>
      </w:pPr>
      <w:r>
        <w:t>I mmediate repair (usually within 24 hours) is required if there is evidence by computed tomographic scan of entrapped muscle or periorbital tissue in combination wit</w:t>
      </w:r>
      <w:r>
        <w:t xml:space="preserve">h diplopia and nonresolving bradycardia, heart block, nausea, vomiting, or syncope. </w:t>
      </w:r>
    </w:p>
    <w:p w:rsidR="00061B9B" w:rsidRDefault="00D91E77">
      <w:pPr>
        <w:spacing w:after="245"/>
        <w:ind w:left="-15" w:right="38" w:firstLine="160"/>
      </w:pPr>
      <w:r>
        <w:t xml:space="preserve">R epair in 1 to 2 weeks is done if there is evidence of persistent, symptomatic diplopia in primary or downgaze that has improved at 1 week, with positive forced ductions </w:t>
      </w:r>
      <w:r>
        <w:t xml:space="preserve">and evidence of entrapment on computed tomography or large floor fractures (more than one half of the orbital floor) that have caused or are likely to cause cosmetically unacceptable enophthalmos. </w:t>
      </w:r>
    </w:p>
    <w:p w:rsidR="00061B9B" w:rsidRDefault="00D91E77">
      <w:pPr>
        <w:pStyle w:val="Nadpis2"/>
        <w:ind w:left="-5"/>
      </w:pPr>
      <w:r>
        <w:t xml:space="preserve">Intraorbital Foreign Body </w:t>
      </w:r>
    </w:p>
    <w:p w:rsidR="00061B9B" w:rsidRDefault="00D91E77">
      <w:pPr>
        <w:ind w:left="-5" w:right="38"/>
      </w:pPr>
      <w:r>
        <w:t>I ntraorbital foreign bodies can occur either from high-velocity injuries or from relatively minor traumas. The nature of the object is fundamental in determining the severity of ocular and orbital complications. Organic foreign bodies are poorly tolerated</w:t>
      </w:r>
      <w:r>
        <w:t xml:space="preserve"> and often lead to inflammation. Most metals, stone, glass, and plastic are usually inert and well tolerated. Thus inorganic foreign bodies typically cause decreased vision or orbital complications due to direct trauma, whereas organic foreign bodies can e</w:t>
      </w:r>
      <w:r>
        <w:t xml:space="preserve">asily develop orbital infections. </w:t>
      </w:r>
    </w:p>
    <w:p w:rsidR="00061B9B" w:rsidRDefault="00D91E77">
      <w:pPr>
        <w:pStyle w:val="Nadpis3"/>
        <w:ind w:left="-5"/>
      </w:pPr>
      <w:r>
        <w:rPr>
          <w:rFonts w:ascii="Segoe UI Symbol" w:eastAsia="Segoe UI Symbol" w:hAnsi="Segoe UI Symbol" w:cs="Segoe UI Symbol"/>
          <w:b w:val="0"/>
          <w:color w:val="6184B8"/>
          <w:sz w:val="15"/>
        </w:rPr>
        <w:t xml:space="preserve">◆ </w:t>
      </w:r>
      <w:r>
        <w:t>Presentation</w:t>
      </w:r>
    </w:p>
    <w:p w:rsidR="00061B9B" w:rsidRDefault="00D91E77">
      <w:pPr>
        <w:ind w:left="-5" w:right="38"/>
      </w:pPr>
      <w:r>
        <w:t>Patients may present with a recent history of trauma and severe pain. However, they can also be asymptomatic and do not recall the trauma at all. Pain, decreased vision, and diplopia are common presenting symptoms. Intraorbital foreign bodies can be subtle</w:t>
      </w:r>
      <w:r>
        <w:t xml:space="preserve"> and not easily identifiable on examination. Clinical signs include palpable ocular mass, proptosis, afferent pupillary defect, edema and ecchymosis of the eyelids, laceration of the conjunctiva or the periocular tissues, and limitation of the extraocular </w:t>
      </w:r>
      <w:r>
        <w:t>movements. Organic foreign bodies may induce a marked inflammatory response with elevation of the serum white cell count (</w:t>
      </w:r>
      <w:r>
        <w:rPr>
          <w:b/>
        </w:rPr>
        <w:t>Fig. 1.23</w:t>
      </w:r>
      <w:r>
        <w:t xml:space="preserve">). </w:t>
      </w:r>
    </w:p>
    <w:p w:rsidR="00061B9B" w:rsidRDefault="00D91E77">
      <w:pPr>
        <w:pStyle w:val="Nadpis3"/>
        <w:ind w:left="-5"/>
      </w:pPr>
      <w:r>
        <w:rPr>
          <w:rFonts w:ascii="Segoe UI Symbol" w:eastAsia="Segoe UI Symbol" w:hAnsi="Segoe UI Symbol" w:cs="Segoe UI Symbol"/>
          <w:b w:val="0"/>
          <w:color w:val="6184B8"/>
          <w:sz w:val="15"/>
        </w:rPr>
        <w:lastRenderedPageBreak/>
        <w:t xml:space="preserve">◆ </w:t>
      </w:r>
      <w:r>
        <w:t xml:space="preserve">Management </w:t>
      </w:r>
    </w:p>
    <w:p w:rsidR="00061B9B" w:rsidRDefault="00D91E77">
      <w:pPr>
        <w:spacing w:after="2473"/>
        <w:ind w:left="-5" w:right="38"/>
      </w:pPr>
      <w:r>
        <w:rPr>
          <w:noProof/>
        </w:rPr>
        <w:drawing>
          <wp:anchor distT="0" distB="0" distL="114300" distR="114300" simplePos="0" relativeHeight="251665408" behindDoc="0" locked="0" layoutInCell="1" allowOverlap="0">
            <wp:simplePos x="0" y="0"/>
            <wp:positionH relativeFrom="column">
              <wp:posOffset>140372</wp:posOffset>
            </wp:positionH>
            <wp:positionV relativeFrom="paragraph">
              <wp:posOffset>1130554</wp:posOffset>
            </wp:positionV>
            <wp:extent cx="3658057" cy="3377642"/>
            <wp:effectExtent l="0" t="0" r="0" b="0"/>
            <wp:wrapSquare wrapText="bothSides"/>
            <wp:docPr id="1926" name="Picture 1926"/>
            <wp:cNvGraphicFramePr/>
            <a:graphic xmlns:a="http://schemas.openxmlformats.org/drawingml/2006/main">
              <a:graphicData uri="http://schemas.openxmlformats.org/drawingml/2006/picture">
                <pic:pic xmlns:pic="http://schemas.openxmlformats.org/drawingml/2006/picture">
                  <pic:nvPicPr>
                    <pic:cNvPr id="1926" name="Picture 1926"/>
                    <pic:cNvPicPr/>
                  </pic:nvPicPr>
                  <pic:blipFill>
                    <a:blip r:embed="rId39"/>
                    <a:stretch>
                      <a:fillRect/>
                    </a:stretch>
                  </pic:blipFill>
                  <pic:spPr>
                    <a:xfrm>
                      <a:off x="0" y="0"/>
                      <a:ext cx="3658057" cy="3377642"/>
                    </a:xfrm>
                    <a:prstGeom prst="rect">
                      <a:avLst/>
                    </a:prstGeom>
                  </pic:spPr>
                </pic:pic>
              </a:graphicData>
            </a:graphic>
          </wp:anchor>
        </w:drawing>
      </w:r>
      <w:r>
        <w:t xml:space="preserve"> A detailed history is necessary to determine the mechanism of injury and the nature of the foreign body. </w:t>
      </w:r>
      <w:r>
        <w:t>A complete ophthalmologic examination should be performed, with particular attention to funduscopic examination, intraocular pressure, and pupillary reaction. Ocular and periocular inspection should be addressed to discover an entry wound. Neurological tes</w:t>
      </w:r>
      <w:r>
        <w:t>ting and attention to the patient’s mental status are required to evaluate a possible neurological injury. The imaging study of choice is computed tomographic scan. It can reveal most foreign bodies, and it is safe in case of metallic foreign bodies. Howev</w:t>
      </w:r>
      <w:r>
        <w:t>er, wooden or plastic foreign bodies can be missed on computed tomographic scan or can be misidentified as intraorbital air. Once a metallic foreign body has been excluded, magnetic reso</w:t>
      </w:r>
      <w:r>
        <w:rPr>
          <w:b/>
        </w:rPr>
        <w:t>AB</w:t>
      </w:r>
    </w:p>
    <w:p w:rsidR="00061B9B" w:rsidRDefault="00D91E77">
      <w:pPr>
        <w:spacing w:after="161" w:line="265" w:lineRule="auto"/>
        <w:ind w:left="4" w:right="0"/>
        <w:jc w:val="left"/>
      </w:pPr>
      <w:r>
        <w:rPr>
          <w:b/>
        </w:rPr>
        <w:t>CD</w:t>
      </w:r>
    </w:p>
    <w:p w:rsidR="00061B9B" w:rsidRDefault="00D91E77">
      <w:pPr>
        <w:spacing w:after="592" w:line="237" w:lineRule="auto"/>
        <w:ind w:left="230" w:right="227"/>
      </w:pPr>
      <w:r>
        <w:rPr>
          <w:b/>
        </w:rPr>
        <w:t xml:space="preserve">Fig. 1.23 </w:t>
      </w:r>
      <w:r>
        <w:t xml:space="preserve">Orbital foreign body removal. </w:t>
      </w:r>
      <w:r>
        <w:rPr>
          <w:b/>
        </w:rPr>
        <w:t>(A)</w:t>
      </w:r>
      <w:r>
        <w:t xml:space="preserve"> Computed tomographic</w:t>
      </w:r>
      <w:r>
        <w:t xml:space="preserve"> scan showing radiopaque foreign body within the orbit. </w:t>
      </w:r>
      <w:r>
        <w:rPr>
          <w:b/>
        </w:rPr>
        <w:t>(B)</w:t>
      </w:r>
      <w:r>
        <w:t xml:space="preserve"> Foreign body approached through wound of entry. </w:t>
      </w:r>
      <w:r>
        <w:rPr>
          <w:b/>
        </w:rPr>
        <w:t>(C)</w:t>
      </w:r>
      <w:r>
        <w:t xml:space="preserve"> Foreign body located and removed. </w:t>
      </w:r>
      <w:r>
        <w:rPr>
          <w:b/>
        </w:rPr>
        <w:t>(D)</w:t>
      </w:r>
      <w:r>
        <w:t xml:space="preserve"> Final appearance after removal of both foreign bodies and closure of wound. </w:t>
      </w:r>
      <w:r>
        <w:rPr>
          <w:sz w:val="13"/>
        </w:rPr>
        <w:t>(All images courtesy of Soosan</w:t>
      </w:r>
      <w:r>
        <w:rPr>
          <w:sz w:val="13"/>
        </w:rPr>
        <w:t xml:space="preserve"> Jacob, Dr. Agarwal’s Eye Hospital, Chennai, India; courtesy, Pablo Gili)</w:t>
      </w:r>
    </w:p>
    <w:p w:rsidR="00061B9B" w:rsidRDefault="00D91E77">
      <w:pPr>
        <w:spacing w:after="245"/>
        <w:ind w:left="227" w:right="229"/>
      </w:pPr>
      <w:r>
        <w:t>nance imaging can be useful in diagnosing wooden and plastic foreign bodies. Ultrasonography represents a complementary test. The medical treatment consists of tetanus prophylaxis an</w:t>
      </w:r>
      <w:r>
        <w:t xml:space="preserve">d broad-spectrum systemic antibiotic therapy. Surgical removal of the foreign body depends on the nature and the location of the object. Surgical intervention is indicated if signs of infection </w:t>
      </w:r>
      <w:r>
        <w:lastRenderedPageBreak/>
        <w:t xml:space="preserve">or optic nerve compression are evident. Moreover, all organic </w:t>
      </w:r>
      <w:r>
        <w:t xml:space="preserve">and poorly tolerated foreign bodies should be surgically removed. Asymptomatic patients with small, nonorganic intraorbital foreign bodies do not require any surgical intervention. </w:t>
      </w:r>
    </w:p>
    <w:p w:rsidR="00061B9B" w:rsidRDefault="00D91E77">
      <w:pPr>
        <w:pStyle w:val="Nadpis2"/>
        <w:ind w:left="227"/>
      </w:pPr>
      <w:r>
        <w:t xml:space="preserve">Retrobulbar Hemorrhage </w:t>
      </w:r>
    </w:p>
    <w:p w:rsidR="00061B9B" w:rsidRDefault="00D91E77">
      <w:pPr>
        <w:ind w:left="227" w:right="229"/>
      </w:pPr>
      <w:r>
        <w:t>O rbital hemorrhage in the potential space surroun</w:t>
      </w:r>
      <w:r>
        <w:t>ding the globe may occur after blunt trauma and subsequent injury to the orbital vessels. The orbit is an enclosed space with limited capacity for expansion. The globe and septum can be displaced anteriorly to some extent, giving rise to proptosis. However</w:t>
      </w:r>
      <w:r>
        <w:t xml:space="preserve">, this forward movement is limited, and the increased volume results in increased intraorbital pressure and compression of the structures contained in the orbit. Traumatic hemorrhage in the retrobulbar space may lead to acute loss of vision due to central </w:t>
      </w:r>
      <w:r>
        <w:t>retinal artery occlusion, direct optic nerve compression, or compression of the optic nerve vasculature. Acute retrobulbar hemorrhage is a rare and sight-threatening complication of blunt eye trauma, but it can be reversible when diagnosed and treated prom</w:t>
      </w:r>
      <w:r>
        <w:t xml:space="preserve">ptly. </w:t>
      </w:r>
    </w:p>
    <w:p w:rsidR="00061B9B" w:rsidRDefault="00D91E77">
      <w:pPr>
        <w:pStyle w:val="Nadpis3"/>
        <w:ind w:left="-5"/>
      </w:pPr>
      <w:r>
        <w:rPr>
          <w:rFonts w:ascii="Segoe UI Symbol" w:eastAsia="Segoe UI Symbol" w:hAnsi="Segoe UI Symbol" w:cs="Segoe UI Symbol"/>
          <w:b w:val="0"/>
          <w:color w:val="6184B8"/>
          <w:sz w:val="15"/>
        </w:rPr>
        <w:t xml:space="preserve">◆ </w:t>
      </w:r>
      <w:r>
        <w:t>Presentation</w:t>
      </w:r>
    </w:p>
    <w:p w:rsidR="00061B9B" w:rsidRDefault="00D91E77">
      <w:pPr>
        <w:ind w:left="-5" w:right="38"/>
      </w:pPr>
      <w:r>
        <w:t>Patients usually present with a recent history of trauma or orbital surgery, pain, and decreased vision. Acute retrobulbar hemorrhage gives rise to marked clinical signs: painful exophthalmos or proptosis with resistance to retropulsi</w:t>
      </w:r>
      <w:r>
        <w:t>on, restriction of extraocular movements, diffuse subconjunctival hemorrhage, periorbital edema, and ecchymosis. Intraocular pressure is typically raised. Congested conjunctival vessels, partial or complete ophthalmoplegia, afferent pupillary defect, and c</w:t>
      </w:r>
      <w:r>
        <w:t>olor vision disturbances may also be present. An orbital computed tomographic scan demonstrates a retrobulbar hematoma (</w:t>
      </w:r>
      <w:r>
        <w:rPr>
          <w:b/>
        </w:rPr>
        <w:t>Fig. 1.24</w:t>
      </w:r>
      <w:r>
        <w:t xml:space="preserve">).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Differential Diagnosis </w:t>
      </w:r>
    </w:p>
    <w:p w:rsidR="00061B9B" w:rsidRDefault="00D91E77">
      <w:pPr>
        <w:ind w:left="-5" w:right="38"/>
      </w:pPr>
      <w:r>
        <w:t>O rbital cellulitis, isolated orbital fracture, globe rupture, carotid cavernous fistula, and var</w:t>
      </w:r>
      <w:r>
        <w:t xml:space="preserve">ix </w:t>
      </w:r>
    </w:p>
    <w:p w:rsidR="00061B9B" w:rsidRDefault="00D91E77">
      <w:pPr>
        <w:pStyle w:val="Nadpis3"/>
        <w:ind w:left="-5"/>
      </w:pPr>
      <w:r>
        <w:rPr>
          <w:rFonts w:ascii="Segoe UI Symbol" w:eastAsia="Segoe UI Symbol" w:hAnsi="Segoe UI Symbol" w:cs="Segoe UI Symbol"/>
          <w:b w:val="0"/>
          <w:color w:val="6184B8"/>
          <w:sz w:val="15"/>
        </w:rPr>
        <w:t xml:space="preserve">◆ </w:t>
      </w:r>
      <w:r>
        <w:t xml:space="preserve">Management </w:t>
      </w:r>
    </w:p>
    <w:p w:rsidR="00061B9B" w:rsidRDefault="00D91E77">
      <w:pPr>
        <w:spacing w:after="94"/>
        <w:ind w:left="-5" w:right="38"/>
      </w:pPr>
      <w:r>
        <w:t xml:space="preserve">C omputed tomography is the imaging study of choice to determine retrobulbar hemorrhage and associated orbital injuries. However, it should be delayed in sightthreatening cases. Medical therapy consists of ocular hypotensive medications, </w:t>
      </w:r>
      <w:r>
        <w:t>but it is considered an ancillary procedure for patients presenting with increased orbital pressure and decreased vision. These patients should undergo emergent decompression of the orbital space via surgical drainage. Surgical procedure consists of latera</w:t>
      </w:r>
      <w:r>
        <w:t xml:space="preserve">l canthotomy and cantholysis. Early recognition and prompt surgical intervention preserve and restore vision in most cases. </w:t>
      </w:r>
    </w:p>
    <w:p w:rsidR="00061B9B" w:rsidRDefault="00D91E77">
      <w:pPr>
        <w:spacing w:after="259" w:line="259" w:lineRule="auto"/>
        <w:ind w:left="-2" w:right="0" w:firstLine="0"/>
        <w:jc w:val="left"/>
      </w:pPr>
      <w:r>
        <w:rPr>
          <w:noProof/>
        </w:rPr>
        <w:drawing>
          <wp:inline distT="0" distB="0" distL="0" distR="0">
            <wp:extent cx="2591181" cy="1673048"/>
            <wp:effectExtent l="0" t="0" r="0" b="0"/>
            <wp:docPr id="2023" name="Picture 2023"/>
            <wp:cNvGraphicFramePr/>
            <a:graphic xmlns:a="http://schemas.openxmlformats.org/drawingml/2006/main">
              <a:graphicData uri="http://schemas.openxmlformats.org/drawingml/2006/picture">
                <pic:pic xmlns:pic="http://schemas.openxmlformats.org/drawingml/2006/picture">
                  <pic:nvPicPr>
                    <pic:cNvPr id="2023" name="Picture 2023"/>
                    <pic:cNvPicPr/>
                  </pic:nvPicPr>
                  <pic:blipFill>
                    <a:blip r:embed="rId40"/>
                    <a:stretch>
                      <a:fillRect/>
                    </a:stretch>
                  </pic:blipFill>
                  <pic:spPr>
                    <a:xfrm>
                      <a:off x="0" y="0"/>
                      <a:ext cx="2591181" cy="1673048"/>
                    </a:xfrm>
                    <a:prstGeom prst="rect">
                      <a:avLst/>
                    </a:prstGeom>
                  </pic:spPr>
                </pic:pic>
              </a:graphicData>
            </a:graphic>
          </wp:inline>
        </w:drawing>
      </w:r>
    </w:p>
    <w:p w:rsidR="00061B9B" w:rsidRDefault="00D91E77">
      <w:pPr>
        <w:spacing w:after="101" w:line="237" w:lineRule="auto"/>
        <w:ind w:left="13" w:right="24"/>
      </w:pPr>
      <w:r>
        <w:rPr>
          <w:b/>
        </w:rPr>
        <w:t xml:space="preserve">Fig. 1.24 </w:t>
      </w:r>
      <w:r>
        <w:t>Retrobulbar hemorrhage.</w:t>
      </w:r>
    </w:p>
    <w:p w:rsidR="00061B9B" w:rsidRDefault="00D91E77">
      <w:pPr>
        <w:pStyle w:val="Nadpis2"/>
        <w:ind w:left="239"/>
      </w:pPr>
      <w:r>
        <w:lastRenderedPageBreak/>
        <w:t xml:space="preserve">Posttraumatic Pulsating Exophthalmos </w:t>
      </w:r>
    </w:p>
    <w:p w:rsidR="00061B9B" w:rsidRDefault="00D91E77">
      <w:pPr>
        <w:ind w:left="239" w:right="38"/>
      </w:pPr>
      <w:r>
        <w:t xml:space="preserve">T he classic clinical picture of pulsating exophthalmos, which is a rare condition, can be produced by posttraumatic carotid-cavernous fistulas. Cerebral traumas account for </w:t>
      </w:r>
      <w:proofErr w:type="gramStart"/>
      <w:r>
        <w:t>75%</w:t>
      </w:r>
      <w:proofErr w:type="gramEnd"/>
      <w:r>
        <w:t xml:space="preserve"> of carotid-cavernous fistulas, which are initiated by tears in the walls of th</w:t>
      </w:r>
      <w:r>
        <w:t>e intracavernous internal carotid artery or its branches. Thus arterial blood may short-circuit in the venous complex of the cavernous sinuses. Other causes of pulsating exophthalmos are congenital arteriovenous malformations, arteriosclerosis-related retr</w:t>
      </w:r>
      <w:r>
        <w:t xml:space="preserve">obulbar aneurysms, and neurofibromatosis. </w:t>
      </w:r>
    </w:p>
    <w:p w:rsidR="00061B9B" w:rsidRDefault="00D91E77">
      <w:pPr>
        <w:pStyle w:val="Nadpis3"/>
        <w:ind w:left="239"/>
      </w:pPr>
      <w:r>
        <w:rPr>
          <w:rFonts w:ascii="Segoe UI Symbol" w:eastAsia="Segoe UI Symbol" w:hAnsi="Segoe UI Symbol" w:cs="Segoe UI Symbol"/>
          <w:b w:val="0"/>
          <w:color w:val="6184B8"/>
          <w:sz w:val="15"/>
        </w:rPr>
        <w:t xml:space="preserve">◆ </w:t>
      </w:r>
      <w:r>
        <w:t>Presentation</w:t>
      </w:r>
    </w:p>
    <w:p w:rsidR="00061B9B" w:rsidRDefault="00D91E77">
      <w:pPr>
        <w:spacing w:after="446"/>
        <w:ind w:left="239" w:right="38"/>
      </w:pPr>
      <w:r>
        <w:t>Patients typically complain, days or weeks after trauma, of a severe and sudden cephalic and orbital pain, a roaring sound in the head synchronous with the pulse, decreased vision, diplopia, and oph</w:t>
      </w:r>
      <w:r>
        <w:t>thalmoplegia. The pulsating exophthalmos is usually reducible. Inspection reveals engorged and chemotic conjunctiva. Palpation of the eye discloses a thrill, and auscultation reveals an ocular or cephalic bruit synchronous with the pulse. Other ocular sign</w:t>
      </w:r>
      <w:r>
        <w:t>s include dilated retinal veins, disk edema, retinal vein occlusions, venous stasis retinopathy, and increased intraocular pressure due to altered outflow in the vortex veins (</w:t>
      </w:r>
      <w:r>
        <w:rPr>
          <w:b/>
        </w:rPr>
        <w:t>Fig. 1.25</w:t>
      </w:r>
      <w:proofErr w:type="gramStart"/>
      <w:r>
        <w:rPr>
          <w:b/>
        </w:rPr>
        <w:t>A,B</w:t>
      </w:r>
      <w:proofErr w:type="gramEnd"/>
      <w:r>
        <w:t xml:space="preserve">). </w:t>
      </w:r>
    </w:p>
    <w:p w:rsidR="00061B9B" w:rsidRDefault="00D91E77">
      <w:pPr>
        <w:tabs>
          <w:tab w:val="center" w:pos="2260"/>
        </w:tabs>
        <w:spacing w:after="2433" w:line="265" w:lineRule="auto"/>
        <w:ind w:left="-6" w:right="0" w:firstLine="0"/>
        <w:jc w:val="left"/>
      </w:pPr>
      <w:r>
        <w:rPr>
          <w:b/>
        </w:rPr>
        <w:t>A</w:t>
      </w:r>
      <w:r>
        <w:rPr>
          <w:b/>
        </w:rPr>
        <w:tab/>
      </w:r>
      <w:r>
        <w:rPr>
          <w:noProof/>
        </w:rPr>
        <w:drawing>
          <wp:inline distT="0" distB="0" distL="0" distR="0">
            <wp:extent cx="2591258" cy="1219657"/>
            <wp:effectExtent l="0" t="0" r="0" b="0"/>
            <wp:docPr id="2067" name="Picture 2067"/>
            <wp:cNvGraphicFramePr/>
            <a:graphic xmlns:a="http://schemas.openxmlformats.org/drawingml/2006/main">
              <a:graphicData uri="http://schemas.openxmlformats.org/drawingml/2006/picture">
                <pic:pic xmlns:pic="http://schemas.openxmlformats.org/drawingml/2006/picture">
                  <pic:nvPicPr>
                    <pic:cNvPr id="2067" name="Picture 2067"/>
                    <pic:cNvPicPr/>
                  </pic:nvPicPr>
                  <pic:blipFill>
                    <a:blip r:embed="rId41"/>
                    <a:stretch>
                      <a:fillRect/>
                    </a:stretch>
                  </pic:blipFill>
                  <pic:spPr>
                    <a:xfrm>
                      <a:off x="0" y="0"/>
                      <a:ext cx="2591258" cy="1219657"/>
                    </a:xfrm>
                    <a:prstGeom prst="rect">
                      <a:avLst/>
                    </a:prstGeom>
                  </pic:spPr>
                </pic:pic>
              </a:graphicData>
            </a:graphic>
          </wp:inline>
        </w:drawing>
      </w:r>
    </w:p>
    <w:p w:rsidR="00061B9B" w:rsidRDefault="00D91E77">
      <w:pPr>
        <w:spacing w:after="3" w:line="259" w:lineRule="auto"/>
        <w:ind w:left="230" w:right="34"/>
        <w:jc w:val="right"/>
      </w:pPr>
      <w:r>
        <w:rPr>
          <w:noProof/>
        </w:rPr>
        <w:drawing>
          <wp:anchor distT="0" distB="0" distL="114300" distR="114300" simplePos="0" relativeHeight="251666432" behindDoc="0" locked="0" layoutInCell="1" allowOverlap="0">
            <wp:simplePos x="0" y="0"/>
            <wp:positionH relativeFrom="column">
              <wp:posOffset>139445</wp:posOffset>
            </wp:positionH>
            <wp:positionV relativeFrom="paragraph">
              <wp:posOffset>-1437309</wp:posOffset>
            </wp:positionV>
            <wp:extent cx="1981657" cy="1975561"/>
            <wp:effectExtent l="0" t="0" r="0" b="0"/>
            <wp:wrapSquare wrapText="bothSides"/>
            <wp:docPr id="2069" name="Picture 2069"/>
            <wp:cNvGraphicFramePr/>
            <a:graphic xmlns:a="http://schemas.openxmlformats.org/drawingml/2006/main">
              <a:graphicData uri="http://schemas.openxmlformats.org/drawingml/2006/picture">
                <pic:pic xmlns:pic="http://schemas.openxmlformats.org/drawingml/2006/picture">
                  <pic:nvPicPr>
                    <pic:cNvPr id="2069" name="Picture 2069"/>
                    <pic:cNvPicPr/>
                  </pic:nvPicPr>
                  <pic:blipFill>
                    <a:blip r:embed="rId42"/>
                    <a:stretch>
                      <a:fillRect/>
                    </a:stretch>
                  </pic:blipFill>
                  <pic:spPr>
                    <a:xfrm>
                      <a:off x="0" y="0"/>
                      <a:ext cx="1981657" cy="1975561"/>
                    </a:xfrm>
                    <a:prstGeom prst="rect">
                      <a:avLst/>
                    </a:prstGeom>
                  </pic:spPr>
                </pic:pic>
              </a:graphicData>
            </a:graphic>
          </wp:anchor>
        </w:drawing>
      </w:r>
      <w:r>
        <w:rPr>
          <w:b/>
        </w:rPr>
        <w:t xml:space="preserve">Fig. 1.25 (A) </w:t>
      </w:r>
      <w:r>
        <w:t>Posttraumatic ca-</w:t>
      </w:r>
    </w:p>
    <w:p w:rsidR="00061B9B" w:rsidRDefault="00D91E77">
      <w:pPr>
        <w:spacing w:after="0" w:line="237" w:lineRule="auto"/>
        <w:ind w:left="230" w:right="24"/>
      </w:pPr>
      <w:r>
        <w:t xml:space="preserve">rotid cavernous fistula.  </w:t>
      </w:r>
      <w:r>
        <w:rPr>
          <w:b/>
        </w:rPr>
        <w:t>(</w:t>
      </w:r>
      <w:r>
        <w:rPr>
          <w:b/>
        </w:rPr>
        <w:t xml:space="preserve">B) </w:t>
      </w:r>
      <w:r>
        <w:t xml:space="preserve">Engorged vessels and chemotic conjunctiva in a patient with a traumatic carotid </w:t>
      </w:r>
    </w:p>
    <w:p w:rsidR="00061B9B" w:rsidRDefault="00D91E77">
      <w:pPr>
        <w:spacing w:after="101" w:line="237" w:lineRule="auto"/>
        <w:ind w:left="19" w:right="24"/>
      </w:pPr>
      <w:r>
        <w:rPr>
          <w:b/>
        </w:rPr>
        <w:t>B</w:t>
      </w:r>
      <w:r>
        <w:t>cavernous fistula.</w:t>
      </w:r>
    </w:p>
    <w:p w:rsidR="00061B9B" w:rsidRDefault="00D91E77">
      <w:pPr>
        <w:spacing w:after="80" w:line="259" w:lineRule="auto"/>
        <w:ind w:left="-5" w:right="0"/>
        <w:jc w:val="left"/>
      </w:pPr>
      <w:r>
        <w:rPr>
          <w:rFonts w:ascii="Segoe UI Symbol" w:eastAsia="Segoe UI Symbol" w:hAnsi="Segoe UI Symbol" w:cs="Segoe UI Symbol"/>
          <w:color w:val="6184B8"/>
        </w:rPr>
        <w:t xml:space="preserve">◆ </w:t>
      </w:r>
      <w:r>
        <w:rPr>
          <w:b/>
          <w:sz w:val="17"/>
        </w:rPr>
        <w:t xml:space="preserve">Differential Diagnosis </w:t>
      </w:r>
    </w:p>
    <w:p w:rsidR="00061B9B" w:rsidRDefault="00D91E77">
      <w:pPr>
        <w:ind w:left="-5" w:right="38"/>
      </w:pPr>
      <w:r>
        <w:t xml:space="preserve"> Pulsating exophthalmos that is not trauma related </w:t>
      </w:r>
    </w:p>
    <w:p w:rsidR="00061B9B" w:rsidRDefault="00D91E77">
      <w:pPr>
        <w:pStyle w:val="Nadpis3"/>
        <w:ind w:left="-5"/>
      </w:pPr>
      <w:r>
        <w:rPr>
          <w:rFonts w:ascii="Segoe UI Symbol" w:eastAsia="Segoe UI Symbol" w:hAnsi="Segoe UI Symbol" w:cs="Segoe UI Symbol"/>
          <w:b w:val="0"/>
          <w:color w:val="6184B8"/>
          <w:sz w:val="15"/>
        </w:rPr>
        <w:lastRenderedPageBreak/>
        <w:t xml:space="preserve">◆ </w:t>
      </w:r>
      <w:r>
        <w:t xml:space="preserve">Management </w:t>
      </w:r>
    </w:p>
    <w:p w:rsidR="00061B9B" w:rsidRDefault="00D91E77">
      <w:pPr>
        <w:spacing w:after="106"/>
        <w:ind w:left="-5" w:right="38"/>
      </w:pPr>
      <w:r>
        <w:t xml:space="preserve"> A complete ophthalmological examination should be performed, including dilated funduscopic examination and intraocular pressure measurement. The function of cranial nerves III, IV, and VI should be tested. The diagnosis can be confirmed by echography, dig</w:t>
      </w:r>
      <w:r>
        <w:t xml:space="preserve">ital angiography, and computed tomography. Therapy is directed to thrombosis of the fistula and normalization of orbital hemodynamics via transorbital or transvenous embolization. The increase in intraocular pressure can be initially treated medically. </w:t>
      </w:r>
    </w:p>
    <w:p w:rsidR="00061B9B" w:rsidRDefault="00D91E77">
      <w:pPr>
        <w:spacing w:after="0" w:line="236" w:lineRule="auto"/>
        <w:ind w:left="40" w:right="5700" w:firstLine="0"/>
        <w:jc w:val="left"/>
      </w:pPr>
      <w:r>
        <w:rPr>
          <w:sz w:val="24"/>
        </w:rPr>
        <w:t xml:space="preserve">  </w:t>
      </w:r>
    </w:p>
    <w:sectPr w:rsidR="00061B9B">
      <w:headerReference w:type="even" r:id="rId43"/>
      <w:headerReference w:type="default" r:id="rId44"/>
      <w:footerReference w:type="even" r:id="rId45"/>
      <w:footerReference w:type="default" r:id="rId46"/>
      <w:headerReference w:type="first" r:id="rId47"/>
      <w:footerReference w:type="first" r:id="rId48"/>
      <w:pgSz w:w="7200" w:h="11520"/>
      <w:pgMar w:top="708" w:right="351" w:bottom="447" w:left="631" w:header="708" w:footer="12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E77" w:rsidRDefault="00D91E77">
      <w:pPr>
        <w:spacing w:after="0" w:line="240" w:lineRule="auto"/>
      </w:pPr>
      <w:r>
        <w:separator/>
      </w:r>
    </w:p>
  </w:endnote>
  <w:endnote w:type="continuationSeparator" w:id="0">
    <w:p w:rsidR="00D91E77" w:rsidRDefault="00D91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B9B" w:rsidRDefault="00D91E77">
    <w:pPr>
      <w:spacing w:after="0" w:line="259" w:lineRule="auto"/>
      <w:ind w:left="89" w:right="0" w:firstLine="0"/>
      <w:jc w:val="left"/>
    </w:pPr>
    <w:r>
      <w:rPr>
        <w:b/>
        <w:color w:val="000000"/>
        <w:sz w:val="12"/>
      </w:rPr>
      <w:t xml:space="preserve">Agarwal and Jacob, Color Atlas of Ophthalmology: The Quick-Reference Manual for Diagnosis and Treatment: </w:t>
    </w:r>
  </w:p>
  <w:p w:rsidR="00061B9B" w:rsidRDefault="00D91E77">
    <w:pPr>
      <w:spacing w:after="0" w:line="259" w:lineRule="auto"/>
      <w:ind w:left="89" w:right="0" w:firstLine="0"/>
      <w:jc w:val="left"/>
    </w:pPr>
    <w:r>
      <w:rPr>
        <w:b/>
        <w:color w:val="000000"/>
        <w:sz w:val="12"/>
      </w:rPr>
      <w:t xml:space="preserve">Q&amp;A Companion, 2nd Ed. (ISBN 978-1-60406-211-3), copyright © 2010 Thieme Medical Publishers.  </w:t>
    </w:r>
  </w:p>
  <w:p w:rsidR="00061B9B" w:rsidRDefault="00D91E77">
    <w:pPr>
      <w:spacing w:after="0" w:line="259" w:lineRule="auto"/>
      <w:ind w:left="89" w:right="0" w:firstLine="0"/>
      <w:jc w:val="left"/>
    </w:pPr>
    <w:r>
      <w:rPr>
        <w:b/>
        <w:color w:val="000000"/>
        <w:sz w:val="12"/>
      </w:rPr>
      <w:t>All rights reserved. Usage subject to terms and conditions of license.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B9B" w:rsidRDefault="00D91E77">
    <w:pPr>
      <w:spacing w:after="0" w:line="259" w:lineRule="auto"/>
      <w:ind w:left="89" w:right="0" w:firstLine="0"/>
      <w:jc w:val="left"/>
    </w:pPr>
    <w:r>
      <w:rPr>
        <w:b/>
        <w:color w:val="000000"/>
        <w:sz w:val="12"/>
      </w:rPr>
      <w:t xml:space="preserve">Agarwal and Jacob, Color Atlas of Ophthalmology: The Quick-Reference Manual for Diagnosis and Treatment: </w:t>
    </w:r>
  </w:p>
  <w:p w:rsidR="00061B9B" w:rsidRDefault="00D91E77">
    <w:pPr>
      <w:spacing w:after="0" w:line="259" w:lineRule="auto"/>
      <w:ind w:left="89" w:right="0" w:firstLine="0"/>
      <w:jc w:val="left"/>
    </w:pPr>
    <w:r>
      <w:rPr>
        <w:b/>
        <w:color w:val="000000"/>
        <w:sz w:val="12"/>
      </w:rPr>
      <w:t>Q&amp;A Companion, 2nd Ed. (ISBN 978-1-60406-211-3), copyright © 2010 Thieme Medica</w:t>
    </w:r>
    <w:r>
      <w:rPr>
        <w:b/>
        <w:color w:val="000000"/>
        <w:sz w:val="12"/>
      </w:rPr>
      <w:t xml:space="preserve">l Publishers.  </w:t>
    </w:r>
  </w:p>
  <w:p w:rsidR="00061B9B" w:rsidRDefault="00D91E77">
    <w:pPr>
      <w:spacing w:after="0" w:line="259" w:lineRule="auto"/>
      <w:ind w:left="89" w:right="0" w:firstLine="0"/>
      <w:jc w:val="left"/>
    </w:pPr>
    <w:r>
      <w:rPr>
        <w:b/>
        <w:color w:val="000000"/>
        <w:sz w:val="12"/>
      </w:rPr>
      <w:t>All rights reserved. Usage subject to terms and conditions of license.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B9B" w:rsidRDefault="00D91E77">
    <w:pPr>
      <w:spacing w:after="0" w:line="259" w:lineRule="auto"/>
      <w:ind w:left="89" w:right="0" w:firstLine="0"/>
      <w:jc w:val="left"/>
    </w:pPr>
    <w:r>
      <w:rPr>
        <w:b/>
        <w:color w:val="000000"/>
        <w:sz w:val="12"/>
      </w:rPr>
      <w:t xml:space="preserve">Agarwal and Jacob, Color Atlas of Ophthalmology: The Quick-Reference Manual for Diagnosis and Treatment: </w:t>
    </w:r>
  </w:p>
  <w:p w:rsidR="00061B9B" w:rsidRDefault="00D91E77">
    <w:pPr>
      <w:spacing w:after="0" w:line="259" w:lineRule="auto"/>
      <w:ind w:left="89" w:right="0" w:firstLine="0"/>
      <w:jc w:val="left"/>
    </w:pPr>
    <w:r>
      <w:rPr>
        <w:b/>
        <w:color w:val="000000"/>
        <w:sz w:val="12"/>
      </w:rPr>
      <w:t>Q&amp;A Companion, 2nd Ed. (ISBN 978-1-60406-211-3), copyright © 20</w:t>
    </w:r>
    <w:r>
      <w:rPr>
        <w:b/>
        <w:color w:val="000000"/>
        <w:sz w:val="12"/>
      </w:rPr>
      <w:t xml:space="preserve">10 Thieme Medical Publishers.  </w:t>
    </w:r>
  </w:p>
  <w:p w:rsidR="00061B9B" w:rsidRDefault="00D91E77">
    <w:pPr>
      <w:spacing w:after="0" w:line="259" w:lineRule="auto"/>
      <w:ind w:left="89" w:right="0" w:firstLine="0"/>
      <w:jc w:val="left"/>
    </w:pPr>
    <w:r>
      <w:rPr>
        <w:b/>
        <w:color w:val="000000"/>
        <w:sz w:val="12"/>
      </w:rPr>
      <w:t>All rights reserved. Usage subject to terms and conditions of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E77" w:rsidRDefault="00D91E77">
      <w:pPr>
        <w:spacing w:after="0" w:line="240" w:lineRule="auto"/>
      </w:pPr>
      <w:r>
        <w:separator/>
      </w:r>
    </w:p>
  </w:footnote>
  <w:footnote w:type="continuationSeparator" w:id="0">
    <w:p w:rsidR="00D91E77" w:rsidRDefault="00D91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B9B" w:rsidRDefault="00D91E77">
    <w:pPr>
      <w:tabs>
        <w:tab w:val="center" w:pos="1103"/>
      </w:tabs>
      <w:spacing w:after="0" w:line="259" w:lineRule="auto"/>
      <w:ind w:left="-51" w:right="0" w:firstLine="0"/>
      <w:jc w:val="left"/>
    </w:pPr>
    <w:r>
      <w:rPr>
        <w:noProof/>
        <w:color w:val="000000"/>
        <w:sz w:val="22"/>
      </w:rPr>
      <mc:AlternateContent>
        <mc:Choice Requires="wpg">
          <w:drawing>
            <wp:anchor distT="0" distB="0" distL="114300" distR="114300" simplePos="0" relativeHeight="251658240" behindDoc="0" locked="0" layoutInCell="1" allowOverlap="1">
              <wp:simplePos x="0" y="0"/>
              <wp:positionH relativeFrom="page">
                <wp:posOffset>1790700</wp:posOffset>
              </wp:positionH>
              <wp:positionV relativeFrom="page">
                <wp:posOffset>288099</wp:posOffset>
              </wp:positionV>
              <wp:extent cx="2235200" cy="38100"/>
              <wp:effectExtent l="0" t="0" r="0" b="0"/>
              <wp:wrapSquare wrapText="bothSides"/>
              <wp:docPr id="27506" name="Group 27506"/>
              <wp:cNvGraphicFramePr/>
              <a:graphic xmlns:a="http://schemas.openxmlformats.org/drawingml/2006/main">
                <a:graphicData uri="http://schemas.microsoft.com/office/word/2010/wordprocessingGroup">
                  <wpg:wgp>
                    <wpg:cNvGrpSpPr/>
                    <wpg:grpSpPr>
                      <a:xfrm>
                        <a:off x="0" y="0"/>
                        <a:ext cx="2235200" cy="38100"/>
                        <a:chOff x="0" y="0"/>
                        <a:chExt cx="2235200" cy="38100"/>
                      </a:xfrm>
                    </wpg:grpSpPr>
                    <wps:wsp>
                      <wps:cNvPr id="27507" name="Shape 27507"/>
                      <wps:cNvSpPr/>
                      <wps:spPr>
                        <a:xfrm>
                          <a:off x="0" y="0"/>
                          <a:ext cx="2235200" cy="0"/>
                        </a:xfrm>
                        <a:custGeom>
                          <a:avLst/>
                          <a:gdLst/>
                          <a:ahLst/>
                          <a:cxnLst/>
                          <a:rect l="0" t="0" r="0" b="0"/>
                          <a:pathLst>
                            <a:path w="2235200">
                              <a:moveTo>
                                <a:pt x="0" y="0"/>
                              </a:moveTo>
                              <a:lnTo>
                                <a:pt x="2235200" y="0"/>
                              </a:lnTo>
                            </a:path>
                          </a:pathLst>
                        </a:custGeom>
                        <a:ln w="381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506" style="width:176pt;height:3pt;position:absolute;mso-position-horizontal-relative:page;mso-position-horizontal:absolute;margin-left:141pt;mso-position-vertical-relative:page;margin-top:22.685pt;" coordsize="22352,381">
              <v:shape id="Shape 27507" style="position:absolute;width:22352;height:0;left:0;top:0;" coordsize="2235200,0" path="m0,0l2235200,0">
                <v:stroke weight="3pt" endcap="flat" joinstyle="miter" miterlimit="10" on="true" color="#181717"/>
                <v:fill on="false" color="#000000" opacity="0"/>
              </v:shape>
              <w10:wrap type="square"/>
            </v:group>
          </w:pict>
        </mc:Fallback>
      </mc:AlternateContent>
    </w:r>
    <w:r>
      <w:fldChar w:fldCharType="begin"/>
    </w:r>
    <w:r>
      <w:instrText xml:space="preserve"> PAGE   \* MERGEFORMAT </w:instrText>
    </w:r>
    <w:r>
      <w:fldChar w:fldCharType="separate"/>
    </w:r>
    <w:r>
      <w:rPr>
        <w:b/>
        <w:sz w:val="14"/>
      </w:rPr>
      <w:t>2</w:t>
    </w:r>
    <w:r>
      <w:rPr>
        <w:b/>
        <w:sz w:val="14"/>
      </w:rPr>
      <w:fldChar w:fldCharType="end"/>
    </w:r>
    <w:r>
      <w:rPr>
        <w:sz w:val="18"/>
      </w:rPr>
      <w:t xml:space="preserve"> </w:t>
    </w:r>
    <w:r>
      <w:rPr>
        <w:sz w:val="18"/>
      </w:rPr>
      <w:tab/>
    </w:r>
    <w:r>
      <w:rPr>
        <w:sz w:val="14"/>
      </w:rPr>
      <w:t xml:space="preserve">Color Atlas of Ophthalmology </w:t>
    </w:r>
    <w:r>
      <w:rPr>
        <w:sz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B9B" w:rsidRDefault="00D91E77">
    <w:pPr>
      <w:tabs>
        <w:tab w:val="center" w:pos="4583"/>
        <w:tab w:val="center" w:pos="5364"/>
      </w:tabs>
      <w:spacing w:after="0" w:line="259" w:lineRule="auto"/>
      <w:ind w:left="0" w:right="0" w:firstLine="0"/>
      <w:jc w:val="left"/>
    </w:pPr>
    <w:r>
      <w:rPr>
        <w:noProof/>
        <w:color w:val="000000"/>
        <w:sz w:val="22"/>
      </w:rPr>
      <mc:AlternateContent>
        <mc:Choice Requires="wpg">
          <w:drawing>
            <wp:anchor distT="0" distB="0" distL="114300" distR="114300" simplePos="0" relativeHeight="251659264" behindDoc="0" locked="0" layoutInCell="1" allowOverlap="1">
              <wp:simplePos x="0" y="0"/>
              <wp:positionH relativeFrom="page">
                <wp:posOffset>546100</wp:posOffset>
              </wp:positionH>
              <wp:positionV relativeFrom="page">
                <wp:posOffset>286042</wp:posOffset>
              </wp:positionV>
              <wp:extent cx="2764371" cy="38100"/>
              <wp:effectExtent l="0" t="0" r="0" b="0"/>
              <wp:wrapSquare wrapText="bothSides"/>
              <wp:docPr id="27482" name="Group 27482"/>
              <wp:cNvGraphicFramePr/>
              <a:graphic xmlns:a="http://schemas.openxmlformats.org/drawingml/2006/main">
                <a:graphicData uri="http://schemas.microsoft.com/office/word/2010/wordprocessingGroup">
                  <wpg:wgp>
                    <wpg:cNvGrpSpPr/>
                    <wpg:grpSpPr>
                      <a:xfrm>
                        <a:off x="0" y="0"/>
                        <a:ext cx="2764371" cy="38100"/>
                        <a:chOff x="0" y="0"/>
                        <a:chExt cx="2764371" cy="38100"/>
                      </a:xfrm>
                    </wpg:grpSpPr>
                    <wps:wsp>
                      <wps:cNvPr id="27483" name="Shape 27483"/>
                      <wps:cNvSpPr/>
                      <wps:spPr>
                        <a:xfrm>
                          <a:off x="0" y="0"/>
                          <a:ext cx="2764371" cy="0"/>
                        </a:xfrm>
                        <a:custGeom>
                          <a:avLst/>
                          <a:gdLst/>
                          <a:ahLst/>
                          <a:cxnLst/>
                          <a:rect l="0" t="0" r="0" b="0"/>
                          <a:pathLst>
                            <a:path w="2764371">
                              <a:moveTo>
                                <a:pt x="0" y="0"/>
                              </a:moveTo>
                              <a:lnTo>
                                <a:pt x="2764371" y="0"/>
                              </a:lnTo>
                            </a:path>
                          </a:pathLst>
                        </a:custGeom>
                        <a:ln w="38100"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7482" style="width:217.667pt;height:3pt;position:absolute;mso-position-horizontal-relative:page;mso-position-horizontal:absolute;margin-left:43pt;mso-position-vertical-relative:page;margin-top:22.523pt;" coordsize="27643,381">
              <v:shape id="Shape 27483" style="position:absolute;width:27643;height:0;left:0;top:0;" coordsize="2764371,0" path="m0,0l2764371,0">
                <v:stroke weight="3pt" endcap="flat" joinstyle="miter" miterlimit="10" on="true" color="#181717"/>
                <v:fill on="false" color="#000000" opacity="0"/>
              </v:shape>
              <w10:wrap type="square"/>
            </v:group>
          </w:pict>
        </mc:Fallback>
      </mc:AlternateContent>
    </w:r>
    <w:r>
      <w:rPr>
        <w:color w:val="000000"/>
        <w:sz w:val="22"/>
      </w:rPr>
      <w:tab/>
    </w:r>
    <w:r>
      <w:rPr>
        <w:sz w:val="14"/>
      </w:rPr>
      <w:tab/>
      <w:t>1 Ocular Trauma</w:t>
    </w:r>
    <w:r>
      <w:rPr>
        <w:sz w:val="14"/>
      </w:rPr>
      <w:t xml:space="preserve"> </w:t>
    </w:r>
    <w:r>
      <w:fldChar w:fldCharType="begin"/>
    </w:r>
    <w:r>
      <w:instrText xml:space="preserve"> PAGE   \* MERGEFORMAT </w:instrText>
    </w:r>
    <w:r>
      <w:fldChar w:fldCharType="separate"/>
    </w:r>
    <w:r>
      <w:rPr>
        <w:b/>
        <w:sz w:val="14"/>
      </w:rPr>
      <w:t>3</w:t>
    </w:r>
    <w:r>
      <w:rPr>
        <w:b/>
        <w:sz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B9B" w:rsidRDefault="00061B9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E30F9"/>
    <w:multiLevelType w:val="hybridMultilevel"/>
    <w:tmpl w:val="034E394A"/>
    <w:lvl w:ilvl="0" w:tplc="18C82048">
      <w:start w:val="1"/>
      <w:numFmt w:val="upperLetter"/>
      <w:lvlText w:val="%1"/>
      <w:lvlJc w:val="left"/>
      <w:pPr>
        <w:ind w:left="1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1" w:tplc="EF9AADCC">
      <w:start w:val="1"/>
      <w:numFmt w:val="lowerLetter"/>
      <w:lvlText w:val="%2"/>
      <w:lvlJc w:val="left"/>
      <w:pPr>
        <w:ind w:left="116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2" w:tplc="F47E2074">
      <w:start w:val="1"/>
      <w:numFmt w:val="lowerRoman"/>
      <w:lvlText w:val="%3"/>
      <w:lvlJc w:val="left"/>
      <w:pPr>
        <w:ind w:left="18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3" w:tplc="710675CA">
      <w:start w:val="1"/>
      <w:numFmt w:val="decimal"/>
      <w:lvlText w:val="%4"/>
      <w:lvlJc w:val="left"/>
      <w:pPr>
        <w:ind w:left="26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4" w:tplc="64A47B78">
      <w:start w:val="1"/>
      <w:numFmt w:val="lowerLetter"/>
      <w:lvlText w:val="%5"/>
      <w:lvlJc w:val="left"/>
      <w:pPr>
        <w:ind w:left="332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5" w:tplc="43269AE8">
      <w:start w:val="1"/>
      <w:numFmt w:val="lowerRoman"/>
      <w:lvlText w:val="%6"/>
      <w:lvlJc w:val="left"/>
      <w:pPr>
        <w:ind w:left="404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6" w:tplc="3CF4C11C">
      <w:start w:val="1"/>
      <w:numFmt w:val="decimal"/>
      <w:lvlText w:val="%7"/>
      <w:lvlJc w:val="left"/>
      <w:pPr>
        <w:ind w:left="476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7" w:tplc="02527E5E">
      <w:start w:val="1"/>
      <w:numFmt w:val="lowerLetter"/>
      <w:lvlText w:val="%8"/>
      <w:lvlJc w:val="left"/>
      <w:pPr>
        <w:ind w:left="54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lvl w:ilvl="8" w:tplc="4EF6919A">
      <w:start w:val="1"/>
      <w:numFmt w:val="lowerRoman"/>
      <w:lvlText w:val="%9"/>
      <w:lvlJc w:val="left"/>
      <w:pPr>
        <w:ind w:left="62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baseline"/>
      </w:rPr>
    </w:lvl>
  </w:abstractNum>
  <w:abstractNum w:abstractNumId="1" w15:restartNumberingAfterBreak="0">
    <w:nsid w:val="632B43C0"/>
    <w:multiLevelType w:val="hybridMultilevel"/>
    <w:tmpl w:val="AA1C5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B9B"/>
    <w:rsid w:val="00061B9B"/>
    <w:rsid w:val="002F7F0E"/>
    <w:rsid w:val="00D91E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5D79"/>
  <w15:docId w15:val="{967BAAFD-FFB2-4B9E-829C-0168B9BF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82" w:line="232" w:lineRule="auto"/>
      <w:ind w:left="10" w:right="40" w:hanging="10"/>
      <w:jc w:val="both"/>
    </w:pPr>
    <w:rPr>
      <w:rFonts w:ascii="Calibri" w:eastAsia="Calibri" w:hAnsi="Calibri" w:cs="Calibri"/>
      <w:color w:val="181717"/>
      <w:sz w:val="15"/>
    </w:rPr>
  </w:style>
  <w:style w:type="paragraph" w:styleId="Nadpis1">
    <w:name w:val="heading 1"/>
    <w:next w:val="Normln"/>
    <w:link w:val="Nadpis1Char"/>
    <w:uiPriority w:val="9"/>
    <w:unhideWhenUsed/>
    <w:qFormat/>
    <w:pPr>
      <w:keepNext/>
      <w:keepLines/>
      <w:spacing w:after="199"/>
      <w:ind w:left="10" w:hanging="10"/>
      <w:outlineLvl w:val="0"/>
    </w:pPr>
    <w:rPr>
      <w:rFonts w:ascii="Calibri" w:eastAsia="Calibri" w:hAnsi="Calibri" w:cs="Calibri"/>
      <w:b/>
      <w:color w:val="6184B8"/>
      <w:sz w:val="23"/>
    </w:rPr>
  </w:style>
  <w:style w:type="paragraph" w:styleId="Nadpis2">
    <w:name w:val="heading 2"/>
    <w:next w:val="Normln"/>
    <w:link w:val="Nadpis2Char"/>
    <w:uiPriority w:val="9"/>
    <w:unhideWhenUsed/>
    <w:qFormat/>
    <w:pPr>
      <w:keepNext/>
      <w:keepLines/>
      <w:spacing w:after="65"/>
      <w:ind w:left="10" w:hanging="10"/>
      <w:outlineLvl w:val="1"/>
    </w:pPr>
    <w:rPr>
      <w:rFonts w:ascii="Calibri" w:eastAsia="Calibri" w:hAnsi="Calibri" w:cs="Calibri"/>
      <w:b/>
      <w:color w:val="181717"/>
      <w:sz w:val="18"/>
    </w:rPr>
  </w:style>
  <w:style w:type="paragraph" w:styleId="Nadpis3">
    <w:name w:val="heading 3"/>
    <w:next w:val="Normln"/>
    <w:link w:val="Nadpis3Char"/>
    <w:uiPriority w:val="9"/>
    <w:unhideWhenUsed/>
    <w:qFormat/>
    <w:pPr>
      <w:keepNext/>
      <w:keepLines/>
      <w:spacing w:after="80"/>
      <w:ind w:left="10" w:hanging="10"/>
      <w:outlineLvl w:val="2"/>
    </w:pPr>
    <w:rPr>
      <w:rFonts w:ascii="Calibri" w:eastAsia="Calibri" w:hAnsi="Calibri" w:cs="Calibri"/>
      <w:b/>
      <w:color w:val="181717"/>
      <w:sz w:val="1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Calibri" w:eastAsia="Calibri" w:hAnsi="Calibri" w:cs="Calibri"/>
      <w:b/>
      <w:color w:val="181717"/>
      <w:sz w:val="17"/>
    </w:rPr>
  </w:style>
  <w:style w:type="character" w:customStyle="1" w:styleId="Nadpis2Char">
    <w:name w:val="Nadpis 2 Char"/>
    <w:link w:val="Nadpis2"/>
    <w:rPr>
      <w:rFonts w:ascii="Calibri" w:eastAsia="Calibri" w:hAnsi="Calibri" w:cs="Calibri"/>
      <w:b/>
      <w:color w:val="181717"/>
      <w:sz w:val="18"/>
    </w:rPr>
  </w:style>
  <w:style w:type="character" w:customStyle="1" w:styleId="Nadpis1Char">
    <w:name w:val="Nadpis 1 Char"/>
    <w:link w:val="Nadpis1"/>
    <w:rPr>
      <w:rFonts w:ascii="Calibri" w:eastAsia="Calibri" w:hAnsi="Calibri" w:cs="Calibri"/>
      <w:b/>
      <w:color w:val="6184B8"/>
      <w:sz w:val="23"/>
    </w:rPr>
  </w:style>
  <w:style w:type="paragraph" w:styleId="Odstavecseseznamem">
    <w:name w:val="List Paragraph"/>
    <w:basedOn w:val="Normln"/>
    <w:uiPriority w:val="34"/>
    <w:qFormat/>
    <w:rsid w:val="002F7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2.png"/><Relationship Id="rId18" Type="http://schemas.openxmlformats.org/officeDocument/2006/relationships/image" Target="media/image10.jpg"/><Relationship Id="rId26" Type="http://schemas.openxmlformats.org/officeDocument/2006/relationships/image" Target="media/image18.jpg"/><Relationship Id="rId39" Type="http://schemas.openxmlformats.org/officeDocument/2006/relationships/image" Target="media/image29.jpg"/><Relationship Id="rId3" Type="http://schemas.openxmlformats.org/officeDocument/2006/relationships/settings" Target="settings.xml"/><Relationship Id="rId21" Type="http://schemas.openxmlformats.org/officeDocument/2006/relationships/image" Target="media/image13.jpg"/><Relationship Id="rId34" Type="http://schemas.openxmlformats.org/officeDocument/2006/relationships/image" Target="media/image24.jpg"/><Relationship Id="rId42" Type="http://schemas.openxmlformats.org/officeDocument/2006/relationships/image" Target="media/image32.jp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9.jpg"/><Relationship Id="rId25" Type="http://schemas.openxmlformats.org/officeDocument/2006/relationships/image" Target="media/image17.jpg"/><Relationship Id="rId33" Type="http://schemas.openxmlformats.org/officeDocument/2006/relationships/image" Target="media/image23.jpg"/><Relationship Id="rId38" Type="http://schemas.openxmlformats.org/officeDocument/2006/relationships/image" Target="media/image28.jpg"/><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1.jpg"/><Relationship Id="rId41" Type="http://schemas.openxmlformats.org/officeDocument/2006/relationships/image" Target="media/image3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jpg"/><Relationship Id="rId32" Type="http://schemas.openxmlformats.org/officeDocument/2006/relationships/image" Target="media/image210.jpg"/><Relationship Id="rId37" Type="http://schemas.openxmlformats.org/officeDocument/2006/relationships/image" Target="media/image27.jpg"/><Relationship Id="rId40" Type="http://schemas.openxmlformats.org/officeDocument/2006/relationships/image" Target="media/image30.jp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jpg"/><Relationship Id="rId36" Type="http://schemas.openxmlformats.org/officeDocument/2006/relationships/image" Target="media/image26.jpg"/><Relationship Id="rId49"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1.jpg"/><Relationship Id="rId31" Type="http://schemas.openxmlformats.org/officeDocument/2006/relationships/image" Target="media/image200.jpg"/><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33.pn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 Id="rId35" Type="http://schemas.openxmlformats.org/officeDocument/2006/relationships/image" Target="media/image25.jp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10015</Words>
  <Characters>59091</Characters>
  <Application>Microsoft Office Word</Application>
  <DocSecurity>0</DocSecurity>
  <Lines>492</Lines>
  <Paragraphs>137</Paragraphs>
  <ScaleCrop>false</ScaleCrop>
  <HeadingPairs>
    <vt:vector size="2" baseType="variant">
      <vt:variant>
        <vt:lpstr>Název</vt:lpstr>
      </vt:variant>
      <vt:variant>
        <vt:i4>1</vt:i4>
      </vt:variant>
    </vt:vector>
  </HeadingPairs>
  <TitlesOfParts>
    <vt:vector size="1" baseType="lpstr">
      <vt:lpstr>Thieme: Color Atlas of Ophthalmology</vt:lpstr>
    </vt:vector>
  </TitlesOfParts>
  <Company/>
  <LinksUpToDate>false</LinksUpToDate>
  <CharactersWithSpaces>68969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Thieme: Color Atlas of Ophthalmology</dc:title>
  <dc:subject/>
  <dc:creator>Agarwal, Amar; Soosan Jacob</dc:creator>
  <cp:keywords/>
  <cp:lastModifiedBy>Svatopluk Synek</cp:lastModifiedBy>
  <cp:revision>2</cp:revision>
  <dcterms:created xsi:type="dcterms:W3CDTF">2018-11-22T09:28:00Z</dcterms:created>
  <dcterms:modified xsi:type="dcterms:W3CDTF">2018-11-22T09:28:00Z</dcterms:modified>
</cp:coreProperties>
</file>