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20D" w:rsidRPr="0097620D" w:rsidRDefault="0097620D" w:rsidP="0097620D">
      <w:pPr>
        <w:spacing w:after="300" w:line="240" w:lineRule="auto"/>
        <w:outlineLvl w:val="1"/>
        <w:rPr>
          <w:rFonts w:ascii="Arial" w:eastAsia="Times New Roman" w:hAnsi="Arial" w:cs="Arial"/>
          <w:b/>
          <w:bCs/>
          <w:color w:val="0081C1"/>
          <w:sz w:val="27"/>
          <w:szCs w:val="27"/>
        </w:rPr>
      </w:pPr>
      <w:r w:rsidRPr="0097620D">
        <w:rPr>
          <w:rFonts w:ascii="Arial" w:eastAsia="Times New Roman" w:hAnsi="Arial" w:cs="Arial"/>
          <w:b/>
          <w:bCs/>
          <w:color w:val="0081C1"/>
          <w:sz w:val="27"/>
          <w:szCs w:val="27"/>
        </w:rPr>
        <w:t>Water Balance</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It is essential to life that body water content is maintained and regulated. Too little water can result in cellular and extracellular dehydration and eventual death; too much water leads to cell swelling and death. In people of average body build, water makes up about 60% of the body water in males and 55% in females. This difference reflects the fact that females normally have a slightly higher proportion of their body weight in fat, and fat cells contain little water. Of this body water, two thirds is in the cells and one third is extracellular, with the plasma comprising about 20% of the total extracellular fluid volume. The other 80% lies between the capillary walls and the cells and is called the interstitial fluid. </w:t>
      </w:r>
    </w:p>
    <w:p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Body water balance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Normally we remain in water balance. Over 24 hours we lose water by insensible evaporative loss from the lungs in breathing and from the skin (about 500 ml from each) and a little fluid in the feces (about 100 ml). During exercise, losses from breathing will increase and in hot climates additional water is lost as sweat, the evaporation of which from the skin cools the body. With severe prolonged exercise sweating can result in losses of as much as 1000 ml/hour. In addition, we must lose about 500 ml of water in the urine to excrete metabolic waste products at the maximum urinary concentration that we can achieve (some 1200 </w:t>
      </w:r>
      <w:proofErr w:type="spellStart"/>
      <w:r w:rsidRPr="0097620D">
        <w:rPr>
          <w:rFonts w:ascii="Arial" w:eastAsia="Times New Roman" w:hAnsi="Arial" w:cs="Arial"/>
          <w:sz w:val="18"/>
          <w:szCs w:val="18"/>
        </w:rPr>
        <w:t>mOsmol</w:t>
      </w:r>
      <w:proofErr w:type="spellEnd"/>
      <w:r w:rsidRPr="0097620D">
        <w:rPr>
          <w:rFonts w:ascii="Arial" w:eastAsia="Times New Roman" w:hAnsi="Arial" w:cs="Arial"/>
          <w:sz w:val="18"/>
          <w:szCs w:val="18"/>
        </w:rPr>
        <w:t xml:space="preserve">/liter).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Our fluid intake must replace these losses. Actually, we normally drink more water than is needed so that we excrete a relatively dilute urine. </w:t>
      </w:r>
    </w:p>
    <w:p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Water homeostasis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Two homeostatic reflex mechanisms work together to control body water content - thirst and the ADH system. The major stimulus to both is a change in plasma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that is detected principally by receptors in the supra-optic and paraventricular nuclei in the hypothalamus. In this region of the brain, the blood-brain barrier is deficient so that neurons in these nuclei are exposed directly to changes in blood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An increase in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will result in water leaving the neurons, thus decreasing the cell volume; a decrease in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will result in water entering the neurons, thus increasing the cell volume. </w:t>
      </w:r>
    </w:p>
    <w:p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sz w:val="18"/>
          <w:szCs w:val="18"/>
        </w:rPr>
        <w:t xml:space="preserve">Increased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detected by these neurons results in the sensation of thirst and the release of ADH, a hormone synthesized by these cells and stored in their nerve endings that are found in the posterior pituitary (neurohypophysis or pars nervosa) from which the release occurs (Figure 1). </w:t>
      </w:r>
    </w:p>
    <w:p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noProof/>
          <w:sz w:val="18"/>
          <w:szCs w:val="18"/>
        </w:rPr>
        <w:drawing>
          <wp:anchor distT="0" distB="0" distL="114300" distR="114300" simplePos="0" relativeHeight="251658240" behindDoc="0" locked="0" layoutInCell="1" allowOverlap="1">
            <wp:simplePos x="0" y="0"/>
            <wp:positionH relativeFrom="margin">
              <wp:align>center</wp:align>
            </wp:positionH>
            <wp:positionV relativeFrom="paragraph">
              <wp:posOffset>5080</wp:posOffset>
            </wp:positionV>
            <wp:extent cx="3723915" cy="315992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uitary-Gland.gif"/>
                    <pic:cNvPicPr/>
                  </pic:nvPicPr>
                  <pic:blipFill>
                    <a:blip r:embed="rId4">
                      <a:extLst>
                        <a:ext uri="{28A0092B-C50C-407E-A947-70E740481C1C}">
                          <a14:useLocalDpi xmlns:a14="http://schemas.microsoft.com/office/drawing/2010/main" val="0"/>
                        </a:ext>
                      </a:extLst>
                    </a:blip>
                    <a:stretch>
                      <a:fillRect/>
                    </a:stretch>
                  </pic:blipFill>
                  <pic:spPr>
                    <a:xfrm>
                      <a:off x="0" y="0"/>
                      <a:ext cx="3723915" cy="3159921"/>
                    </a:xfrm>
                    <a:prstGeom prst="rect">
                      <a:avLst/>
                    </a:prstGeom>
                  </pic:spPr>
                </pic:pic>
              </a:graphicData>
            </a:graphic>
            <wp14:sizeRelH relativeFrom="page">
              <wp14:pctWidth>0</wp14:pctWidth>
            </wp14:sizeRelH>
            <wp14:sizeRelV relativeFrom="page">
              <wp14:pctHeight>0</wp14:pctHeight>
            </wp14:sizeRelV>
          </wp:anchor>
        </w:drawing>
      </w: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jc w:val="center"/>
        <w:rPr>
          <w:rFonts w:ascii="Arial" w:eastAsia="Times New Roman" w:hAnsi="Arial" w:cs="Arial"/>
          <w:sz w:val="18"/>
          <w:szCs w:val="18"/>
        </w:rPr>
      </w:pPr>
      <w:r w:rsidRPr="0097620D">
        <w:rPr>
          <w:rFonts w:ascii="Arial" w:eastAsia="Times New Roman" w:hAnsi="Arial" w:cs="Arial"/>
          <w:i/>
          <w:iCs/>
          <w:sz w:val="18"/>
          <w:szCs w:val="18"/>
        </w:rPr>
        <w:br/>
      </w:r>
      <w:r w:rsidRPr="0097620D">
        <w:rPr>
          <w:rFonts w:ascii="Arial" w:eastAsia="Times New Roman" w:hAnsi="Arial" w:cs="Arial"/>
          <w:i/>
          <w:iCs/>
          <w:sz w:val="18"/>
          <w:szCs w:val="18"/>
        </w:rPr>
        <w:br/>
        <w:t xml:space="preserve">Figure 1. Hypothalamic-pituitary axis.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lastRenderedPageBreak/>
        <w:t xml:space="preserve">Thirst results in seeking out and drinking fluid; ADH causes the kidneys to retain water. The combination of increased intake and decreased loss rapidly restores the plasma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to normal. However, it is important to appreciate that the rapidity with which the thirst response can contribute to the restoration of plasma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depends upon the rate at which fluid is absorbed from the gut. Since virtually no water is absorbed from the stomach, the rate of water absorption is determined by the rate of gastric emptying and the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of the fluid that enters the intestine from the stomach. Rapid emptying and a dilute solution allows the most rapid absorption. Because the wall of the small intestine is very water permeable, adding fluid more concentrated than the blood to the intestine from the stomach will initially remove water from the body into the intestinal lumen. Water will then be reabsorbed secondary to the solute absorption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Decreased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detected by these neurons results in suppression of the thirst sensation and inhibition of the release of ADH. This combination results in cessation of fluid intake and excretion of excess water in the urine, again restoring the plasma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to normal. Note that the </w:t>
      </w:r>
      <w:proofErr w:type="spellStart"/>
      <w:r w:rsidRPr="0097620D">
        <w:rPr>
          <w:rFonts w:ascii="Arial" w:eastAsia="Times New Roman" w:hAnsi="Arial" w:cs="Arial"/>
          <w:sz w:val="18"/>
          <w:szCs w:val="18"/>
        </w:rPr>
        <w:t>half life</w:t>
      </w:r>
      <w:proofErr w:type="spellEnd"/>
      <w:r w:rsidRPr="0097620D">
        <w:rPr>
          <w:rFonts w:ascii="Arial" w:eastAsia="Times New Roman" w:hAnsi="Arial" w:cs="Arial"/>
          <w:sz w:val="18"/>
          <w:szCs w:val="18"/>
        </w:rPr>
        <w:t xml:space="preserve"> of ADH in the plasma is short (10 to 15 min) so that once ADH secretion is suppressed, plasma ADH concentration falls quite rapidly. Its effects on the collecting duct cells in the kidney also wear off over a similar period. </w:t>
      </w:r>
    </w:p>
    <w:p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sz w:val="18"/>
          <w:szCs w:val="18"/>
        </w:rPr>
        <w:t xml:space="preserve">Other stimuli to thirst and ADH secretion include decreased venous and arterial pressures. These are of especial importance when the circulating blood volume is diminished. However, the emphasis in this laboratory is on control of water balance in the usual physiological situation where blood volume is normal. </w:t>
      </w: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noProof/>
          <w:sz w:val="18"/>
          <w:szCs w:val="18"/>
        </w:rPr>
        <w:drawing>
          <wp:anchor distT="0" distB="0" distL="114300" distR="114300" simplePos="0" relativeHeight="251659264" behindDoc="0" locked="0" layoutInCell="1" allowOverlap="1">
            <wp:simplePos x="0" y="0"/>
            <wp:positionH relativeFrom="column">
              <wp:posOffset>596265</wp:posOffset>
            </wp:positionH>
            <wp:positionV relativeFrom="paragraph">
              <wp:posOffset>97265</wp:posOffset>
            </wp:positionV>
            <wp:extent cx="4667250" cy="3248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ol-of-water-Balance.gif"/>
                    <pic:cNvPicPr/>
                  </pic:nvPicPr>
                  <pic:blipFill>
                    <a:blip r:embed="rId5">
                      <a:extLst>
                        <a:ext uri="{28A0092B-C50C-407E-A947-70E740481C1C}">
                          <a14:useLocalDpi xmlns:a14="http://schemas.microsoft.com/office/drawing/2010/main" val="0"/>
                        </a:ext>
                      </a:extLst>
                    </a:blip>
                    <a:stretch>
                      <a:fillRect/>
                    </a:stretch>
                  </pic:blipFill>
                  <pic:spPr>
                    <a:xfrm>
                      <a:off x="0" y="0"/>
                      <a:ext cx="4667250" cy="3248025"/>
                    </a:xfrm>
                    <a:prstGeom prst="rect">
                      <a:avLst/>
                    </a:prstGeom>
                  </pic:spPr>
                </pic:pic>
              </a:graphicData>
            </a:graphic>
            <wp14:sizeRelH relativeFrom="page">
              <wp14:pctWidth>0</wp14:pctWidth>
            </wp14:sizeRelH>
            <wp14:sizeRelV relativeFrom="page">
              <wp14:pctHeight>0</wp14:pctHeight>
            </wp14:sizeRelV>
          </wp:anchor>
        </w:drawing>
      </w: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jc w:val="center"/>
        <w:rPr>
          <w:rFonts w:ascii="Arial" w:eastAsia="Times New Roman" w:hAnsi="Arial" w:cs="Arial"/>
          <w:i/>
          <w:iCs/>
          <w:sz w:val="18"/>
          <w:szCs w:val="18"/>
        </w:rPr>
      </w:pPr>
      <w:r w:rsidRPr="0097620D">
        <w:rPr>
          <w:rFonts w:ascii="Arial" w:eastAsia="Times New Roman" w:hAnsi="Arial" w:cs="Arial"/>
          <w:i/>
          <w:iCs/>
          <w:sz w:val="18"/>
          <w:szCs w:val="18"/>
        </w:rPr>
        <w:t xml:space="preserve">Figure 2. Control of water balance. </w:t>
      </w:r>
    </w:p>
    <w:p w:rsidR="0097620D" w:rsidRPr="0097620D" w:rsidRDefault="0097620D" w:rsidP="0097620D">
      <w:pPr>
        <w:spacing w:after="0" w:line="240" w:lineRule="auto"/>
        <w:jc w:val="center"/>
        <w:rPr>
          <w:rFonts w:ascii="Arial" w:eastAsia="Times New Roman" w:hAnsi="Arial" w:cs="Arial"/>
          <w:sz w:val="18"/>
          <w:szCs w:val="18"/>
        </w:rPr>
      </w:pP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In addition, in certain physiological situations ADH secretion is actually stimulated independent of the plasma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These include deep sleep and initiation of exercise, the effects of both of which are readily explained. You do not want to have to wake up from a deep sleep to urinate, and you do not want to lose water if you are beginning to exercise for it is important to maintain an adequate water reserve to allow for temperature regulation, including sweating. In contrast, alcohol inhibits ADH release and the excess loss of water and dehydration as a consequence is thought to contribute to the alcohol-related </w:t>
      </w:r>
      <w:proofErr w:type="gramStart"/>
      <w:r w:rsidRPr="0097620D">
        <w:rPr>
          <w:rFonts w:ascii="Arial" w:eastAsia="Times New Roman" w:hAnsi="Arial" w:cs="Arial"/>
          <w:sz w:val="18"/>
          <w:szCs w:val="18"/>
        </w:rPr>
        <w:t>'hangover' .</w:t>
      </w:r>
      <w:proofErr w:type="gramEnd"/>
      <w:r w:rsidRPr="0097620D">
        <w:rPr>
          <w:rFonts w:ascii="Arial" w:eastAsia="Times New Roman" w:hAnsi="Arial" w:cs="Arial"/>
          <w:sz w:val="18"/>
          <w:szCs w:val="18"/>
        </w:rPr>
        <w:t xml:space="preserve"> </w:t>
      </w:r>
    </w:p>
    <w:p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Effects of monosaccharide loads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A hyperosmotic monosaccharide (largely glucose) load may initially cause a little water to pass from the plasma into the gut lumen. But monosaccharide are rapidly absorbed. The absorbed fluid passes through the portal circulation to the liver where the glucose is removed leaving the water to be handled by the kidneys, just as when water alone is </w:t>
      </w:r>
      <w:r w:rsidRPr="0097620D">
        <w:rPr>
          <w:rFonts w:ascii="Arial" w:eastAsia="Times New Roman" w:hAnsi="Arial" w:cs="Arial"/>
          <w:sz w:val="18"/>
          <w:szCs w:val="18"/>
        </w:rPr>
        <w:lastRenderedPageBreak/>
        <w:t xml:space="preserve">drunk. Note that, under normal conditions, no glucose appears in the urine following ingestion of these relatively high concentrations of glucose. The plasma glucose concentration in the systemic circulation changes relatively little because the liver is so effective in removing the absorbed glucose and hormones are released (insulin plays a major role) that stimulate muscle, adipose and other cells to take up any excess glucose. In addition, plasma glucose concentration needs to virtually double before glucose will appear in the urine. This is because the transport pathway in the apical membranes of the renal proximal tubular cells (that transports glucose and sodium together) has appreciable unused capacity.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The rapid removal of glucose from the circulation is the basis for using an intravenous isosmotic glucose solution to rehydrate patients who are water deficient. The isosmotic solution does not affect cell volume initially, so there is no hemolysis of red blood cells, and the water is released at a rate that the kidneys can handle. </w:t>
      </w:r>
    </w:p>
    <w:p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Renal handling of water </w:t>
      </w:r>
    </w:p>
    <w:p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sz w:val="18"/>
          <w:szCs w:val="18"/>
        </w:rPr>
        <w:t xml:space="preserve">In the young adult human the kidneys filter about 125 ml/min at the glomeruli (about 180 liters per 24 hours). Of this volume, up to 85% is reabsorbed secondary to solute reabsorption leaving about 15% of the filtered water to be excreted or retained depending on the body's needs. If the body fluids are hyperosmotic, then circulating ADH is high. This elevation results in the insertion of water channels into the apical membranes of cells lining the collecting ducts and water is reabsorbed as the fluid runs through the hyperosmotic renal medulla. If the body fluids are hypo-osmotic, then circulating ADH is decreased or even absent. Water channels are removed from the apical membranes of the collecting duct cells and the excess water is excreted in the urine. </w:t>
      </w: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noProof/>
          <w:sz w:val="18"/>
          <w:szCs w:val="18"/>
        </w:rPr>
        <w:drawing>
          <wp:anchor distT="0" distB="0" distL="114300" distR="114300" simplePos="0" relativeHeight="251660288" behindDoc="0" locked="0" layoutInCell="1" allowOverlap="1">
            <wp:simplePos x="0" y="0"/>
            <wp:positionH relativeFrom="column">
              <wp:posOffset>604299</wp:posOffset>
            </wp:positionH>
            <wp:positionV relativeFrom="paragraph">
              <wp:posOffset>63527</wp:posOffset>
            </wp:positionV>
            <wp:extent cx="4695825" cy="3171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al-Handling-of-water.gif"/>
                    <pic:cNvPicPr/>
                  </pic:nvPicPr>
                  <pic:blipFill>
                    <a:blip r:embed="rId6">
                      <a:extLst>
                        <a:ext uri="{28A0092B-C50C-407E-A947-70E740481C1C}">
                          <a14:useLocalDpi xmlns:a14="http://schemas.microsoft.com/office/drawing/2010/main" val="0"/>
                        </a:ext>
                      </a:extLst>
                    </a:blip>
                    <a:stretch>
                      <a:fillRect/>
                    </a:stretch>
                  </pic:blipFill>
                  <pic:spPr>
                    <a:xfrm>
                      <a:off x="0" y="0"/>
                      <a:ext cx="4695825" cy="3171825"/>
                    </a:xfrm>
                    <a:prstGeom prst="rect">
                      <a:avLst/>
                    </a:prstGeom>
                  </pic:spPr>
                </pic:pic>
              </a:graphicData>
            </a:graphic>
            <wp14:sizeRelH relativeFrom="page">
              <wp14:pctWidth>0</wp14:pctWidth>
            </wp14:sizeRelH>
            <wp14:sizeRelV relativeFrom="page">
              <wp14:pctHeight>0</wp14:pctHeight>
            </wp14:sizeRelV>
          </wp:anchor>
        </w:drawing>
      </w: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jc w:val="center"/>
        <w:rPr>
          <w:rFonts w:ascii="Arial" w:eastAsia="Times New Roman" w:hAnsi="Arial" w:cs="Arial"/>
          <w:i/>
          <w:iCs/>
          <w:sz w:val="18"/>
          <w:szCs w:val="18"/>
        </w:rPr>
      </w:pPr>
    </w:p>
    <w:p w:rsidR="0097620D" w:rsidRPr="0097620D" w:rsidRDefault="0097620D" w:rsidP="0097620D">
      <w:pPr>
        <w:spacing w:after="0" w:line="240" w:lineRule="auto"/>
        <w:jc w:val="center"/>
        <w:rPr>
          <w:rFonts w:ascii="Arial" w:eastAsia="Times New Roman" w:hAnsi="Arial" w:cs="Arial"/>
          <w:i/>
          <w:iCs/>
          <w:sz w:val="18"/>
          <w:szCs w:val="18"/>
        </w:rPr>
      </w:pPr>
    </w:p>
    <w:p w:rsidR="0097620D" w:rsidRPr="0097620D" w:rsidRDefault="0097620D" w:rsidP="0097620D">
      <w:pPr>
        <w:spacing w:after="0" w:line="240" w:lineRule="auto"/>
        <w:jc w:val="center"/>
        <w:rPr>
          <w:rFonts w:ascii="Arial" w:eastAsia="Times New Roman" w:hAnsi="Arial" w:cs="Arial"/>
          <w:i/>
          <w:iCs/>
          <w:sz w:val="18"/>
          <w:szCs w:val="18"/>
        </w:rPr>
      </w:pPr>
      <w:r w:rsidRPr="0097620D">
        <w:rPr>
          <w:rFonts w:ascii="Arial" w:eastAsia="Times New Roman" w:hAnsi="Arial" w:cs="Arial"/>
          <w:i/>
          <w:iCs/>
          <w:sz w:val="18"/>
          <w:szCs w:val="18"/>
        </w:rPr>
        <w:t xml:space="preserve">Figure 3. Summary of renal handling of 24 hour water load. </w:t>
      </w:r>
    </w:p>
    <w:p w:rsidR="0097620D" w:rsidRPr="0097620D" w:rsidRDefault="0097620D" w:rsidP="0097620D">
      <w:pPr>
        <w:spacing w:after="0" w:line="240" w:lineRule="auto"/>
        <w:jc w:val="center"/>
        <w:rPr>
          <w:rFonts w:ascii="Arial" w:eastAsia="Times New Roman" w:hAnsi="Arial" w:cs="Arial"/>
          <w:i/>
          <w:iCs/>
          <w:sz w:val="18"/>
          <w:szCs w:val="18"/>
        </w:rPr>
      </w:pPr>
    </w:p>
    <w:p w:rsidR="0097620D" w:rsidRPr="0097620D" w:rsidRDefault="0097620D" w:rsidP="0097620D">
      <w:pPr>
        <w:spacing w:after="0" w:line="240" w:lineRule="auto"/>
        <w:jc w:val="center"/>
        <w:rPr>
          <w:rFonts w:ascii="Arial" w:eastAsia="Times New Roman" w:hAnsi="Arial" w:cs="Arial"/>
          <w:sz w:val="18"/>
          <w:szCs w:val="18"/>
        </w:rPr>
      </w:pP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It is important to recognize that there is an upper limit to the amount of water that can be excreted per minute - certainly no more than 15 to 20 ml/min or about one liter an hour. Therefore, it is possible by drinking excessive water over a short period to over-hydrate the body; water will be retained, body fluids will be diluted and cells will swell. Because the brain lies within a rigid container (the skull), swelling of brain cells raises intracranial pressure and this in turn impairs brain blood flow. People in this situation exhibit symptoms that are similar to alcohol intoxication, thus the condition is referred to as water intoxication. This is a very dangerous, potentially fatal condition, for in extreme cases herniation of the brain through the foramen magnum can occur. You should never consistently drink more than about a liter of water or dilute solution over an hour or so if you are normally hydrated to begin with. </w:t>
      </w:r>
    </w:p>
    <w:p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lastRenderedPageBreak/>
        <w:t xml:space="preserve">Sodium homeostasis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Dietary intake of sodium ranges between 50 and 300 </w:t>
      </w:r>
      <w:proofErr w:type="spellStart"/>
      <w:r w:rsidRPr="0097620D">
        <w:rPr>
          <w:rFonts w:ascii="Arial" w:eastAsia="Times New Roman" w:hAnsi="Arial" w:cs="Arial"/>
          <w:sz w:val="18"/>
          <w:szCs w:val="18"/>
        </w:rPr>
        <w:t>mmol</w:t>
      </w:r>
      <w:proofErr w:type="spellEnd"/>
      <w:r w:rsidRPr="0097620D">
        <w:rPr>
          <w:rFonts w:ascii="Arial" w:eastAsia="Times New Roman" w:hAnsi="Arial" w:cs="Arial"/>
          <w:sz w:val="18"/>
          <w:szCs w:val="18"/>
        </w:rPr>
        <w:t xml:space="preserve">/day. Apart from variable amounts lost in sweat, which is a hypo-osmotic sodium chloride solution excreted to allow heat to be lost as water evaporates from the body surface, by far the major pathway for sodium excretion is through the kidneys that adjust the loss to keep the body in sodium balance.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In contrast to the rapid (minutes) regulation of plasma, and therefore cellular,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the response to changes in circulating blood volume and extracellular fluid volume caused by altering the amount of isosmotic fluid is much slower and it can take up to 24 hours to excrete excess isosmotic fluid.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Sodium is prevented from accumulating in cells through the action of the Na</w:t>
      </w:r>
      <w:r w:rsidRPr="0097620D">
        <w:rPr>
          <w:rFonts w:ascii="Arial" w:eastAsia="Times New Roman" w:hAnsi="Arial" w:cs="Arial"/>
          <w:sz w:val="18"/>
          <w:szCs w:val="18"/>
          <w:vertAlign w:val="superscript"/>
        </w:rPr>
        <w:t>+</w:t>
      </w:r>
      <w:r w:rsidRPr="0097620D">
        <w:rPr>
          <w:rFonts w:ascii="Arial" w:eastAsia="Times New Roman" w:hAnsi="Arial" w:cs="Arial"/>
          <w:sz w:val="18"/>
          <w:szCs w:val="18"/>
        </w:rPr>
        <w:t>/K</w:t>
      </w:r>
      <w:r w:rsidRPr="0097620D">
        <w:rPr>
          <w:rFonts w:ascii="Arial" w:eastAsia="Times New Roman" w:hAnsi="Arial" w:cs="Arial"/>
          <w:sz w:val="18"/>
          <w:szCs w:val="18"/>
          <w:vertAlign w:val="superscript"/>
        </w:rPr>
        <w:t>+</w:t>
      </w:r>
      <w:r w:rsidRPr="0097620D">
        <w:rPr>
          <w:rFonts w:ascii="Arial" w:eastAsia="Times New Roman" w:hAnsi="Arial" w:cs="Arial"/>
          <w:sz w:val="18"/>
          <w:szCs w:val="18"/>
        </w:rPr>
        <w:t xml:space="preserve">-ATPase (the sodium pump) and is thus confined to the extracellular compartment. Changes in the volume of isosmotic extracellular fluid result from changes in body sodium content. For, if sodium is retained, the thirst/ADH system will cause water to be retained with it in the extracellular compartment, so that the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of the body fluids is preserved. Conversely, if sodium is lost from the body, water will also be lost from the extracellular compartment, to maintain body fluid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Since body weight stays remarkably constant from day to day, we know that there must be a mechanism that senses some function of extracellular fluid volume and thereby regulates body sodium content. However, unlike our detailed understanding of the regulation of body fluid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our knowledge of the regulation of body sodium content is much less complete. In this laboratory exercise, you will compare the effects of taking 800 ml of water with the effects of taking a comparable amount of relatively isosmotic fluid containing sodium. </w:t>
      </w:r>
    </w:p>
    <w:p w:rsidR="0097620D" w:rsidRPr="0097620D" w:rsidRDefault="0097620D" w:rsidP="0097620D">
      <w:pPr>
        <w:spacing w:after="285" w:line="240" w:lineRule="auto"/>
        <w:outlineLvl w:val="2"/>
        <w:rPr>
          <w:rFonts w:ascii="Arial" w:eastAsia="Times New Roman" w:hAnsi="Arial" w:cs="Arial"/>
          <w:b/>
          <w:bCs/>
          <w:color w:val="0081C1"/>
          <w:sz w:val="24"/>
          <w:szCs w:val="24"/>
        </w:rPr>
      </w:pPr>
      <w:r w:rsidRPr="0097620D">
        <w:rPr>
          <w:rFonts w:ascii="Arial" w:eastAsia="Times New Roman" w:hAnsi="Arial" w:cs="Arial"/>
          <w:b/>
          <w:bCs/>
          <w:color w:val="0081C1"/>
          <w:sz w:val="24"/>
          <w:szCs w:val="24"/>
        </w:rPr>
        <w:t xml:space="preserve">Urine </w:t>
      </w:r>
      <w:proofErr w:type="spellStart"/>
      <w:r w:rsidRPr="0097620D">
        <w:rPr>
          <w:rFonts w:ascii="Arial" w:eastAsia="Times New Roman" w:hAnsi="Arial" w:cs="Arial"/>
          <w:b/>
          <w:bCs/>
          <w:color w:val="0081C1"/>
          <w:sz w:val="24"/>
          <w:szCs w:val="24"/>
        </w:rPr>
        <w:t>osmolarity</w:t>
      </w:r>
      <w:proofErr w:type="spellEnd"/>
      <w:r w:rsidRPr="0097620D">
        <w:rPr>
          <w:rFonts w:ascii="Arial" w:eastAsia="Times New Roman" w:hAnsi="Arial" w:cs="Arial"/>
          <w:b/>
          <w:bCs/>
          <w:color w:val="0081C1"/>
          <w:sz w:val="24"/>
          <w:szCs w:val="24"/>
        </w:rPr>
        <w:t xml:space="preserve"> </w:t>
      </w:r>
    </w:p>
    <w:p w:rsidR="0097620D" w:rsidRPr="0097620D" w:rsidRDefault="0097620D" w:rsidP="0097620D">
      <w:pPr>
        <w:spacing w:after="270" w:line="240" w:lineRule="auto"/>
        <w:rPr>
          <w:rFonts w:ascii="Arial" w:eastAsia="Times New Roman" w:hAnsi="Arial" w:cs="Arial"/>
          <w:sz w:val="18"/>
          <w:szCs w:val="18"/>
        </w:rPr>
      </w:pPr>
      <w:r w:rsidRPr="0097620D">
        <w:rPr>
          <w:rFonts w:ascii="Arial" w:eastAsia="Times New Roman" w:hAnsi="Arial" w:cs="Arial"/>
          <w:sz w:val="18"/>
          <w:szCs w:val="18"/>
        </w:rPr>
        <w:t xml:space="preserve">In the human, urine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can range from as low as about 50 </w:t>
      </w:r>
      <w:proofErr w:type="spellStart"/>
      <w:r w:rsidRPr="0097620D">
        <w:rPr>
          <w:rFonts w:ascii="Arial" w:eastAsia="Times New Roman" w:hAnsi="Arial" w:cs="Arial"/>
          <w:sz w:val="18"/>
          <w:szCs w:val="18"/>
        </w:rPr>
        <w:t>mOsmol</w:t>
      </w:r>
      <w:proofErr w:type="spellEnd"/>
      <w:r w:rsidRPr="0097620D">
        <w:rPr>
          <w:rFonts w:ascii="Arial" w:eastAsia="Times New Roman" w:hAnsi="Arial" w:cs="Arial"/>
          <w:sz w:val="18"/>
          <w:szCs w:val="18"/>
        </w:rPr>
        <w:t xml:space="preserve">/L to a maximum approaching 1200 </w:t>
      </w:r>
      <w:proofErr w:type="spellStart"/>
      <w:r w:rsidRPr="0097620D">
        <w:rPr>
          <w:rFonts w:ascii="Arial" w:eastAsia="Times New Roman" w:hAnsi="Arial" w:cs="Arial"/>
          <w:sz w:val="18"/>
          <w:szCs w:val="18"/>
        </w:rPr>
        <w:t>mOsmol</w:t>
      </w:r>
      <w:proofErr w:type="spellEnd"/>
      <w:r w:rsidRPr="0097620D">
        <w:rPr>
          <w:rFonts w:ascii="Arial" w:eastAsia="Times New Roman" w:hAnsi="Arial" w:cs="Arial"/>
          <w:sz w:val="18"/>
          <w:szCs w:val="18"/>
        </w:rPr>
        <w:t xml:space="preserve">/L. The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is determined by the need to get rid of excess water (when plasma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is reduced and circulating levels of ADH are low), in which case the urine will be dilute compared to plasma, or to retain water (when plasma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is increased and circulating levels of ADH are high), in which case the urine will be more concentrated than plasma. </w:t>
      </w:r>
    </w:p>
    <w:p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sz w:val="18"/>
          <w:szCs w:val="18"/>
        </w:rPr>
        <w:t xml:space="preserve">In this laboratory, it would be ideal to measure urine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But, unfortunately, </w:t>
      </w:r>
      <w:proofErr w:type="spellStart"/>
      <w:r w:rsidRPr="0097620D">
        <w:rPr>
          <w:rFonts w:ascii="Arial" w:eastAsia="Times New Roman" w:hAnsi="Arial" w:cs="Arial"/>
          <w:sz w:val="18"/>
          <w:szCs w:val="18"/>
        </w:rPr>
        <w:t>osmometers</w:t>
      </w:r>
      <w:proofErr w:type="spellEnd"/>
      <w:r w:rsidRPr="0097620D">
        <w:rPr>
          <w:rFonts w:ascii="Arial" w:eastAsia="Times New Roman" w:hAnsi="Arial" w:cs="Arial"/>
          <w:sz w:val="18"/>
          <w:szCs w:val="18"/>
        </w:rPr>
        <w:t xml:space="preserve"> are expensive and it is unlikely that you will have one available to you. Fortunately, there are alternative approaches that provide very reasonable estimates of urine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And, since you are interested in changes in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during the experiment rather than absolute values for the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they provide a very convenient way to follow these changes. These techniques involve the measurement of urine specific gravity by hydrometers, refractometers or paper strips. Urine specific gravity is a measure of the ratio of the density of urine to the density of water. It normally ranges </w:t>
      </w:r>
      <w:proofErr w:type="gramStart"/>
      <w:r w:rsidRPr="0097620D">
        <w:rPr>
          <w:rFonts w:ascii="Arial" w:eastAsia="Times New Roman" w:hAnsi="Arial" w:cs="Arial"/>
          <w:sz w:val="18"/>
          <w:szCs w:val="18"/>
        </w:rPr>
        <w:t>between 1.002 to 1.040</w:t>
      </w:r>
      <w:proofErr w:type="gramEnd"/>
      <w:r w:rsidRPr="0097620D">
        <w:rPr>
          <w:rFonts w:ascii="Arial" w:eastAsia="Times New Roman" w:hAnsi="Arial" w:cs="Arial"/>
          <w:sz w:val="18"/>
          <w:szCs w:val="18"/>
        </w:rPr>
        <w:t xml:space="preserve"> (distilled water has a specific gravity of 1.000). In the absence of protein or glucose, urinary </w:t>
      </w:r>
      <w:proofErr w:type="spellStart"/>
      <w:r w:rsidRPr="0097620D">
        <w:rPr>
          <w:rFonts w:ascii="Arial" w:eastAsia="Times New Roman" w:hAnsi="Arial" w:cs="Arial"/>
          <w:sz w:val="18"/>
          <w:szCs w:val="18"/>
        </w:rPr>
        <w:t>osmolarity</w:t>
      </w:r>
      <w:proofErr w:type="spellEnd"/>
      <w:r w:rsidRPr="0097620D">
        <w:rPr>
          <w:rFonts w:ascii="Arial" w:eastAsia="Times New Roman" w:hAnsi="Arial" w:cs="Arial"/>
          <w:sz w:val="18"/>
          <w:szCs w:val="18"/>
        </w:rPr>
        <w:t xml:space="preserve"> can be estimated from the urine specific gravity with the simple equation: </w:t>
      </w:r>
    </w:p>
    <w:p w:rsidR="0097620D" w:rsidRDefault="0097620D" w:rsidP="0097620D">
      <w:pPr>
        <w:spacing w:after="0" w:line="240" w:lineRule="auto"/>
        <w:jc w:val="center"/>
        <w:rPr>
          <w:rFonts w:ascii="Arial" w:eastAsia="Times New Roman" w:hAnsi="Arial" w:cs="Arial"/>
          <w:i/>
          <w:iCs/>
          <w:sz w:val="18"/>
          <w:szCs w:val="18"/>
        </w:rPr>
      </w:pPr>
      <w:r w:rsidRPr="0097620D">
        <w:rPr>
          <w:rFonts w:ascii="Arial" w:eastAsia="Times New Roman" w:hAnsi="Arial" w:cs="Arial"/>
          <w:i/>
          <w:iCs/>
          <w:sz w:val="18"/>
          <w:szCs w:val="18"/>
        </w:rPr>
        <w:t xml:space="preserve">Urine </w:t>
      </w:r>
      <w:proofErr w:type="spellStart"/>
      <w:r w:rsidRPr="0097620D">
        <w:rPr>
          <w:rFonts w:ascii="Arial" w:eastAsia="Times New Roman" w:hAnsi="Arial" w:cs="Arial"/>
          <w:i/>
          <w:iCs/>
          <w:sz w:val="18"/>
          <w:szCs w:val="18"/>
        </w:rPr>
        <w:t>osmolarity</w:t>
      </w:r>
      <w:proofErr w:type="spellEnd"/>
      <w:r w:rsidRPr="0097620D">
        <w:rPr>
          <w:rFonts w:ascii="Arial" w:eastAsia="Times New Roman" w:hAnsi="Arial" w:cs="Arial"/>
          <w:i/>
          <w:iCs/>
          <w:sz w:val="18"/>
          <w:szCs w:val="18"/>
        </w:rPr>
        <w:t xml:space="preserve"> (</w:t>
      </w:r>
      <w:proofErr w:type="spellStart"/>
      <w:r w:rsidRPr="0097620D">
        <w:rPr>
          <w:rFonts w:ascii="Arial" w:eastAsia="Times New Roman" w:hAnsi="Arial" w:cs="Arial"/>
          <w:i/>
          <w:iCs/>
          <w:sz w:val="18"/>
          <w:szCs w:val="18"/>
        </w:rPr>
        <w:t>mOsmol</w:t>
      </w:r>
      <w:proofErr w:type="spellEnd"/>
      <w:r w:rsidRPr="0097620D">
        <w:rPr>
          <w:rFonts w:ascii="Arial" w:eastAsia="Times New Roman" w:hAnsi="Arial" w:cs="Arial"/>
          <w:i/>
          <w:iCs/>
          <w:sz w:val="18"/>
          <w:szCs w:val="18"/>
        </w:rPr>
        <w:t>/liter</w:t>
      </w:r>
      <w:proofErr w:type="gramStart"/>
      <w:r w:rsidRPr="0097620D">
        <w:rPr>
          <w:rFonts w:ascii="Arial" w:eastAsia="Times New Roman" w:hAnsi="Arial" w:cs="Arial"/>
          <w:i/>
          <w:iCs/>
          <w:sz w:val="18"/>
          <w:szCs w:val="18"/>
        </w:rPr>
        <w:t>)=</w:t>
      </w:r>
      <w:proofErr w:type="gramEnd"/>
      <w:r w:rsidRPr="0097620D">
        <w:rPr>
          <w:rFonts w:ascii="Arial" w:eastAsia="Times New Roman" w:hAnsi="Arial" w:cs="Arial"/>
          <w:i/>
          <w:iCs/>
          <w:sz w:val="18"/>
          <w:szCs w:val="18"/>
        </w:rPr>
        <w:t xml:space="preserve"> (urine specific gravity - 1) x 36,000 </w:t>
      </w:r>
    </w:p>
    <w:p w:rsidR="00E65F23" w:rsidRDefault="00E65F23" w:rsidP="0097620D">
      <w:pPr>
        <w:spacing w:after="0" w:line="240" w:lineRule="auto"/>
        <w:jc w:val="center"/>
        <w:rPr>
          <w:rFonts w:ascii="Arial" w:eastAsia="Times New Roman" w:hAnsi="Arial" w:cs="Arial"/>
          <w:i/>
          <w:iCs/>
          <w:sz w:val="18"/>
          <w:szCs w:val="18"/>
        </w:rPr>
      </w:pPr>
    </w:p>
    <w:p w:rsidR="00E65F23" w:rsidRPr="0097620D" w:rsidRDefault="00E65F23" w:rsidP="0097620D">
      <w:pPr>
        <w:spacing w:after="0" w:line="240" w:lineRule="auto"/>
        <w:jc w:val="center"/>
        <w:rPr>
          <w:rFonts w:ascii="Arial" w:eastAsia="Times New Roman" w:hAnsi="Arial" w:cs="Arial"/>
          <w:sz w:val="18"/>
          <w:szCs w:val="18"/>
        </w:rPr>
      </w:pPr>
      <w:bookmarkStart w:id="0" w:name="_GoBack"/>
      <w:bookmarkEnd w:id="0"/>
    </w:p>
    <w:p w:rsidR="0097620D" w:rsidRPr="0097620D" w:rsidRDefault="0097620D" w:rsidP="0097620D">
      <w:pPr>
        <w:spacing w:after="0" w:line="240" w:lineRule="auto"/>
        <w:rPr>
          <w:rFonts w:ascii="Arial" w:eastAsia="Times New Roman" w:hAnsi="Arial" w:cs="Arial"/>
          <w:sz w:val="18"/>
          <w:szCs w:val="18"/>
        </w:rPr>
      </w:pPr>
      <w:r w:rsidRPr="0097620D">
        <w:rPr>
          <w:rFonts w:ascii="Arial" w:eastAsia="Times New Roman" w:hAnsi="Arial" w:cs="Arial"/>
          <w:noProof/>
          <w:sz w:val="18"/>
          <w:szCs w:val="18"/>
        </w:rPr>
        <w:drawing>
          <wp:inline distT="0" distB="0" distL="0" distR="0">
            <wp:extent cx="151130" cy="158750"/>
            <wp:effectExtent l="0" t="0" r="1270" b="0"/>
            <wp:docPr id="1" name="Picture 1" descr="C:\Users\student\AppData\Local\Temp\temp.9940_1\Kidneys EN_1\images\info-bev-16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Temp\temp.9940_1\Kidneys EN_1\images\info-bev-16h.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sidRPr="0097620D">
        <w:rPr>
          <w:rFonts w:ascii="Arial" w:eastAsia="Times New Roman" w:hAnsi="Arial" w:cs="Arial"/>
          <w:sz w:val="18"/>
          <w:szCs w:val="18"/>
        </w:rPr>
        <w:t>In this laboratory, it is important not to limit the rate at which the fluid that is drunk reaches the intestine. Therefore, to avoid delays in gastric emptying, it is essential that all subjects have only a light meal for at least two to four hours before coming to the class!</w:t>
      </w:r>
    </w:p>
    <w:p w:rsidR="0035190A" w:rsidRDefault="0035190A"/>
    <w:sectPr w:rsidR="0035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0D"/>
    <w:rsid w:val="0035190A"/>
    <w:rsid w:val="006C7901"/>
    <w:rsid w:val="0097620D"/>
    <w:rsid w:val="00E6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1743"/>
  <w15:chartTrackingRefBased/>
  <w15:docId w15:val="{F2F90EDE-E9F8-4DAF-9F46-DDB8A17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620D"/>
    <w:pPr>
      <w:spacing w:after="300" w:line="240" w:lineRule="auto"/>
      <w:outlineLvl w:val="1"/>
    </w:pPr>
    <w:rPr>
      <w:rFonts w:ascii="Times New Roman" w:eastAsia="Times New Roman" w:hAnsi="Times New Roman" w:cs="Times New Roman"/>
      <w:b/>
      <w:bCs/>
      <w:color w:val="0081C1"/>
      <w:sz w:val="36"/>
      <w:szCs w:val="36"/>
    </w:rPr>
  </w:style>
  <w:style w:type="paragraph" w:styleId="Heading3">
    <w:name w:val="heading 3"/>
    <w:basedOn w:val="Normal"/>
    <w:link w:val="Heading3Char"/>
    <w:uiPriority w:val="9"/>
    <w:qFormat/>
    <w:rsid w:val="0097620D"/>
    <w:pPr>
      <w:spacing w:after="285" w:line="240" w:lineRule="auto"/>
      <w:outlineLvl w:val="2"/>
    </w:pPr>
    <w:rPr>
      <w:rFonts w:ascii="Times New Roman" w:eastAsia="Times New Roman" w:hAnsi="Times New Roman" w:cs="Times New Roman"/>
      <w:b/>
      <w:bCs/>
      <w:color w:val="0081C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20D"/>
    <w:rPr>
      <w:rFonts w:ascii="Times New Roman" w:eastAsia="Times New Roman" w:hAnsi="Times New Roman" w:cs="Times New Roman"/>
      <w:b/>
      <w:bCs/>
      <w:color w:val="0081C1"/>
      <w:sz w:val="36"/>
      <w:szCs w:val="36"/>
    </w:rPr>
  </w:style>
  <w:style w:type="character" w:customStyle="1" w:styleId="Heading3Char">
    <w:name w:val="Heading 3 Char"/>
    <w:basedOn w:val="DefaultParagraphFont"/>
    <w:link w:val="Heading3"/>
    <w:uiPriority w:val="9"/>
    <w:rsid w:val="0097620D"/>
    <w:rPr>
      <w:rFonts w:ascii="Times New Roman" w:eastAsia="Times New Roman" w:hAnsi="Times New Roman" w:cs="Times New Roman"/>
      <w:b/>
      <w:bCs/>
      <w:color w:val="0081C1"/>
      <w:sz w:val="32"/>
      <w:szCs w:val="32"/>
    </w:rPr>
  </w:style>
  <w:style w:type="paragraph" w:styleId="NormalWeb">
    <w:name w:val="Normal (Web)"/>
    <w:basedOn w:val="Normal"/>
    <w:uiPriority w:val="99"/>
    <w:semiHidden/>
    <w:unhideWhenUsed/>
    <w:rsid w:val="0097620D"/>
    <w:pPr>
      <w:spacing w:after="270" w:line="240" w:lineRule="auto"/>
    </w:pPr>
    <w:rPr>
      <w:rFonts w:ascii="Times New Roman" w:eastAsia="Times New Roman" w:hAnsi="Times New Roman" w:cs="Times New Roman"/>
      <w:sz w:val="24"/>
      <w:szCs w:val="24"/>
    </w:rPr>
  </w:style>
  <w:style w:type="paragraph" w:customStyle="1" w:styleId="labtutor-lastline">
    <w:name w:val="labtutor-lastline"/>
    <w:basedOn w:val="Normal"/>
    <w:rsid w:val="0097620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2498">
      <w:bodyDiv w:val="1"/>
      <w:marLeft w:val="0"/>
      <w:marRight w:val="0"/>
      <w:marTop w:val="0"/>
      <w:marBottom w:val="0"/>
      <w:divBdr>
        <w:top w:val="none" w:sz="0" w:space="0" w:color="auto"/>
        <w:left w:val="none" w:sz="0" w:space="0" w:color="auto"/>
        <w:bottom w:val="none" w:sz="0" w:space="0" w:color="auto"/>
        <w:right w:val="none" w:sz="0" w:space="0" w:color="auto"/>
      </w:divBdr>
      <w:divsChild>
        <w:div w:id="1217668002">
          <w:marLeft w:val="0"/>
          <w:marRight w:val="0"/>
          <w:marTop w:val="0"/>
          <w:marBottom w:val="0"/>
          <w:divBdr>
            <w:top w:val="none" w:sz="0" w:space="0" w:color="auto"/>
            <w:left w:val="none" w:sz="0" w:space="0" w:color="auto"/>
            <w:bottom w:val="none" w:sz="0" w:space="0" w:color="auto"/>
            <w:right w:val="none" w:sz="0" w:space="0" w:color="auto"/>
          </w:divBdr>
          <w:divsChild>
            <w:div w:id="433015261">
              <w:marLeft w:val="0"/>
              <w:marRight w:val="0"/>
              <w:marTop w:val="0"/>
              <w:marBottom w:val="0"/>
              <w:divBdr>
                <w:top w:val="none" w:sz="0" w:space="0" w:color="auto"/>
                <w:left w:val="none" w:sz="0" w:space="0" w:color="auto"/>
                <w:bottom w:val="none" w:sz="0" w:space="0" w:color="auto"/>
                <w:right w:val="none" w:sz="0" w:space="0" w:color="auto"/>
              </w:divBdr>
              <w:divsChild>
                <w:div w:id="2121680226">
                  <w:marLeft w:val="0"/>
                  <w:marRight w:val="0"/>
                  <w:marTop w:val="0"/>
                  <w:marBottom w:val="0"/>
                  <w:divBdr>
                    <w:top w:val="none" w:sz="0" w:space="0" w:color="auto"/>
                    <w:left w:val="none" w:sz="0" w:space="0" w:color="auto"/>
                    <w:bottom w:val="none" w:sz="0" w:space="0" w:color="auto"/>
                    <w:right w:val="none" w:sz="0" w:space="0" w:color="auto"/>
                  </w:divBdr>
                </w:div>
                <w:div w:id="1706297127">
                  <w:marLeft w:val="0"/>
                  <w:marRight w:val="0"/>
                  <w:marTop w:val="0"/>
                  <w:marBottom w:val="0"/>
                  <w:divBdr>
                    <w:top w:val="none" w:sz="0" w:space="0" w:color="auto"/>
                    <w:left w:val="none" w:sz="0" w:space="0" w:color="auto"/>
                    <w:bottom w:val="none" w:sz="0" w:space="0" w:color="auto"/>
                    <w:right w:val="none" w:sz="0" w:space="0" w:color="auto"/>
                  </w:divBdr>
                </w:div>
                <w:div w:id="1744642465">
                  <w:marLeft w:val="0"/>
                  <w:marRight w:val="0"/>
                  <w:marTop w:val="0"/>
                  <w:marBottom w:val="0"/>
                  <w:divBdr>
                    <w:top w:val="none" w:sz="0" w:space="0" w:color="auto"/>
                    <w:left w:val="none" w:sz="0" w:space="0" w:color="auto"/>
                    <w:bottom w:val="none" w:sz="0" w:space="0" w:color="auto"/>
                    <w:right w:val="none" w:sz="0" w:space="0" w:color="auto"/>
                  </w:divBdr>
                </w:div>
                <w:div w:id="638146312">
                  <w:marLeft w:val="0"/>
                  <w:marRight w:val="0"/>
                  <w:marTop w:val="0"/>
                  <w:marBottom w:val="0"/>
                  <w:divBdr>
                    <w:top w:val="none" w:sz="0" w:space="0" w:color="auto"/>
                    <w:left w:val="none" w:sz="0" w:space="0" w:color="auto"/>
                    <w:bottom w:val="none" w:sz="0" w:space="0" w:color="auto"/>
                    <w:right w:val="none" w:sz="0" w:space="0" w:color="auto"/>
                  </w:divBdr>
                </w:div>
                <w:div w:id="1742096918">
                  <w:marLeft w:val="0"/>
                  <w:marRight w:val="0"/>
                  <w:marTop w:val="0"/>
                  <w:marBottom w:val="0"/>
                  <w:divBdr>
                    <w:top w:val="none" w:sz="0" w:space="0" w:color="auto"/>
                    <w:left w:val="none" w:sz="0" w:space="0" w:color="auto"/>
                    <w:bottom w:val="none" w:sz="0" w:space="0" w:color="auto"/>
                    <w:right w:val="none" w:sz="0" w:space="0" w:color="auto"/>
                  </w:divBdr>
                </w:div>
                <w:div w:id="1039352658">
                  <w:marLeft w:val="0"/>
                  <w:marRight w:val="0"/>
                  <w:marTop w:val="0"/>
                  <w:marBottom w:val="0"/>
                  <w:divBdr>
                    <w:top w:val="none" w:sz="0" w:space="0" w:color="auto"/>
                    <w:left w:val="none" w:sz="0" w:space="0" w:color="auto"/>
                    <w:bottom w:val="none" w:sz="0" w:space="0" w:color="auto"/>
                    <w:right w:val="none" w:sz="0" w:space="0" w:color="auto"/>
                  </w:divBdr>
                </w:div>
                <w:div w:id="1161656603">
                  <w:marLeft w:val="0"/>
                  <w:marRight w:val="0"/>
                  <w:marTop w:val="0"/>
                  <w:marBottom w:val="0"/>
                  <w:divBdr>
                    <w:top w:val="none" w:sz="0" w:space="0" w:color="auto"/>
                    <w:left w:val="none" w:sz="0" w:space="0" w:color="auto"/>
                    <w:bottom w:val="none" w:sz="0" w:space="0" w:color="auto"/>
                    <w:right w:val="none" w:sz="0" w:space="0" w:color="auto"/>
                  </w:divBdr>
                </w:div>
                <w:div w:id="807354096">
                  <w:marLeft w:val="0"/>
                  <w:marRight w:val="0"/>
                  <w:marTop w:val="0"/>
                  <w:marBottom w:val="0"/>
                  <w:divBdr>
                    <w:top w:val="none" w:sz="0" w:space="0" w:color="auto"/>
                    <w:left w:val="none" w:sz="0" w:space="0" w:color="auto"/>
                    <w:bottom w:val="none" w:sz="0" w:space="0" w:color="auto"/>
                    <w:right w:val="none" w:sz="0" w:space="0" w:color="auto"/>
                  </w:divBdr>
                </w:div>
                <w:div w:id="7074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Masarykova univerzita</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Fyziologie</dc:creator>
  <cp:keywords/>
  <dc:description/>
  <cp:lastModifiedBy>Fyziologie</cp:lastModifiedBy>
  <cp:revision>2</cp:revision>
  <dcterms:created xsi:type="dcterms:W3CDTF">2019-03-29T13:33:00Z</dcterms:created>
  <dcterms:modified xsi:type="dcterms:W3CDTF">2019-03-29T13:57:00Z</dcterms:modified>
</cp:coreProperties>
</file>