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73" w:rsidRDefault="00CE799D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émata</w:t>
      </w:r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prezentací 2020</w:t>
      </w:r>
      <w:r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283673">
        <w:rPr>
          <w:rFonts w:ascii="Arial" w:hAnsi="Arial" w:cs="Arial"/>
          <w:color w:val="000000"/>
          <w:sz w:val="24"/>
          <w:szCs w:val="24"/>
        </w:rPr>
        <w:br/>
      </w:r>
    </w:p>
    <w:p w:rsidR="00283673" w:rsidRPr="003F5A82" w:rsidRDefault="003F5A82" w:rsidP="003F5A8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="00CE799D" w:rsidRPr="003F5A82">
        <w:rPr>
          <w:rFonts w:ascii="Arial" w:hAnsi="Arial" w:cs="Arial"/>
          <w:color w:val="000000"/>
          <w:sz w:val="24"/>
          <w:szCs w:val="24"/>
          <w:shd w:val="clear" w:color="auto" w:fill="FFFFFF"/>
        </w:rPr>
        <w:t>Jak ovlivňují interference vyšetření a vyhodnocování krevního obrazu s diferenciálem na hematologických analyzátorech?</w:t>
      </w:r>
    </w:p>
    <w:p w:rsidR="00283673" w:rsidRPr="00283673" w:rsidRDefault="003F5A82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CE799D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Vyšetření krevního obrazu a diferenciálního rozpočtu leukocytů na analyzátoru a mikroskopicky při diagnostice perniciózní anémie.</w:t>
      </w:r>
    </w:p>
    <w:p w:rsidR="00283673" w:rsidRDefault="003F5A82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</w:t>
      </w:r>
      <w:r w:rsidR="00CE799D" w:rsidRP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Nejnovější principy analýzy periferní krve na hematologických analyzátorech.</w:t>
      </w:r>
      <w:r w:rsid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283673" w:rsidRPr="00283673" w:rsidRDefault="003F5A82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4. </w:t>
      </w:r>
      <w:r w:rsidR="00283673" w:rsidRP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Fyziologie a patologie </w:t>
      </w:r>
      <w:proofErr w:type="spellStart"/>
      <w:r w:rsidR="00283673" w:rsidRP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monocytární</w:t>
      </w:r>
      <w:proofErr w:type="spellEnd"/>
      <w:r w:rsidR="00283673" w:rsidRP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řady (včetně hematologických malignit)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283673" w:rsidRPr="00283673" w:rsidRDefault="003F5A82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5. </w:t>
      </w:r>
      <w:r w:rsidR="00283673" w:rsidRP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Diferenciální diagnostika </w:t>
      </w:r>
      <w:proofErr w:type="spellStart"/>
      <w:r w:rsidR="00283673" w:rsidRP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pancytopenie</w:t>
      </w:r>
      <w:proofErr w:type="spellEnd"/>
      <w:r w:rsidR="00702D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83673" w:rsidRP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morfologie  v periferní krvi a kostní dřeni. </w:t>
      </w:r>
    </w:p>
    <w:p w:rsidR="00283673" w:rsidRDefault="003F5A82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 </w:t>
      </w:r>
      <w:r w:rsidR="00283673" w:rsidRP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Přínos morfologie periferní krve a kostní dřeně k diagnostice myeloproliferativních onemocnění</w:t>
      </w:r>
      <w:r w:rsidR="002836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283673" w:rsidRDefault="003F5A82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7. </w:t>
      </w:r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Patologické inhibitory kr</w:t>
      </w:r>
      <w:r w:rsidR="00283673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vního srážení a jejich laboratorní diagnostika.</w:t>
      </w:r>
    </w:p>
    <w:p w:rsidR="00283673" w:rsidRDefault="003F5A82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8. </w:t>
      </w:r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Agregace trombocytů a monitorování </w:t>
      </w:r>
      <w:proofErr w:type="spellStart"/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antiagregační</w:t>
      </w:r>
      <w:proofErr w:type="spellEnd"/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léčby.</w:t>
      </w:r>
    </w:p>
    <w:p w:rsidR="00421482" w:rsidRPr="00283673" w:rsidRDefault="003F5A82" w:rsidP="002836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9. </w:t>
      </w:r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Laboratorní diagnostika jednotlivých typů a subtypů Von </w:t>
      </w:r>
      <w:proofErr w:type="spellStart"/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>Willebrandovy</w:t>
      </w:r>
      <w:proofErr w:type="spellEnd"/>
      <w:r w:rsidR="00421482" w:rsidRPr="002836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choroby </w:t>
      </w:r>
    </w:p>
    <w:p w:rsidR="00BA179F" w:rsidRDefault="00BA179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Poznámka:</w:t>
      </w:r>
    </w:p>
    <w:p w:rsidR="00BA179F" w:rsidRDefault="00BA179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1/ </w:t>
      </w:r>
      <w:r w:rsidR="003F5A82">
        <w:rPr>
          <w:rFonts w:ascii="Arial" w:hAnsi="Arial" w:cs="Arial"/>
          <w:color w:val="000000"/>
          <w:sz w:val="18"/>
          <w:szCs w:val="18"/>
          <w:shd w:val="clear" w:color="auto" w:fill="FFFFFF"/>
        </w:rPr>
        <w:t>Pro témata 1-3</w:t>
      </w:r>
      <w:r w:rsidR="00CE799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maximálně 10 </w:t>
      </w:r>
      <w:r w:rsidR="00597B84">
        <w:rPr>
          <w:rFonts w:ascii="Arial" w:hAnsi="Arial" w:cs="Arial"/>
          <w:color w:val="000000"/>
          <w:sz w:val="18"/>
          <w:szCs w:val="18"/>
          <w:shd w:val="clear" w:color="auto" w:fill="FFFFFF"/>
        </w:rPr>
        <w:t>snímků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dle požadavku dr.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Bourkové</w:t>
      </w:r>
      <w:proofErr w:type="spellEnd"/>
    </w:p>
    <w:p w:rsidR="00CE799D" w:rsidRDefault="00BA179F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2/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Prezentace budete muset odevzdat v písemné/elektronické podobě a v případě obnovení kontaktní výuky také prezentovat v době konání praxe.</w:t>
      </w:r>
      <w:r w:rsidR="00CE799D">
        <w:rPr>
          <w:rFonts w:ascii="Arial" w:hAnsi="Arial" w:cs="Arial"/>
          <w:color w:val="000000"/>
          <w:sz w:val="18"/>
          <w:szCs w:val="18"/>
        </w:rPr>
        <w:br/>
      </w:r>
    </w:p>
    <w:sectPr w:rsidR="00CE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C59"/>
    <w:multiLevelType w:val="hybridMultilevel"/>
    <w:tmpl w:val="F4641FC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6001"/>
    <w:multiLevelType w:val="hybridMultilevel"/>
    <w:tmpl w:val="80D637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C53EF"/>
    <w:multiLevelType w:val="hybridMultilevel"/>
    <w:tmpl w:val="9FCE3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90D31"/>
    <w:multiLevelType w:val="hybridMultilevel"/>
    <w:tmpl w:val="8C6C74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F5210"/>
    <w:multiLevelType w:val="hybridMultilevel"/>
    <w:tmpl w:val="CBB6C3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95C73"/>
    <w:multiLevelType w:val="multilevel"/>
    <w:tmpl w:val="C9F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9D"/>
    <w:rsid w:val="00283673"/>
    <w:rsid w:val="003F5A82"/>
    <w:rsid w:val="00421482"/>
    <w:rsid w:val="00597B84"/>
    <w:rsid w:val="00702DFB"/>
    <w:rsid w:val="00BA179F"/>
    <w:rsid w:val="00C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7063"/>
  <w15:chartTrackingRefBased/>
  <w15:docId w15:val="{5CC67F7C-0FA7-44A3-A82D-C05E702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Zavřelová Jiřina</dc:creator>
  <cp:keywords/>
  <dc:description/>
  <cp:lastModifiedBy>Zavřelová Jiřina</cp:lastModifiedBy>
  <cp:revision>11</cp:revision>
  <dcterms:created xsi:type="dcterms:W3CDTF">2020-04-08T08:14:00Z</dcterms:created>
  <dcterms:modified xsi:type="dcterms:W3CDTF">2020-04-09T09:54:00Z</dcterms:modified>
</cp:coreProperties>
</file>