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CD794" w14:textId="59EBFD34" w:rsidR="00BB2D80" w:rsidRPr="00BB2D80" w:rsidRDefault="00BB2D80" w:rsidP="00BB2D80">
      <w:pPr>
        <w:pStyle w:val="Nzev"/>
        <w:rPr>
          <w:b/>
          <w:i/>
          <w:iCs/>
          <w:color w:val="404040" w:themeColor="text1" w:themeTint="BF"/>
          <w:sz w:val="28"/>
          <w:u w:val="single"/>
        </w:rPr>
      </w:pPr>
      <w:r w:rsidRPr="00BB2D80">
        <w:rPr>
          <w:rStyle w:val="Zdraznnjemn"/>
          <w:b/>
          <w:sz w:val="28"/>
          <w:u w:val="single"/>
        </w:rPr>
        <w:t>Topic 1: Basic rules of cavity preparation: Explanation of each rule, Preparation, Instruments</w:t>
      </w:r>
    </w:p>
    <w:p w14:paraId="43D8A36E" w14:textId="5FA9102A" w:rsidR="008D3826" w:rsidRDefault="008D3826" w:rsidP="00BB2D80">
      <w:pPr>
        <w:pStyle w:val="Nadpis1"/>
        <w:rPr>
          <w:sz w:val="40"/>
        </w:rPr>
      </w:pPr>
      <w:r w:rsidRPr="008D3826">
        <w:rPr>
          <w:sz w:val="40"/>
        </w:rPr>
        <w:t>Introduction</w:t>
      </w:r>
    </w:p>
    <w:p w14:paraId="25B74A41" w14:textId="77777777" w:rsidR="00BB2D80" w:rsidRPr="00BB2D80" w:rsidRDefault="00BB2D80" w:rsidP="00BB2D80"/>
    <w:p w14:paraId="69027F29" w14:textId="77777777" w:rsidR="00E64C4C" w:rsidRPr="00991746" w:rsidRDefault="00E64C4C" w:rsidP="00E64C4C">
      <w:pPr>
        <w:widowControl w:val="0"/>
        <w:autoSpaceDE w:val="0"/>
        <w:autoSpaceDN w:val="0"/>
        <w:adjustRightInd w:val="0"/>
        <w:spacing w:after="240" w:line="360" w:lineRule="atLeast"/>
        <w:rPr>
          <w:rFonts w:cs="Helvetica Neue"/>
          <w:color w:val="000000"/>
          <w:sz w:val="32"/>
          <w:szCs w:val="32"/>
        </w:rPr>
      </w:pPr>
      <w:r w:rsidRPr="00991746">
        <w:rPr>
          <w:rFonts w:cs="Helvetica Neue"/>
          <w:color w:val="000000"/>
          <w:sz w:val="32"/>
          <w:szCs w:val="32"/>
        </w:rPr>
        <w:t>Over 100 years ago, the American Dr. G.V. Black (1836-1915) developed a system to categorize carious</w:t>
      </w:r>
      <w:r w:rsidR="00991746" w:rsidRPr="00991746">
        <w:rPr>
          <w:rFonts w:cs="Helvetica Neue"/>
          <w:color w:val="000000"/>
          <w:sz w:val="32"/>
          <w:szCs w:val="32"/>
        </w:rPr>
        <w:t xml:space="preserve"> </w:t>
      </w:r>
      <w:r w:rsidRPr="00991746">
        <w:rPr>
          <w:rFonts w:cs="Helvetica Neue"/>
          <w:color w:val="000000"/>
          <w:sz w:val="32"/>
          <w:szCs w:val="32"/>
        </w:rPr>
        <w:t>lesions based on the type of tooth affected (anterior or</w:t>
      </w:r>
      <w:r w:rsidR="00991746" w:rsidRPr="00991746">
        <w:rPr>
          <w:rFonts w:eastAsia="MS Mincho" w:cs="MS Mincho"/>
          <w:color w:val="000000"/>
          <w:sz w:val="32"/>
          <w:szCs w:val="32"/>
        </w:rPr>
        <w:t xml:space="preserve"> </w:t>
      </w:r>
      <w:r w:rsidRPr="00991746">
        <w:rPr>
          <w:rFonts w:cs="Helvetica Neue"/>
          <w:color w:val="000000"/>
          <w:sz w:val="32"/>
          <w:szCs w:val="32"/>
        </w:rPr>
        <w:t>posterior tooth) and on the exact location of the lesion (lingual, buccal, occlusal, proximal). He also</w:t>
      </w:r>
      <w:r w:rsidR="00991746">
        <w:rPr>
          <w:rFonts w:ascii="MS Mincho" w:eastAsia="MS Mincho" w:hAnsi="MS Mincho" w:cs="MS Mincho"/>
          <w:color w:val="000000"/>
          <w:sz w:val="32"/>
          <w:szCs w:val="32"/>
        </w:rPr>
        <w:t xml:space="preserve"> </w:t>
      </w:r>
      <w:r w:rsidRPr="00991746">
        <w:rPr>
          <w:rFonts w:cs="Helvetica Neue"/>
          <w:color w:val="000000"/>
          <w:sz w:val="32"/>
          <w:szCs w:val="32"/>
        </w:rPr>
        <w:t>formulated the basic rules of preparation of cavities</w:t>
      </w:r>
      <w:r w:rsidR="00991746">
        <w:rPr>
          <w:rFonts w:ascii="MS Mincho" w:eastAsia="MS Mincho" w:hAnsi="MS Mincho" w:cs="MS Mincho"/>
          <w:color w:val="000000"/>
          <w:sz w:val="32"/>
          <w:szCs w:val="32"/>
        </w:rPr>
        <w:t xml:space="preserve"> </w:t>
      </w:r>
      <w:r w:rsidRPr="00991746">
        <w:rPr>
          <w:rFonts w:cs="Helvetica Neue"/>
          <w:color w:val="000000"/>
          <w:sz w:val="32"/>
          <w:szCs w:val="32"/>
        </w:rPr>
        <w:t>and developed the guidelines for amalgam fillings</w:t>
      </w:r>
      <w:r w:rsidR="00991746">
        <w:rPr>
          <w:rFonts w:cs="Helvetica Neue"/>
          <w:color w:val="000000"/>
          <w:sz w:val="32"/>
          <w:szCs w:val="32"/>
        </w:rPr>
        <w:t xml:space="preserve"> </w:t>
      </w:r>
      <w:r w:rsidRPr="00991746">
        <w:rPr>
          <w:rFonts w:cs="Helvetica Neue"/>
          <w:color w:val="000000"/>
          <w:sz w:val="32"/>
          <w:szCs w:val="32"/>
        </w:rPr>
        <w:t>including the optimal composition of amalgam.</w:t>
      </w:r>
      <w:r w:rsidR="00991746">
        <w:rPr>
          <w:rFonts w:cs="Helvetica Neue"/>
          <w:color w:val="000000"/>
          <w:sz w:val="32"/>
          <w:szCs w:val="32"/>
        </w:rPr>
        <w:t xml:space="preserve"> </w:t>
      </w:r>
      <w:r w:rsidRPr="00991746">
        <w:rPr>
          <w:rFonts w:cs="Helvetica Neue"/>
          <w:color w:val="000000"/>
          <w:sz w:val="32"/>
          <w:szCs w:val="32"/>
        </w:rPr>
        <w:t>Because of his contributions to the dental science he</w:t>
      </w:r>
      <w:r w:rsidR="00991746">
        <w:rPr>
          <w:rFonts w:ascii="MS Mincho" w:eastAsia="MS Mincho" w:hAnsi="MS Mincho" w:cs="MS Mincho"/>
          <w:color w:val="000000"/>
          <w:sz w:val="32"/>
          <w:szCs w:val="32"/>
        </w:rPr>
        <w:t xml:space="preserve"> </w:t>
      </w:r>
      <w:r w:rsidRPr="00991746">
        <w:rPr>
          <w:rFonts w:cs="Helvetica Neue"/>
          <w:color w:val="000000"/>
          <w:sz w:val="32"/>
          <w:szCs w:val="32"/>
        </w:rPr>
        <w:t>is still known as one of the founders of modern</w:t>
      </w:r>
      <w:r w:rsidR="00991746">
        <w:rPr>
          <w:rFonts w:ascii="MS Mincho" w:eastAsia="MS Mincho" w:hAnsi="MS Mincho" w:cs="MS Mincho"/>
          <w:color w:val="000000"/>
          <w:sz w:val="32"/>
          <w:szCs w:val="32"/>
        </w:rPr>
        <w:t xml:space="preserve"> </w:t>
      </w:r>
      <w:r w:rsidRPr="00991746">
        <w:rPr>
          <w:rFonts w:cs="Helvetica Neue"/>
          <w:color w:val="000000"/>
          <w:sz w:val="32"/>
          <w:szCs w:val="32"/>
        </w:rPr>
        <w:t>dentistry. His rules and his categorization of carious</w:t>
      </w:r>
      <w:r w:rsidR="00991746">
        <w:rPr>
          <w:rFonts w:ascii="MS Mincho" w:eastAsia="MS Mincho" w:hAnsi="MS Mincho" w:cs="MS Mincho"/>
          <w:color w:val="000000"/>
          <w:sz w:val="32"/>
          <w:szCs w:val="32"/>
        </w:rPr>
        <w:t xml:space="preserve"> </w:t>
      </w:r>
      <w:r w:rsidRPr="00991746">
        <w:rPr>
          <w:rFonts w:cs="Helvetica Neue"/>
          <w:color w:val="000000"/>
          <w:sz w:val="32"/>
          <w:szCs w:val="32"/>
        </w:rPr>
        <w:t>lesions are nowadays still present and used. It is</w:t>
      </w:r>
      <w:r w:rsidR="00991746">
        <w:rPr>
          <w:rFonts w:ascii="MS Mincho" w:eastAsia="MS Mincho" w:hAnsi="MS Mincho" w:cs="MS Mincho"/>
          <w:color w:val="000000"/>
          <w:sz w:val="32"/>
          <w:szCs w:val="32"/>
        </w:rPr>
        <w:t xml:space="preserve"> </w:t>
      </w:r>
      <w:r w:rsidRPr="00991746">
        <w:rPr>
          <w:rFonts w:cs="Helvetica Neue"/>
          <w:color w:val="000000"/>
          <w:sz w:val="32"/>
          <w:szCs w:val="32"/>
        </w:rPr>
        <w:t>noticeable that today’s ideas have changed slightly and we are focusing much more on minimal intervention because materials have further developed. A new class was added to his system (</w:t>
      </w:r>
      <w:r w:rsidR="001C2829" w:rsidRPr="00991746">
        <w:rPr>
          <w:rFonts w:cs="Helvetica Neue"/>
          <w:color w:val="000000"/>
          <w:sz w:val="32"/>
          <w:szCs w:val="32"/>
        </w:rPr>
        <w:t xml:space="preserve">Class </w:t>
      </w:r>
      <w:r w:rsidRPr="00991746">
        <w:rPr>
          <w:rFonts w:cs="Helvetica Neue"/>
          <w:color w:val="000000"/>
          <w:sz w:val="32"/>
          <w:szCs w:val="32"/>
        </w:rPr>
        <w:t xml:space="preserve">VI). </w:t>
      </w:r>
    </w:p>
    <w:p w14:paraId="1FD53DAF" w14:textId="77777777" w:rsidR="00E64C4C" w:rsidRDefault="008D3826" w:rsidP="008D3826">
      <w:pPr>
        <w:pStyle w:val="Nadpis1"/>
        <w:rPr>
          <w:sz w:val="40"/>
        </w:rPr>
      </w:pPr>
      <w:r w:rsidRPr="008D3826">
        <w:rPr>
          <w:sz w:val="40"/>
        </w:rPr>
        <w:t>Classes according Black</w:t>
      </w:r>
    </w:p>
    <w:p w14:paraId="52AC2ABB" w14:textId="77777777" w:rsidR="008D3826" w:rsidRPr="008D3826" w:rsidRDefault="008D3826" w:rsidP="008D3826"/>
    <w:p w14:paraId="31F01EB4" w14:textId="77777777" w:rsidR="00E64C4C" w:rsidRDefault="001C2829" w:rsidP="001C2829">
      <w:pPr>
        <w:rPr>
          <w:rFonts w:eastAsia="Times New Roman"/>
        </w:rPr>
      </w:pPr>
      <w:r w:rsidRPr="008D3826">
        <w:rPr>
          <w:rFonts w:eastAsia="Times New Roman"/>
          <w:noProof/>
        </w:rPr>
        <w:drawing>
          <wp:inline distT="0" distB="0" distL="0" distR="0" wp14:anchorId="0F67936D" wp14:editId="1C6F6BE5">
            <wp:extent cx="2178828" cy="3431540"/>
            <wp:effectExtent l="0" t="0" r="5715" b="0"/>
            <wp:docPr id="6" name="Picture 6" descr="ust-know classifications of dental caries for the national den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t-know classifications of dental caries for the national dental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9244"/>
                    <a:stretch/>
                  </pic:blipFill>
                  <pic:spPr bwMode="auto">
                    <a:xfrm>
                      <a:off x="0" y="0"/>
                      <a:ext cx="2217192" cy="3491961"/>
                    </a:xfrm>
                    <a:prstGeom prst="rect">
                      <a:avLst/>
                    </a:prstGeom>
                    <a:noFill/>
                    <a:ln>
                      <a:noFill/>
                    </a:ln>
                    <a:extLst>
                      <a:ext uri="{53640926-AAD7-44D8-BBD7-CCE9431645EC}">
                        <a14:shadowObscured xmlns:a14="http://schemas.microsoft.com/office/drawing/2010/main"/>
                      </a:ext>
                    </a:extLst>
                  </pic:spPr>
                </pic:pic>
              </a:graphicData>
            </a:graphic>
          </wp:inline>
        </w:drawing>
      </w:r>
    </w:p>
    <w:p w14:paraId="798ADF65" w14:textId="77777777" w:rsidR="00BB2D80" w:rsidRPr="008D3826" w:rsidRDefault="00E948E3" w:rsidP="001C2829">
      <w:pPr>
        <w:rPr>
          <w:rFonts w:eastAsia="Times New Roman"/>
        </w:rPr>
      </w:pPr>
      <w:commentRangeStart w:id="0"/>
      <w:commentRangeEnd w:id="0"/>
      <w:r>
        <w:rPr>
          <w:rStyle w:val="Odkaznakoment"/>
        </w:rPr>
        <w:commentReference w:id="0"/>
      </w:r>
    </w:p>
    <w:p w14:paraId="63D69FE7" w14:textId="77777777" w:rsidR="001C2829" w:rsidRPr="008D3826" w:rsidRDefault="001C2829" w:rsidP="001C2829">
      <w:pPr>
        <w:widowControl w:val="0"/>
        <w:autoSpaceDE w:val="0"/>
        <w:autoSpaceDN w:val="0"/>
        <w:adjustRightInd w:val="0"/>
        <w:spacing w:after="240" w:line="380" w:lineRule="atLeast"/>
        <w:rPr>
          <w:rFonts w:cs="Times"/>
          <w:color w:val="000000"/>
        </w:rPr>
      </w:pPr>
      <w:r w:rsidRPr="008D3826">
        <w:rPr>
          <w:rFonts w:cs="Helvetica Neue"/>
          <w:b/>
          <w:bCs/>
          <w:color w:val="000000"/>
          <w:sz w:val="32"/>
          <w:szCs w:val="32"/>
        </w:rPr>
        <w:lastRenderedPageBreak/>
        <w:t xml:space="preserve">Class I.: </w:t>
      </w:r>
    </w:p>
    <w:p w14:paraId="3BC149D1" w14:textId="12EF57D6" w:rsidR="001C2829" w:rsidRPr="008D3826" w:rsidRDefault="001C2829" w:rsidP="001C2829">
      <w:pPr>
        <w:widowControl w:val="0"/>
        <w:autoSpaceDE w:val="0"/>
        <w:autoSpaceDN w:val="0"/>
        <w:adjustRightInd w:val="0"/>
        <w:spacing w:line="280" w:lineRule="atLeast"/>
        <w:rPr>
          <w:rFonts w:cs="Helvetica Neue"/>
          <w:b/>
          <w:bCs/>
          <w:color w:val="000000"/>
          <w:sz w:val="32"/>
          <w:szCs w:val="32"/>
        </w:rPr>
      </w:pPr>
      <w:r w:rsidRPr="008D3826">
        <w:rPr>
          <w:rFonts w:cs="Helvetica Neue"/>
          <w:color w:val="000000"/>
          <w:sz w:val="32"/>
          <w:szCs w:val="32"/>
        </w:rPr>
        <w:t xml:space="preserve">Cavity in </w:t>
      </w:r>
      <w:r w:rsidRPr="008D3826">
        <w:rPr>
          <w:rFonts w:cs="Helvetica Neue"/>
          <w:color w:val="FF0000"/>
          <w:sz w:val="32"/>
          <w:szCs w:val="32"/>
        </w:rPr>
        <w:t xml:space="preserve">pits or fissures </w:t>
      </w:r>
      <w:r w:rsidRPr="008D3826">
        <w:rPr>
          <w:rFonts w:cs="Helvetica Neue"/>
          <w:color w:val="000000"/>
          <w:sz w:val="32"/>
          <w:szCs w:val="32"/>
        </w:rPr>
        <w:t xml:space="preserve">on the occlusal surfaces of </w:t>
      </w:r>
      <w:r w:rsidRPr="008D3826">
        <w:rPr>
          <w:rFonts w:cs="Helvetica Neue"/>
          <w:color w:val="FF0000"/>
          <w:sz w:val="32"/>
          <w:szCs w:val="32"/>
        </w:rPr>
        <w:t>molars and premolars</w:t>
      </w:r>
      <w:r w:rsidRPr="008D3826">
        <w:rPr>
          <w:rFonts w:cs="Helvetica Neue"/>
          <w:color w:val="000000"/>
          <w:sz w:val="32"/>
          <w:szCs w:val="32"/>
        </w:rPr>
        <w:t>, palatal surface of upper molar, buccal surface of lower molar and palatal surface of maxillary incisor (these 3 are known as foramen caecum). Class I corresponds to the carious surfaces you can clinically see</w:t>
      </w:r>
      <w:r w:rsidRPr="008D3826">
        <w:rPr>
          <w:rFonts w:cs="Helvetica Neue"/>
          <w:b/>
          <w:bCs/>
          <w:color w:val="000000"/>
          <w:sz w:val="32"/>
          <w:szCs w:val="32"/>
        </w:rPr>
        <w:t xml:space="preserve">. </w:t>
      </w:r>
    </w:p>
    <w:p w14:paraId="0139BC28" w14:textId="77777777" w:rsidR="001C2829" w:rsidRPr="008D3826" w:rsidRDefault="001C2829" w:rsidP="001C2829">
      <w:pPr>
        <w:widowControl w:val="0"/>
        <w:autoSpaceDE w:val="0"/>
        <w:autoSpaceDN w:val="0"/>
        <w:adjustRightInd w:val="0"/>
        <w:spacing w:line="280" w:lineRule="atLeast"/>
        <w:rPr>
          <w:rFonts w:cs="Times"/>
          <w:color w:val="000000"/>
        </w:rPr>
      </w:pPr>
    </w:p>
    <w:p w14:paraId="1EF40D38" w14:textId="77777777" w:rsidR="001C2829" w:rsidRPr="008D3826" w:rsidRDefault="001C2829" w:rsidP="001C2829">
      <w:pPr>
        <w:widowControl w:val="0"/>
        <w:autoSpaceDE w:val="0"/>
        <w:autoSpaceDN w:val="0"/>
        <w:adjustRightInd w:val="0"/>
        <w:spacing w:after="240" w:line="380" w:lineRule="atLeast"/>
        <w:rPr>
          <w:rFonts w:cs="Times"/>
          <w:color w:val="000000"/>
        </w:rPr>
      </w:pPr>
      <w:r w:rsidRPr="008D3826">
        <w:rPr>
          <w:rFonts w:cs="Helvetica Neue"/>
          <w:b/>
          <w:bCs/>
          <w:color w:val="000000"/>
          <w:sz w:val="32"/>
          <w:szCs w:val="32"/>
        </w:rPr>
        <w:t xml:space="preserve">Class II.: </w:t>
      </w:r>
    </w:p>
    <w:p w14:paraId="13ABEA26" w14:textId="3FF7024B" w:rsidR="001C2829" w:rsidRPr="00E948E3" w:rsidRDefault="001C2829" w:rsidP="001C2829">
      <w:pPr>
        <w:widowControl w:val="0"/>
        <w:autoSpaceDE w:val="0"/>
        <w:autoSpaceDN w:val="0"/>
        <w:adjustRightInd w:val="0"/>
        <w:spacing w:after="240" w:line="360" w:lineRule="atLeast"/>
        <w:rPr>
          <w:rFonts w:cs="Times"/>
          <w:color w:val="7030A0"/>
        </w:rPr>
      </w:pPr>
      <w:r w:rsidRPr="008D3826">
        <w:rPr>
          <w:rFonts w:cs="Helvetica Neue"/>
          <w:color w:val="000000"/>
          <w:sz w:val="32"/>
          <w:szCs w:val="32"/>
        </w:rPr>
        <w:t xml:space="preserve">Cavity on </w:t>
      </w:r>
      <w:r w:rsidRPr="008D3826">
        <w:rPr>
          <w:rFonts w:cs="Helvetica Neue"/>
          <w:color w:val="FF0000"/>
          <w:sz w:val="32"/>
          <w:szCs w:val="32"/>
        </w:rPr>
        <w:t xml:space="preserve">proximal surfaces </w:t>
      </w:r>
      <w:r w:rsidRPr="008D3826">
        <w:rPr>
          <w:rFonts w:cs="Helvetica Neue"/>
          <w:color w:val="000000"/>
          <w:sz w:val="32"/>
          <w:szCs w:val="32"/>
        </w:rPr>
        <w:t xml:space="preserve">of premolars and molars. You cannot see the proximal surface clinically, it is for example detectable by </w:t>
      </w:r>
      <w:proofErr w:type="spellStart"/>
      <w:r w:rsidRPr="008D3826">
        <w:rPr>
          <w:rFonts w:cs="Helvetica Neue"/>
          <w:color w:val="000000"/>
          <w:sz w:val="32"/>
          <w:szCs w:val="32"/>
        </w:rPr>
        <w:t>radiography.</w:t>
      </w:r>
      <w:r w:rsidR="00E948E3">
        <w:rPr>
          <w:rFonts w:cs="Helvetica Neue"/>
          <w:color w:val="7030A0"/>
          <w:sz w:val="32"/>
          <w:szCs w:val="32"/>
        </w:rPr>
        <w:t>or</w:t>
      </w:r>
      <w:proofErr w:type="spellEnd"/>
      <w:r w:rsidR="00E948E3">
        <w:rPr>
          <w:rFonts w:cs="Helvetica Neue"/>
          <w:color w:val="7030A0"/>
          <w:sz w:val="32"/>
          <w:szCs w:val="32"/>
        </w:rPr>
        <w:t xml:space="preserve"> other imaging methods (</w:t>
      </w:r>
      <w:proofErr w:type="spellStart"/>
      <w:r w:rsidR="00E948E3">
        <w:rPr>
          <w:rFonts w:cs="Helvetica Neue"/>
          <w:color w:val="7030A0"/>
          <w:sz w:val="32"/>
          <w:szCs w:val="32"/>
        </w:rPr>
        <w:t>difoti</w:t>
      </w:r>
      <w:proofErr w:type="spellEnd"/>
      <w:r w:rsidR="00E948E3">
        <w:rPr>
          <w:rFonts w:cs="Helvetica Neue"/>
          <w:color w:val="7030A0"/>
          <w:sz w:val="32"/>
          <w:szCs w:val="32"/>
        </w:rPr>
        <w:t xml:space="preserve">). We can see this lesion only if it is large. </w:t>
      </w:r>
    </w:p>
    <w:p w14:paraId="454279C0" w14:textId="77777777" w:rsidR="001C2829" w:rsidRPr="008D3826" w:rsidRDefault="001C2829" w:rsidP="001C2829">
      <w:pPr>
        <w:widowControl w:val="0"/>
        <w:autoSpaceDE w:val="0"/>
        <w:autoSpaceDN w:val="0"/>
        <w:adjustRightInd w:val="0"/>
        <w:spacing w:after="240" w:line="380" w:lineRule="atLeast"/>
        <w:rPr>
          <w:rFonts w:cs="Times"/>
          <w:color w:val="000000"/>
        </w:rPr>
      </w:pPr>
      <w:r w:rsidRPr="008D3826">
        <w:rPr>
          <w:rFonts w:cs="Helvetica Neue"/>
          <w:b/>
          <w:bCs/>
          <w:color w:val="000000"/>
          <w:sz w:val="32"/>
          <w:szCs w:val="32"/>
        </w:rPr>
        <w:t xml:space="preserve">Class III.: </w:t>
      </w:r>
    </w:p>
    <w:p w14:paraId="224596F4" w14:textId="77777777" w:rsidR="001C2829" w:rsidRPr="008D3826" w:rsidRDefault="001C2829" w:rsidP="001C2829">
      <w:pPr>
        <w:widowControl w:val="0"/>
        <w:autoSpaceDE w:val="0"/>
        <w:autoSpaceDN w:val="0"/>
        <w:adjustRightInd w:val="0"/>
        <w:spacing w:after="240" w:line="360" w:lineRule="atLeast"/>
        <w:rPr>
          <w:rFonts w:cs="Times"/>
          <w:color w:val="000000"/>
        </w:rPr>
      </w:pPr>
      <w:r w:rsidRPr="008D3826">
        <w:rPr>
          <w:rFonts w:cs="Helvetica Neue"/>
          <w:color w:val="000000"/>
          <w:sz w:val="32"/>
          <w:szCs w:val="32"/>
        </w:rPr>
        <w:t xml:space="preserve">Cavity on </w:t>
      </w:r>
      <w:r w:rsidRPr="008D3826">
        <w:rPr>
          <w:rFonts w:cs="Helvetica Neue"/>
          <w:color w:val="FF0000"/>
          <w:sz w:val="32"/>
          <w:szCs w:val="32"/>
        </w:rPr>
        <w:t xml:space="preserve">proximal surfaces of incisors or canines </w:t>
      </w:r>
      <w:r w:rsidRPr="008D3826">
        <w:rPr>
          <w:rFonts w:cs="Helvetica Neue"/>
          <w:color w:val="000000"/>
          <w:sz w:val="32"/>
          <w:szCs w:val="32"/>
        </w:rPr>
        <w:t xml:space="preserve">that </w:t>
      </w:r>
      <w:r w:rsidRPr="008D3826">
        <w:rPr>
          <w:rFonts w:cs="Helvetica Neue"/>
          <w:color w:val="FF0000"/>
          <w:sz w:val="32"/>
          <w:szCs w:val="32"/>
        </w:rPr>
        <w:t xml:space="preserve">do NOT involve the loss </w:t>
      </w:r>
      <w:r w:rsidRPr="008D3826">
        <w:rPr>
          <w:rFonts w:cs="Helvetica Neue"/>
          <w:color w:val="000000"/>
          <w:sz w:val="32"/>
          <w:szCs w:val="32"/>
        </w:rPr>
        <w:t xml:space="preserve">of incisal angle/ridge. </w:t>
      </w:r>
    </w:p>
    <w:p w14:paraId="62BCC27D" w14:textId="77777777" w:rsidR="001C2829" w:rsidRPr="008D3826" w:rsidRDefault="001C2829" w:rsidP="001C2829">
      <w:pPr>
        <w:widowControl w:val="0"/>
        <w:autoSpaceDE w:val="0"/>
        <w:autoSpaceDN w:val="0"/>
        <w:adjustRightInd w:val="0"/>
        <w:spacing w:after="240" w:line="380" w:lineRule="atLeast"/>
        <w:rPr>
          <w:rFonts w:cs="Times"/>
          <w:color w:val="000000"/>
        </w:rPr>
      </w:pPr>
      <w:r w:rsidRPr="008D3826">
        <w:rPr>
          <w:rFonts w:cs="Helvetica Neue"/>
          <w:b/>
          <w:bCs/>
          <w:color w:val="000000"/>
          <w:sz w:val="32"/>
          <w:szCs w:val="32"/>
        </w:rPr>
        <w:t xml:space="preserve">Class IV.: </w:t>
      </w:r>
    </w:p>
    <w:p w14:paraId="7E7E29EC" w14:textId="77777777" w:rsidR="001C2829" w:rsidRPr="008D3826" w:rsidRDefault="001C2829" w:rsidP="001C2829">
      <w:pPr>
        <w:widowControl w:val="0"/>
        <w:autoSpaceDE w:val="0"/>
        <w:autoSpaceDN w:val="0"/>
        <w:adjustRightInd w:val="0"/>
        <w:spacing w:after="240" w:line="360" w:lineRule="atLeast"/>
        <w:rPr>
          <w:rFonts w:cs="Times"/>
          <w:color w:val="000000"/>
        </w:rPr>
      </w:pPr>
      <w:r w:rsidRPr="008D3826">
        <w:rPr>
          <w:rFonts w:cs="Helvetica Neue"/>
          <w:color w:val="FF0000"/>
          <w:sz w:val="32"/>
          <w:szCs w:val="32"/>
        </w:rPr>
        <w:t xml:space="preserve">Proximal surfaces </w:t>
      </w:r>
      <w:r w:rsidRPr="008D3826">
        <w:rPr>
          <w:rFonts w:cs="Helvetica Neue"/>
          <w:color w:val="000000"/>
          <w:sz w:val="32"/>
          <w:szCs w:val="32"/>
        </w:rPr>
        <w:t xml:space="preserve">of </w:t>
      </w:r>
      <w:r w:rsidRPr="008D3826">
        <w:rPr>
          <w:rFonts w:cs="Helvetica Neue"/>
          <w:color w:val="FF0000"/>
          <w:sz w:val="32"/>
          <w:szCs w:val="32"/>
        </w:rPr>
        <w:t xml:space="preserve">incisors or canines </w:t>
      </w:r>
      <w:r w:rsidRPr="008D3826">
        <w:rPr>
          <w:rFonts w:cs="Helvetica Neue"/>
          <w:color w:val="000000"/>
          <w:sz w:val="32"/>
          <w:szCs w:val="32"/>
        </w:rPr>
        <w:t xml:space="preserve">that </w:t>
      </w:r>
      <w:r w:rsidRPr="008D3826">
        <w:rPr>
          <w:rFonts w:cs="Helvetica Neue"/>
          <w:color w:val="FF0000"/>
          <w:sz w:val="32"/>
          <w:szCs w:val="32"/>
        </w:rPr>
        <w:t xml:space="preserve">involve the loss </w:t>
      </w:r>
      <w:r w:rsidRPr="008D3826">
        <w:rPr>
          <w:rFonts w:cs="Helvetica Neue"/>
          <w:color w:val="000000"/>
          <w:sz w:val="32"/>
          <w:szCs w:val="32"/>
        </w:rPr>
        <w:t xml:space="preserve">of incisal angle/ridge. </w:t>
      </w:r>
    </w:p>
    <w:p w14:paraId="491B2DE2" w14:textId="77777777" w:rsidR="001C2829" w:rsidRPr="008D3826" w:rsidRDefault="001C2829" w:rsidP="001C2829">
      <w:pPr>
        <w:widowControl w:val="0"/>
        <w:autoSpaceDE w:val="0"/>
        <w:autoSpaceDN w:val="0"/>
        <w:adjustRightInd w:val="0"/>
        <w:spacing w:after="240" w:line="380" w:lineRule="atLeast"/>
        <w:rPr>
          <w:rFonts w:cs="Times"/>
          <w:color w:val="000000"/>
        </w:rPr>
      </w:pPr>
      <w:r w:rsidRPr="008D3826">
        <w:rPr>
          <w:rFonts w:cs="Helvetica Neue"/>
          <w:b/>
          <w:bCs/>
          <w:color w:val="000000"/>
          <w:sz w:val="32"/>
          <w:szCs w:val="32"/>
        </w:rPr>
        <w:t xml:space="preserve">Class V.: </w:t>
      </w:r>
    </w:p>
    <w:p w14:paraId="32BC075A" w14:textId="77777777" w:rsidR="001C2829" w:rsidRPr="008D3826" w:rsidRDefault="001C2829" w:rsidP="001C2829">
      <w:pPr>
        <w:widowControl w:val="0"/>
        <w:autoSpaceDE w:val="0"/>
        <w:autoSpaceDN w:val="0"/>
        <w:adjustRightInd w:val="0"/>
        <w:spacing w:after="240" w:line="360" w:lineRule="atLeast"/>
        <w:rPr>
          <w:rFonts w:cs="Times"/>
          <w:color w:val="000000"/>
        </w:rPr>
      </w:pPr>
      <w:r w:rsidRPr="008D3826">
        <w:rPr>
          <w:rFonts w:cs="Helvetica Neue"/>
          <w:color w:val="000000"/>
          <w:sz w:val="32"/>
          <w:szCs w:val="32"/>
        </w:rPr>
        <w:t xml:space="preserve">Cavity on the </w:t>
      </w:r>
      <w:r w:rsidRPr="008D3826">
        <w:rPr>
          <w:rFonts w:cs="Helvetica Neue"/>
          <w:color w:val="FF0000"/>
          <w:sz w:val="32"/>
          <w:szCs w:val="32"/>
        </w:rPr>
        <w:t>cervical third</w:t>
      </w:r>
      <w:r w:rsidRPr="008D3826">
        <w:rPr>
          <w:rFonts w:cs="Helvetica Neue"/>
          <w:color w:val="000000"/>
          <w:sz w:val="32"/>
          <w:szCs w:val="32"/>
        </w:rPr>
        <w:t xml:space="preserve"> of the facial or lingual surface on </w:t>
      </w:r>
      <w:r w:rsidRPr="008D3826">
        <w:rPr>
          <w:rFonts w:cs="Helvetica Neue"/>
          <w:color w:val="FF0000"/>
          <w:sz w:val="32"/>
          <w:szCs w:val="32"/>
        </w:rPr>
        <w:t xml:space="preserve">any tooth </w:t>
      </w:r>
      <w:r w:rsidRPr="008D3826">
        <w:rPr>
          <w:rFonts w:cs="Helvetica Neue"/>
          <w:color w:val="000000"/>
          <w:sz w:val="32"/>
          <w:szCs w:val="32"/>
        </w:rPr>
        <w:t>(neck of the tooth).</w:t>
      </w:r>
    </w:p>
    <w:p w14:paraId="7272CFC6" w14:textId="77777777" w:rsidR="001C2829" w:rsidRPr="008D3826" w:rsidRDefault="001C2829" w:rsidP="001C2829">
      <w:pPr>
        <w:widowControl w:val="0"/>
        <w:autoSpaceDE w:val="0"/>
        <w:autoSpaceDN w:val="0"/>
        <w:adjustRightInd w:val="0"/>
        <w:spacing w:after="240" w:line="380" w:lineRule="atLeast"/>
        <w:rPr>
          <w:rFonts w:cs="Times"/>
          <w:color w:val="000000"/>
        </w:rPr>
      </w:pPr>
      <w:r w:rsidRPr="008D3826">
        <w:rPr>
          <w:rFonts w:cs="Helvetica Neue"/>
          <w:b/>
          <w:bCs/>
          <w:color w:val="000000"/>
          <w:sz w:val="32"/>
          <w:szCs w:val="32"/>
        </w:rPr>
        <w:t xml:space="preserve">Added Class VI: </w:t>
      </w:r>
    </w:p>
    <w:p w14:paraId="3999D518" w14:textId="1E51149A" w:rsidR="001C2829" w:rsidRPr="00E948E3" w:rsidRDefault="001C2829" w:rsidP="001C2829">
      <w:pPr>
        <w:widowControl w:val="0"/>
        <w:autoSpaceDE w:val="0"/>
        <w:autoSpaceDN w:val="0"/>
        <w:adjustRightInd w:val="0"/>
        <w:spacing w:after="240" w:line="360" w:lineRule="atLeast"/>
        <w:rPr>
          <w:rFonts w:cs="Helvetica Neue"/>
          <w:color w:val="7030A0"/>
          <w:sz w:val="32"/>
          <w:szCs w:val="32"/>
        </w:rPr>
      </w:pPr>
      <w:r w:rsidRPr="008D3826">
        <w:rPr>
          <w:rFonts w:cs="Helvetica Neue"/>
          <w:color w:val="000000"/>
          <w:sz w:val="32"/>
          <w:szCs w:val="32"/>
        </w:rPr>
        <w:t xml:space="preserve">Cavity on </w:t>
      </w:r>
      <w:r w:rsidRPr="008D3826">
        <w:rPr>
          <w:rFonts w:cs="Helvetica Neue"/>
          <w:color w:val="FF0000"/>
          <w:sz w:val="32"/>
          <w:szCs w:val="32"/>
        </w:rPr>
        <w:t>incisal edges of anterior teeth and cusp tips of posterior teeth</w:t>
      </w:r>
      <w:r w:rsidRPr="008D3826">
        <w:rPr>
          <w:rFonts w:cs="Helvetica Neue"/>
          <w:color w:val="000000"/>
          <w:sz w:val="32"/>
          <w:szCs w:val="32"/>
        </w:rPr>
        <w:t>.</w:t>
      </w:r>
      <w:r w:rsidR="00E948E3">
        <w:rPr>
          <w:rFonts w:cs="Helvetica Neue"/>
          <w:color w:val="000000"/>
          <w:sz w:val="32"/>
          <w:szCs w:val="32"/>
        </w:rPr>
        <w:t xml:space="preserve"> </w:t>
      </w:r>
      <w:r w:rsidR="00E948E3" w:rsidRPr="00E948E3">
        <w:rPr>
          <w:rFonts w:cs="Helvetica Neue"/>
          <w:color w:val="7030A0"/>
          <w:sz w:val="32"/>
          <w:szCs w:val="32"/>
        </w:rPr>
        <w:t>Here can be small defects or a</w:t>
      </w:r>
      <w:r w:rsidR="00E948E3">
        <w:rPr>
          <w:rFonts w:cs="Helvetica Neue"/>
          <w:color w:val="7030A0"/>
          <w:sz w:val="32"/>
          <w:szCs w:val="32"/>
        </w:rPr>
        <w:t>b</w:t>
      </w:r>
      <w:r w:rsidR="00E948E3" w:rsidRPr="00E948E3">
        <w:rPr>
          <w:rFonts w:cs="Helvetica Neue"/>
          <w:color w:val="7030A0"/>
          <w:sz w:val="32"/>
          <w:szCs w:val="32"/>
        </w:rPr>
        <w:t xml:space="preserve">rasion and here can dental caries originate. </w:t>
      </w:r>
    </w:p>
    <w:p w14:paraId="5D90BE6D" w14:textId="77777777" w:rsidR="001C2829" w:rsidRPr="008D3826" w:rsidRDefault="001C2829" w:rsidP="001C2829">
      <w:pPr>
        <w:widowControl w:val="0"/>
        <w:autoSpaceDE w:val="0"/>
        <w:autoSpaceDN w:val="0"/>
        <w:adjustRightInd w:val="0"/>
        <w:spacing w:after="240" w:line="360" w:lineRule="atLeast"/>
        <w:rPr>
          <w:rFonts w:cs="Helvetica Neue"/>
          <w:color w:val="000000"/>
          <w:sz w:val="32"/>
          <w:szCs w:val="32"/>
        </w:rPr>
      </w:pPr>
    </w:p>
    <w:p w14:paraId="14E64B18" w14:textId="77777777" w:rsidR="00E64C4C" w:rsidRPr="008D3826" w:rsidRDefault="00E64C4C" w:rsidP="00E64C4C">
      <w:pPr>
        <w:widowControl w:val="0"/>
        <w:autoSpaceDE w:val="0"/>
        <w:autoSpaceDN w:val="0"/>
        <w:adjustRightInd w:val="0"/>
        <w:spacing w:after="240" w:line="360" w:lineRule="atLeast"/>
        <w:rPr>
          <w:rFonts w:cs="Times"/>
          <w:color w:val="000000"/>
        </w:rPr>
      </w:pPr>
    </w:p>
    <w:p w14:paraId="61DB95FC" w14:textId="77777777" w:rsidR="00E64C4C" w:rsidRDefault="008D3826" w:rsidP="008D3826">
      <w:pPr>
        <w:pStyle w:val="Nadpis1"/>
        <w:rPr>
          <w:sz w:val="40"/>
        </w:rPr>
      </w:pPr>
      <w:r w:rsidRPr="008D3826">
        <w:rPr>
          <w:sz w:val="40"/>
        </w:rPr>
        <w:t>Preparation rules</w:t>
      </w:r>
      <w:r w:rsidR="00E64C4C" w:rsidRPr="008D3826">
        <w:rPr>
          <w:sz w:val="40"/>
        </w:rPr>
        <w:t xml:space="preserve"> according to Black</w:t>
      </w:r>
    </w:p>
    <w:p w14:paraId="4015BC37" w14:textId="77777777" w:rsidR="008D3826" w:rsidRPr="008D3826" w:rsidRDefault="008D3826" w:rsidP="008D3826"/>
    <w:p w14:paraId="1CE25164" w14:textId="77777777" w:rsidR="00E64C4C" w:rsidRPr="008D3826" w:rsidRDefault="008D3826" w:rsidP="00E64C4C">
      <w:pPr>
        <w:widowControl w:val="0"/>
        <w:autoSpaceDE w:val="0"/>
        <w:autoSpaceDN w:val="0"/>
        <w:adjustRightInd w:val="0"/>
        <w:spacing w:after="240" w:line="360" w:lineRule="atLeast"/>
        <w:rPr>
          <w:rFonts w:cs="Helvetica Neue"/>
          <w:color w:val="000000"/>
          <w:sz w:val="32"/>
          <w:szCs w:val="32"/>
        </w:rPr>
      </w:pPr>
      <w:r w:rsidRPr="008D3826">
        <w:rPr>
          <w:rFonts w:cs="Helvetica Neue"/>
          <w:color w:val="000000"/>
          <w:sz w:val="32"/>
          <w:szCs w:val="32"/>
        </w:rPr>
        <w:t>For the preparation of teeth which are damaged by dental caries there are the following rules to follow:</w:t>
      </w:r>
      <w:r w:rsidR="00E64C4C" w:rsidRPr="008D3826">
        <w:rPr>
          <w:rFonts w:cs="Helvetica Neue"/>
          <w:color w:val="000000"/>
          <w:sz w:val="32"/>
          <w:szCs w:val="32"/>
        </w:rPr>
        <w:t xml:space="preserve"> </w:t>
      </w:r>
    </w:p>
    <w:p w14:paraId="315920C7" w14:textId="77777777" w:rsidR="008D3826" w:rsidRPr="008D3826" w:rsidRDefault="008D3826" w:rsidP="008D3826">
      <w:pPr>
        <w:pStyle w:val="Odstavecseseznamem"/>
        <w:widowControl w:val="0"/>
        <w:numPr>
          <w:ilvl w:val="0"/>
          <w:numId w:val="8"/>
        </w:numPr>
        <w:autoSpaceDE w:val="0"/>
        <w:autoSpaceDN w:val="0"/>
        <w:adjustRightInd w:val="0"/>
        <w:spacing w:after="240" w:line="360" w:lineRule="atLeast"/>
        <w:rPr>
          <w:rFonts w:cs="Times"/>
          <w:color w:val="000000"/>
          <w:highlight w:val="yellow"/>
        </w:rPr>
      </w:pPr>
      <w:r w:rsidRPr="008D3826">
        <w:rPr>
          <w:rFonts w:cs="Helvetica Neue"/>
          <w:color w:val="E51E1C"/>
          <w:sz w:val="32"/>
          <w:szCs w:val="32"/>
          <w:highlight w:val="yellow"/>
        </w:rPr>
        <w:t xml:space="preserve">Extension for prevention </w:t>
      </w:r>
    </w:p>
    <w:p w14:paraId="434B35A7" w14:textId="77777777" w:rsidR="008D3826" w:rsidRPr="008D3826" w:rsidRDefault="008D3826" w:rsidP="008D3826">
      <w:pPr>
        <w:widowControl w:val="0"/>
        <w:autoSpaceDE w:val="0"/>
        <w:autoSpaceDN w:val="0"/>
        <w:adjustRightInd w:val="0"/>
        <w:spacing w:after="240" w:line="360" w:lineRule="atLeast"/>
        <w:ind w:left="360"/>
        <w:rPr>
          <w:rFonts w:cs="Helvetica Neue"/>
          <w:color w:val="000000"/>
          <w:sz w:val="32"/>
          <w:szCs w:val="32"/>
        </w:rPr>
      </w:pPr>
      <w:r w:rsidRPr="008D3826">
        <w:rPr>
          <w:rFonts w:cs="Helvetica Neue"/>
          <w:color w:val="000000"/>
          <w:sz w:val="32"/>
          <w:szCs w:val="32"/>
        </w:rPr>
        <w:t>T</w:t>
      </w:r>
      <w:r w:rsidR="00E64C4C" w:rsidRPr="008D3826">
        <w:rPr>
          <w:rFonts w:cs="Helvetica Neue"/>
          <w:color w:val="000000"/>
          <w:sz w:val="32"/>
          <w:szCs w:val="32"/>
        </w:rPr>
        <w:t>he risk of secondary caries on the prepared surface should be minimal</w:t>
      </w:r>
      <w:r w:rsidRPr="008D3826">
        <w:rPr>
          <w:rFonts w:cs="Helvetica Neue"/>
          <w:color w:val="000000"/>
          <w:sz w:val="32"/>
          <w:szCs w:val="32"/>
        </w:rPr>
        <w:t>.</w:t>
      </w:r>
    </w:p>
    <w:p w14:paraId="37562CD2" w14:textId="77777777" w:rsidR="008D3826" w:rsidRPr="008D3826" w:rsidRDefault="008D3826" w:rsidP="008D3826">
      <w:pPr>
        <w:pStyle w:val="Odstavecseseznamem"/>
        <w:widowControl w:val="0"/>
        <w:numPr>
          <w:ilvl w:val="0"/>
          <w:numId w:val="8"/>
        </w:numPr>
        <w:autoSpaceDE w:val="0"/>
        <w:autoSpaceDN w:val="0"/>
        <w:adjustRightInd w:val="0"/>
        <w:spacing w:after="240" w:line="360" w:lineRule="atLeast"/>
        <w:rPr>
          <w:rFonts w:cs="Times"/>
          <w:color w:val="000000"/>
          <w:highlight w:val="yellow"/>
        </w:rPr>
      </w:pPr>
      <w:r w:rsidRPr="008D3826">
        <w:rPr>
          <w:rFonts w:cs="Helvetica Neue"/>
          <w:color w:val="E51E1C"/>
          <w:sz w:val="32"/>
          <w:szCs w:val="32"/>
          <w:highlight w:val="yellow"/>
        </w:rPr>
        <w:t xml:space="preserve">Principles of Retention </w:t>
      </w:r>
    </w:p>
    <w:p w14:paraId="00025660" w14:textId="77777777" w:rsidR="008D3826" w:rsidRPr="008D3826" w:rsidRDefault="008D3826" w:rsidP="008D3826">
      <w:pPr>
        <w:widowControl w:val="0"/>
        <w:autoSpaceDE w:val="0"/>
        <w:autoSpaceDN w:val="0"/>
        <w:adjustRightInd w:val="0"/>
        <w:spacing w:after="240" w:line="360" w:lineRule="atLeast"/>
        <w:ind w:left="360"/>
        <w:rPr>
          <w:rFonts w:cs="Helvetica Neue"/>
          <w:color w:val="000000"/>
          <w:sz w:val="32"/>
          <w:szCs w:val="32"/>
        </w:rPr>
      </w:pPr>
      <w:r w:rsidRPr="008D3826">
        <w:rPr>
          <w:rFonts w:cs="Helvetica Neue"/>
          <w:color w:val="000000"/>
          <w:sz w:val="32"/>
          <w:szCs w:val="32"/>
        </w:rPr>
        <w:t>The preparation must be done in a way that the filling is not going to fall out.</w:t>
      </w:r>
    </w:p>
    <w:p w14:paraId="74B84B6E" w14:textId="77777777" w:rsidR="008D3826" w:rsidRPr="008D3826" w:rsidRDefault="008D3826" w:rsidP="008D3826">
      <w:pPr>
        <w:pStyle w:val="Odstavecseseznamem"/>
        <w:widowControl w:val="0"/>
        <w:numPr>
          <w:ilvl w:val="0"/>
          <w:numId w:val="8"/>
        </w:numPr>
        <w:autoSpaceDE w:val="0"/>
        <w:autoSpaceDN w:val="0"/>
        <w:adjustRightInd w:val="0"/>
        <w:spacing w:after="240" w:line="360" w:lineRule="atLeast"/>
        <w:rPr>
          <w:rFonts w:cs="Times"/>
          <w:color w:val="000000"/>
          <w:highlight w:val="yellow"/>
        </w:rPr>
      </w:pPr>
      <w:r w:rsidRPr="008D3826">
        <w:rPr>
          <w:rFonts w:cs="Helvetica Neue"/>
          <w:color w:val="E51E1C"/>
          <w:sz w:val="32"/>
          <w:szCs w:val="32"/>
          <w:highlight w:val="yellow"/>
        </w:rPr>
        <w:t>Principles of Resistance</w:t>
      </w:r>
    </w:p>
    <w:p w14:paraId="5D32C1C2" w14:textId="7D89489C" w:rsidR="008D3826" w:rsidRPr="008D3826" w:rsidRDefault="008D3826" w:rsidP="008D3826">
      <w:pPr>
        <w:widowControl w:val="0"/>
        <w:autoSpaceDE w:val="0"/>
        <w:autoSpaceDN w:val="0"/>
        <w:adjustRightInd w:val="0"/>
        <w:spacing w:after="240" w:line="360" w:lineRule="atLeast"/>
        <w:ind w:firstLine="360"/>
        <w:rPr>
          <w:rFonts w:cs="Helvetica Neue"/>
          <w:color w:val="000000"/>
          <w:sz w:val="32"/>
          <w:szCs w:val="32"/>
        </w:rPr>
      </w:pPr>
      <w:r w:rsidRPr="008D3826">
        <w:rPr>
          <w:rFonts w:cs="Helvetica Neue"/>
          <w:color w:val="000000"/>
          <w:sz w:val="32"/>
          <w:szCs w:val="32"/>
        </w:rPr>
        <w:t xml:space="preserve">The filling needs to be strong enough to face up occlusal </w:t>
      </w:r>
      <w:proofErr w:type="spellStart"/>
      <w:r w:rsidRPr="008D3826">
        <w:rPr>
          <w:rFonts w:cs="Helvetica Neue"/>
          <w:color w:val="000000"/>
          <w:sz w:val="32"/>
          <w:szCs w:val="32"/>
        </w:rPr>
        <w:t>forces.</w:t>
      </w:r>
      <w:r w:rsidR="00E948E3">
        <w:rPr>
          <w:rFonts w:cs="Helvetica Neue"/>
          <w:color w:val="7030A0"/>
          <w:sz w:val="32"/>
          <w:szCs w:val="32"/>
        </w:rPr>
        <w:t>not</w:t>
      </w:r>
      <w:proofErr w:type="spellEnd"/>
      <w:r w:rsidR="00E948E3">
        <w:rPr>
          <w:rFonts w:cs="Helvetica Neue"/>
          <w:color w:val="7030A0"/>
          <w:sz w:val="32"/>
          <w:szCs w:val="32"/>
        </w:rPr>
        <w:t xml:space="preserve"> only filling but also the tooth. Both. </w:t>
      </w:r>
      <w:r w:rsidRPr="008D3826">
        <w:rPr>
          <w:rFonts w:cs="Helvetica Neue"/>
          <w:color w:val="000000"/>
          <w:sz w:val="32"/>
          <w:szCs w:val="32"/>
        </w:rPr>
        <w:t xml:space="preserve"> </w:t>
      </w:r>
    </w:p>
    <w:p w14:paraId="7F400E68" w14:textId="77777777" w:rsidR="00EE169F" w:rsidRPr="008D3826" w:rsidRDefault="00EE169F"/>
    <w:p w14:paraId="5775B14D" w14:textId="77777777" w:rsidR="00E64C4C" w:rsidRDefault="00991746" w:rsidP="00991746">
      <w:pPr>
        <w:pStyle w:val="Nadpis1"/>
        <w:rPr>
          <w:sz w:val="40"/>
        </w:rPr>
      </w:pPr>
      <w:r w:rsidRPr="00991746">
        <w:rPr>
          <w:sz w:val="40"/>
        </w:rPr>
        <w:t xml:space="preserve">Steps of preparation </w:t>
      </w:r>
    </w:p>
    <w:p w14:paraId="591FCB2F" w14:textId="77777777" w:rsidR="00991746" w:rsidRPr="00991746" w:rsidRDefault="00991746" w:rsidP="00991746"/>
    <w:p w14:paraId="33C2BFB6" w14:textId="77777777" w:rsidR="00991746" w:rsidRDefault="00991746" w:rsidP="00991746">
      <w:pPr>
        <w:pStyle w:val="Odstavecseseznamem"/>
        <w:numPr>
          <w:ilvl w:val="0"/>
          <w:numId w:val="9"/>
        </w:numPr>
        <w:rPr>
          <w:rFonts w:eastAsia="Times New Roman" w:cs="Times New Roman"/>
          <w:sz w:val="32"/>
          <w:szCs w:val="32"/>
        </w:rPr>
      </w:pPr>
      <w:r w:rsidRPr="00991746">
        <w:rPr>
          <w:rFonts w:eastAsia="Times New Roman" w:cs="Times New Roman"/>
          <w:sz w:val="32"/>
          <w:szCs w:val="32"/>
        </w:rPr>
        <w:t xml:space="preserve">Access to the cavity </w:t>
      </w:r>
    </w:p>
    <w:p w14:paraId="514189B3" w14:textId="3A383874" w:rsidR="00991746" w:rsidRPr="00E948E3" w:rsidRDefault="00991746" w:rsidP="00991746">
      <w:pPr>
        <w:pStyle w:val="Odstavecseseznamem"/>
        <w:numPr>
          <w:ilvl w:val="0"/>
          <w:numId w:val="9"/>
        </w:numPr>
        <w:rPr>
          <w:rFonts w:eastAsia="Times New Roman" w:cs="Times New Roman"/>
          <w:color w:val="7030A0"/>
          <w:sz w:val="32"/>
          <w:szCs w:val="32"/>
        </w:rPr>
      </w:pPr>
      <w:r w:rsidRPr="00991746">
        <w:rPr>
          <w:rFonts w:eastAsia="Times New Roman" w:cs="Times New Roman"/>
          <w:sz w:val="32"/>
          <w:szCs w:val="32"/>
        </w:rPr>
        <w:t xml:space="preserve">Outlines </w:t>
      </w:r>
      <w:r>
        <w:rPr>
          <w:rFonts w:eastAsia="Times New Roman" w:cs="Times New Roman"/>
          <w:sz w:val="32"/>
          <w:szCs w:val="32"/>
        </w:rPr>
        <w:t>(depending on class)</w:t>
      </w:r>
      <w:r w:rsidR="00E948E3">
        <w:rPr>
          <w:rFonts w:eastAsia="Times New Roman" w:cs="Times New Roman"/>
          <w:sz w:val="32"/>
          <w:szCs w:val="32"/>
        </w:rPr>
        <w:t xml:space="preserve"> – </w:t>
      </w:r>
      <w:proofErr w:type="spellStart"/>
      <w:r w:rsidR="00E948E3" w:rsidRPr="00E948E3">
        <w:rPr>
          <w:rFonts w:eastAsia="Times New Roman" w:cs="Times New Roman"/>
          <w:color w:val="7030A0"/>
          <w:sz w:val="32"/>
          <w:szCs w:val="32"/>
        </w:rPr>
        <w:t>cavosurface</w:t>
      </w:r>
      <w:proofErr w:type="spellEnd"/>
      <w:r w:rsidR="00E948E3" w:rsidRPr="00E948E3">
        <w:rPr>
          <w:rFonts w:eastAsia="Times New Roman" w:cs="Times New Roman"/>
          <w:color w:val="7030A0"/>
          <w:sz w:val="32"/>
          <w:szCs w:val="32"/>
        </w:rPr>
        <w:t xml:space="preserve"> margin</w:t>
      </w:r>
    </w:p>
    <w:p w14:paraId="5A4C7709" w14:textId="77777777" w:rsidR="00AF0719" w:rsidRPr="00AF0719" w:rsidRDefault="00AF0719" w:rsidP="00AF0719">
      <w:pPr>
        <w:pStyle w:val="Odstavecseseznamem"/>
        <w:numPr>
          <w:ilvl w:val="0"/>
          <w:numId w:val="9"/>
        </w:numPr>
        <w:rPr>
          <w:rFonts w:eastAsia="Times New Roman" w:cs="Times New Roman"/>
          <w:sz w:val="32"/>
          <w:szCs w:val="32"/>
        </w:rPr>
      </w:pPr>
      <w:r w:rsidRPr="00991746">
        <w:rPr>
          <w:rFonts w:eastAsia="Times New Roman" w:cs="Times New Roman"/>
          <w:sz w:val="32"/>
          <w:szCs w:val="32"/>
        </w:rPr>
        <w:t xml:space="preserve">Excavation of carious dentin </w:t>
      </w:r>
    </w:p>
    <w:p w14:paraId="427F7A66" w14:textId="77777777" w:rsidR="00991746" w:rsidRPr="00991746" w:rsidRDefault="00991746" w:rsidP="00991746">
      <w:pPr>
        <w:pStyle w:val="Odstavecseseznamem"/>
        <w:numPr>
          <w:ilvl w:val="0"/>
          <w:numId w:val="9"/>
        </w:numPr>
        <w:rPr>
          <w:rFonts w:eastAsia="Times New Roman" w:cs="Times New Roman"/>
          <w:sz w:val="32"/>
          <w:szCs w:val="32"/>
        </w:rPr>
      </w:pPr>
      <w:proofErr w:type="spellStart"/>
      <w:r>
        <w:rPr>
          <w:rFonts w:eastAsia="Times New Roman" w:cs="Times New Roman"/>
          <w:sz w:val="32"/>
          <w:szCs w:val="32"/>
        </w:rPr>
        <w:t>Cavosurface</w:t>
      </w:r>
      <w:proofErr w:type="spellEnd"/>
      <w:r>
        <w:rPr>
          <w:rFonts w:eastAsia="Times New Roman" w:cs="Times New Roman"/>
          <w:sz w:val="32"/>
          <w:szCs w:val="32"/>
        </w:rPr>
        <w:t xml:space="preserve"> margin* (Extension for p</w:t>
      </w:r>
      <w:r w:rsidRPr="00991746">
        <w:rPr>
          <w:rFonts w:eastAsia="Times New Roman" w:cs="Times New Roman"/>
          <w:sz w:val="32"/>
          <w:szCs w:val="32"/>
        </w:rPr>
        <w:t xml:space="preserve">revention) </w:t>
      </w:r>
    </w:p>
    <w:p w14:paraId="2F8764A3" w14:textId="77777777" w:rsidR="00991746" w:rsidRPr="00991746" w:rsidRDefault="00991746" w:rsidP="00991746">
      <w:pPr>
        <w:pStyle w:val="Odstavecseseznamem"/>
        <w:numPr>
          <w:ilvl w:val="0"/>
          <w:numId w:val="9"/>
        </w:numPr>
        <w:rPr>
          <w:rFonts w:eastAsia="Times New Roman" w:cs="Times New Roman"/>
          <w:sz w:val="32"/>
          <w:szCs w:val="32"/>
        </w:rPr>
      </w:pPr>
      <w:r w:rsidRPr="00991746">
        <w:rPr>
          <w:rFonts w:eastAsia="Times New Roman" w:cs="Times New Roman"/>
          <w:sz w:val="32"/>
          <w:szCs w:val="32"/>
        </w:rPr>
        <w:t xml:space="preserve">Principles of retention </w:t>
      </w:r>
    </w:p>
    <w:p w14:paraId="782C82ED" w14:textId="77777777" w:rsidR="00991746" w:rsidRPr="00991746" w:rsidRDefault="00991746" w:rsidP="00991746">
      <w:pPr>
        <w:pStyle w:val="Odstavecseseznamem"/>
        <w:numPr>
          <w:ilvl w:val="0"/>
          <w:numId w:val="9"/>
        </w:numPr>
        <w:rPr>
          <w:rFonts w:eastAsia="Times New Roman" w:cs="Times New Roman"/>
          <w:sz w:val="32"/>
          <w:szCs w:val="32"/>
        </w:rPr>
      </w:pPr>
      <w:r w:rsidRPr="00991746">
        <w:rPr>
          <w:rFonts w:eastAsia="Times New Roman" w:cs="Times New Roman"/>
          <w:sz w:val="32"/>
          <w:szCs w:val="32"/>
        </w:rPr>
        <w:t xml:space="preserve">Principles of resistance </w:t>
      </w:r>
    </w:p>
    <w:p w14:paraId="5EA7A366" w14:textId="77777777" w:rsidR="00991746" w:rsidRPr="00991746" w:rsidRDefault="00991746" w:rsidP="00991746">
      <w:pPr>
        <w:pStyle w:val="Odstavecseseznamem"/>
        <w:numPr>
          <w:ilvl w:val="0"/>
          <w:numId w:val="9"/>
        </w:numPr>
        <w:rPr>
          <w:rFonts w:eastAsia="Times New Roman" w:cs="Times New Roman"/>
          <w:sz w:val="32"/>
          <w:szCs w:val="32"/>
        </w:rPr>
      </w:pPr>
      <w:r w:rsidRPr="00991746">
        <w:rPr>
          <w:rFonts w:eastAsia="Times New Roman" w:cs="Times New Roman"/>
          <w:sz w:val="32"/>
          <w:szCs w:val="32"/>
        </w:rPr>
        <w:t xml:space="preserve">Preparation of borders </w:t>
      </w:r>
    </w:p>
    <w:p w14:paraId="60347012" w14:textId="77777777" w:rsidR="00991746" w:rsidRPr="00991746" w:rsidRDefault="00991746" w:rsidP="00991746">
      <w:pPr>
        <w:pStyle w:val="Odstavecseseznamem"/>
        <w:numPr>
          <w:ilvl w:val="0"/>
          <w:numId w:val="9"/>
        </w:numPr>
        <w:rPr>
          <w:rFonts w:eastAsia="Times New Roman" w:cs="Times New Roman"/>
          <w:sz w:val="32"/>
          <w:szCs w:val="32"/>
        </w:rPr>
      </w:pPr>
      <w:r w:rsidRPr="00991746">
        <w:rPr>
          <w:rFonts w:eastAsia="Times New Roman" w:cs="Times New Roman"/>
          <w:sz w:val="32"/>
          <w:szCs w:val="32"/>
        </w:rPr>
        <w:t xml:space="preserve">Finishing </w:t>
      </w:r>
    </w:p>
    <w:p w14:paraId="56BC5195" w14:textId="77777777" w:rsidR="00991746" w:rsidRDefault="00991746" w:rsidP="00991746">
      <w:pPr>
        <w:pStyle w:val="Odstavecseseznamem"/>
        <w:numPr>
          <w:ilvl w:val="0"/>
          <w:numId w:val="9"/>
        </w:numPr>
        <w:rPr>
          <w:rFonts w:eastAsia="Times New Roman" w:cs="Times New Roman"/>
          <w:sz w:val="32"/>
          <w:szCs w:val="32"/>
        </w:rPr>
      </w:pPr>
      <w:r w:rsidRPr="00991746">
        <w:rPr>
          <w:rFonts w:eastAsia="Times New Roman" w:cs="Times New Roman"/>
          <w:sz w:val="32"/>
          <w:szCs w:val="32"/>
        </w:rPr>
        <w:t>Control</w:t>
      </w:r>
    </w:p>
    <w:p w14:paraId="1192A250" w14:textId="77777777" w:rsidR="00991746" w:rsidRPr="00991746" w:rsidRDefault="00991746" w:rsidP="00991746">
      <w:pPr>
        <w:rPr>
          <w:rFonts w:eastAsia="Times New Roman" w:cs="Times New Roman"/>
          <w:sz w:val="32"/>
          <w:szCs w:val="32"/>
        </w:rPr>
      </w:pPr>
    </w:p>
    <w:p w14:paraId="4169A118" w14:textId="77777777" w:rsidR="008832AA" w:rsidRDefault="00991746" w:rsidP="008832AA">
      <w:pPr>
        <w:rPr>
          <w:rFonts w:eastAsia="Times New Roman" w:cs="Times New Roman"/>
          <w:sz w:val="28"/>
          <w:szCs w:val="32"/>
        </w:rPr>
      </w:pPr>
      <w:r w:rsidRPr="00991746">
        <w:rPr>
          <w:rFonts w:eastAsia="Times New Roman" w:cs="Times New Roman"/>
          <w:sz w:val="28"/>
          <w:szCs w:val="32"/>
        </w:rPr>
        <w:lastRenderedPageBreak/>
        <w:t>*</w:t>
      </w:r>
      <w:proofErr w:type="spellStart"/>
      <w:r w:rsidRPr="00991746">
        <w:rPr>
          <w:rFonts w:eastAsia="Times New Roman" w:cs="Times New Roman"/>
          <w:sz w:val="28"/>
          <w:szCs w:val="32"/>
        </w:rPr>
        <w:t>Cavosurface</w:t>
      </w:r>
      <w:proofErr w:type="spellEnd"/>
      <w:r w:rsidRPr="00991746">
        <w:rPr>
          <w:rFonts w:eastAsia="Times New Roman" w:cs="Times New Roman"/>
          <w:sz w:val="28"/>
          <w:szCs w:val="32"/>
        </w:rPr>
        <w:t xml:space="preserve"> Margin: Ideal outline includes all occlusal pits and fissures. If crista transversa (1st lower premolar) or oblique ridge (1st and 2nd upper molar) are not affected, it is strongly recommended </w:t>
      </w:r>
      <w:r w:rsidR="008832AA">
        <w:rPr>
          <w:rFonts w:eastAsia="Times New Roman" w:cs="Times New Roman"/>
          <w:sz w:val="28"/>
          <w:szCs w:val="32"/>
        </w:rPr>
        <w:t>not to prepare them</w:t>
      </w:r>
      <w:r w:rsidRPr="00991746">
        <w:rPr>
          <w:rFonts w:eastAsia="Times New Roman" w:cs="Times New Roman"/>
          <w:sz w:val="28"/>
          <w:szCs w:val="32"/>
        </w:rPr>
        <w:t>.</w:t>
      </w:r>
    </w:p>
    <w:p w14:paraId="0C55DAE2" w14:textId="77777777" w:rsidR="00E64C4C" w:rsidRPr="008832AA" w:rsidRDefault="00991746" w:rsidP="008832AA">
      <w:pPr>
        <w:pStyle w:val="Nadpis1"/>
        <w:rPr>
          <w:rFonts w:eastAsia="Times New Roman" w:cs="Times New Roman"/>
          <w:sz w:val="36"/>
        </w:rPr>
      </w:pPr>
      <w:r w:rsidRPr="008832AA">
        <w:rPr>
          <w:sz w:val="40"/>
        </w:rPr>
        <w:t>Outlines</w:t>
      </w:r>
    </w:p>
    <w:p w14:paraId="54BAB650" w14:textId="77777777" w:rsidR="00991746" w:rsidRDefault="00991746" w:rsidP="00991746"/>
    <w:p w14:paraId="19F10D55" w14:textId="77777777" w:rsidR="00991746" w:rsidRPr="00317244" w:rsidRDefault="00317244" w:rsidP="00991746">
      <w:pPr>
        <w:rPr>
          <w:sz w:val="28"/>
        </w:rPr>
      </w:pPr>
      <w:r w:rsidRPr="00317244">
        <w:rPr>
          <w:sz w:val="28"/>
        </w:rPr>
        <w:t>The preparation of outlines depends on the material used. For amalgam (mainly used for posterior teeth) it is important to remove the fissure in order to fulfill the rule of extension for prevention and to have undercuts in order to follow the rule of Retention.</w:t>
      </w:r>
      <w:r w:rsidR="00AF0719">
        <w:rPr>
          <w:sz w:val="28"/>
        </w:rPr>
        <w:t xml:space="preserve"> When using Composite, such as in Class IV the enamel needs to be beveled (seen on picture below) to ensure the material connects with the dental tissue.</w:t>
      </w:r>
    </w:p>
    <w:p w14:paraId="4F99296E" w14:textId="77777777" w:rsidR="00317244" w:rsidRDefault="00317244" w:rsidP="00991746"/>
    <w:p w14:paraId="41D7399A" w14:textId="77777777" w:rsidR="00317244" w:rsidRPr="00991746" w:rsidRDefault="00317244" w:rsidP="00991746"/>
    <w:p w14:paraId="78C99E36" w14:textId="77777777" w:rsidR="008D3826" w:rsidRDefault="008832AA" w:rsidP="00E64C4C">
      <w:pPr>
        <w:widowControl w:val="0"/>
        <w:autoSpaceDE w:val="0"/>
        <w:autoSpaceDN w:val="0"/>
        <w:adjustRightInd w:val="0"/>
        <w:spacing w:after="240" w:line="360" w:lineRule="atLeast"/>
      </w:pPr>
      <w:r>
        <w:t>Class I.</w:t>
      </w:r>
    </w:p>
    <w:p w14:paraId="69C77294" w14:textId="77777777" w:rsidR="008832AA" w:rsidRPr="00317244" w:rsidRDefault="008832AA" w:rsidP="00E64C4C">
      <w:pPr>
        <w:widowControl w:val="0"/>
        <w:autoSpaceDE w:val="0"/>
        <w:autoSpaceDN w:val="0"/>
        <w:adjustRightInd w:val="0"/>
        <w:spacing w:after="240" w:line="360" w:lineRule="atLeast"/>
        <w:rPr>
          <w:i/>
          <w:sz w:val="22"/>
        </w:rPr>
      </w:pPr>
      <w:r w:rsidRPr="008832AA">
        <w:rPr>
          <w:noProof/>
        </w:rPr>
        <w:drawing>
          <wp:inline distT="0" distB="0" distL="0" distR="0" wp14:anchorId="2B693CA0" wp14:editId="7F4795B2">
            <wp:extent cx="2108835" cy="1587733"/>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7683" cy="1609452"/>
                    </a:xfrm>
                    <a:prstGeom prst="rect">
                      <a:avLst/>
                    </a:prstGeom>
                  </pic:spPr>
                </pic:pic>
              </a:graphicData>
            </a:graphic>
          </wp:inline>
        </w:drawing>
      </w:r>
      <w:r w:rsidR="00317244">
        <w:t xml:space="preserve"> </w:t>
      </w:r>
      <w:r w:rsidR="00AF0719" w:rsidRPr="00AF0719">
        <w:rPr>
          <w:i/>
          <w:noProof/>
          <w:sz w:val="22"/>
        </w:rPr>
        <w:drawing>
          <wp:inline distT="0" distB="0" distL="0" distR="0" wp14:anchorId="395CC8DE" wp14:editId="3792C9DC">
            <wp:extent cx="3066473" cy="16510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37769"/>
                    <a:stretch/>
                  </pic:blipFill>
                  <pic:spPr bwMode="auto">
                    <a:xfrm>
                      <a:off x="0" y="0"/>
                      <a:ext cx="3066473" cy="1651000"/>
                    </a:xfrm>
                    <a:prstGeom prst="rect">
                      <a:avLst/>
                    </a:prstGeom>
                    <a:ln>
                      <a:noFill/>
                    </a:ln>
                    <a:extLst>
                      <a:ext uri="{53640926-AAD7-44D8-BBD7-CCE9431645EC}">
                        <a14:shadowObscured xmlns:a14="http://schemas.microsoft.com/office/drawing/2010/main"/>
                      </a:ext>
                    </a:extLst>
                  </pic:spPr>
                </pic:pic>
              </a:graphicData>
            </a:graphic>
          </wp:inline>
        </w:drawing>
      </w:r>
    </w:p>
    <w:p w14:paraId="23838670" w14:textId="77777777" w:rsidR="00317244" w:rsidRDefault="00AF0719" w:rsidP="00E64C4C">
      <w:pPr>
        <w:widowControl w:val="0"/>
        <w:autoSpaceDE w:val="0"/>
        <w:autoSpaceDN w:val="0"/>
        <w:adjustRightInd w:val="0"/>
        <w:spacing w:after="240" w:line="360" w:lineRule="atLeast"/>
      </w:pPr>
      <w:r w:rsidRPr="00317244">
        <w:rPr>
          <w:i/>
          <w:sz w:val="22"/>
        </w:rPr>
        <w:t>Recommended material: Amalgam, Composite (if small cavity)</w:t>
      </w:r>
    </w:p>
    <w:p w14:paraId="07C93508" w14:textId="77777777" w:rsidR="00AF0719" w:rsidRDefault="00AF0719" w:rsidP="00E64C4C">
      <w:pPr>
        <w:widowControl w:val="0"/>
        <w:autoSpaceDE w:val="0"/>
        <w:autoSpaceDN w:val="0"/>
        <w:adjustRightInd w:val="0"/>
        <w:spacing w:after="240" w:line="360" w:lineRule="atLeast"/>
      </w:pPr>
    </w:p>
    <w:p w14:paraId="4D042C2D" w14:textId="77777777" w:rsidR="008832AA" w:rsidRDefault="008832AA" w:rsidP="00317244">
      <w:pPr>
        <w:widowControl w:val="0"/>
        <w:tabs>
          <w:tab w:val="left" w:pos="3011"/>
        </w:tabs>
        <w:autoSpaceDE w:val="0"/>
        <w:autoSpaceDN w:val="0"/>
        <w:adjustRightInd w:val="0"/>
        <w:spacing w:after="240" w:line="360" w:lineRule="atLeast"/>
      </w:pPr>
      <w:r>
        <w:t>Class II.</w:t>
      </w:r>
      <w:r w:rsidR="00317244">
        <w:tab/>
      </w:r>
    </w:p>
    <w:p w14:paraId="341FA3FF" w14:textId="77777777" w:rsidR="00317244" w:rsidRDefault="008832AA" w:rsidP="00317244">
      <w:pPr>
        <w:widowControl w:val="0"/>
        <w:autoSpaceDE w:val="0"/>
        <w:autoSpaceDN w:val="0"/>
        <w:adjustRightInd w:val="0"/>
        <w:spacing w:after="240" w:line="360" w:lineRule="atLeast"/>
      </w:pPr>
      <w:r w:rsidRPr="008832AA">
        <w:rPr>
          <w:noProof/>
        </w:rPr>
        <w:lastRenderedPageBreak/>
        <w:drawing>
          <wp:inline distT="0" distB="0" distL="0" distR="0" wp14:anchorId="7846CA1E" wp14:editId="4EC4D5DC">
            <wp:extent cx="1651635" cy="192161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3732" cy="1935689"/>
                    </a:xfrm>
                    <a:prstGeom prst="rect">
                      <a:avLst/>
                    </a:prstGeom>
                  </pic:spPr>
                </pic:pic>
              </a:graphicData>
            </a:graphic>
          </wp:inline>
        </w:drawing>
      </w:r>
      <w:r w:rsidR="00317244" w:rsidRPr="00317244">
        <w:rPr>
          <w:i/>
          <w:sz w:val="22"/>
        </w:rPr>
        <w:t xml:space="preserve"> </w:t>
      </w:r>
      <w:r w:rsidR="00317244">
        <w:rPr>
          <w:i/>
          <w:sz w:val="22"/>
        </w:rPr>
        <w:t xml:space="preserve">   </w:t>
      </w:r>
      <w:r w:rsidR="00317244" w:rsidRPr="00317244">
        <w:rPr>
          <w:i/>
          <w:sz w:val="22"/>
        </w:rPr>
        <w:t>Recommended material</w:t>
      </w:r>
      <w:r w:rsidR="00317244">
        <w:rPr>
          <w:i/>
          <w:sz w:val="22"/>
        </w:rPr>
        <w:t>:</w:t>
      </w:r>
      <w:r w:rsidR="00317244" w:rsidRPr="00317244">
        <w:rPr>
          <w:i/>
          <w:sz w:val="22"/>
        </w:rPr>
        <w:t xml:space="preserve"> Amalgam, Composite (if small cavity)</w:t>
      </w:r>
    </w:p>
    <w:p w14:paraId="3CE34BD2" w14:textId="77777777" w:rsidR="008832AA" w:rsidRDefault="00317244" w:rsidP="00E64C4C">
      <w:pPr>
        <w:widowControl w:val="0"/>
        <w:autoSpaceDE w:val="0"/>
        <w:autoSpaceDN w:val="0"/>
        <w:adjustRightInd w:val="0"/>
        <w:spacing w:after="240" w:line="360" w:lineRule="atLeast"/>
      </w:pPr>
      <w:r>
        <w:t xml:space="preserve"> </w:t>
      </w:r>
    </w:p>
    <w:p w14:paraId="76E09D7D" w14:textId="77777777" w:rsidR="00AF0719" w:rsidRDefault="00AF0719" w:rsidP="00E64C4C">
      <w:pPr>
        <w:widowControl w:val="0"/>
        <w:autoSpaceDE w:val="0"/>
        <w:autoSpaceDN w:val="0"/>
        <w:adjustRightInd w:val="0"/>
        <w:spacing w:after="240" w:line="360" w:lineRule="atLeast"/>
      </w:pPr>
    </w:p>
    <w:p w14:paraId="2206BB53" w14:textId="77777777" w:rsidR="008832AA" w:rsidRDefault="008832AA" w:rsidP="00E64C4C">
      <w:pPr>
        <w:widowControl w:val="0"/>
        <w:autoSpaceDE w:val="0"/>
        <w:autoSpaceDN w:val="0"/>
        <w:adjustRightInd w:val="0"/>
        <w:spacing w:after="240" w:line="360" w:lineRule="atLeast"/>
      </w:pPr>
      <w:r>
        <w:t>Class III.</w:t>
      </w:r>
      <w:r w:rsidRPr="008832AA">
        <w:rPr>
          <w:noProof/>
        </w:rPr>
        <w:t xml:space="preserve"> </w:t>
      </w:r>
    </w:p>
    <w:p w14:paraId="774D1CD1" w14:textId="77777777" w:rsidR="008D3826" w:rsidRPr="008D3826" w:rsidRDefault="008832AA" w:rsidP="00E64C4C">
      <w:pPr>
        <w:widowControl w:val="0"/>
        <w:autoSpaceDE w:val="0"/>
        <w:autoSpaceDN w:val="0"/>
        <w:adjustRightInd w:val="0"/>
        <w:spacing w:after="240" w:line="360" w:lineRule="atLeast"/>
      </w:pPr>
      <w:r w:rsidRPr="008832AA">
        <w:rPr>
          <w:noProof/>
        </w:rPr>
        <w:drawing>
          <wp:inline distT="0" distB="0" distL="0" distR="0" wp14:anchorId="208DDD2B" wp14:editId="7D6A815A">
            <wp:extent cx="2223135" cy="17290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1638" r="49351" b="120"/>
                    <a:stretch/>
                  </pic:blipFill>
                  <pic:spPr bwMode="auto">
                    <a:xfrm>
                      <a:off x="0" y="0"/>
                      <a:ext cx="2274937" cy="1769351"/>
                    </a:xfrm>
                    <a:prstGeom prst="rect">
                      <a:avLst/>
                    </a:prstGeom>
                    <a:ln>
                      <a:noFill/>
                    </a:ln>
                    <a:extLst>
                      <a:ext uri="{53640926-AAD7-44D8-BBD7-CCE9431645EC}">
                        <a14:shadowObscured xmlns:a14="http://schemas.microsoft.com/office/drawing/2010/main"/>
                      </a:ext>
                    </a:extLst>
                  </pic:spPr>
                </pic:pic>
              </a:graphicData>
            </a:graphic>
          </wp:inline>
        </w:drawing>
      </w:r>
      <w:r w:rsidR="00317244" w:rsidRPr="00317244">
        <w:rPr>
          <w:i/>
          <w:sz w:val="22"/>
        </w:rPr>
        <w:t xml:space="preserve"> </w:t>
      </w:r>
      <w:r w:rsidR="00317244">
        <w:rPr>
          <w:i/>
          <w:sz w:val="22"/>
        </w:rPr>
        <w:t xml:space="preserve">  </w:t>
      </w:r>
      <w:r w:rsidR="00317244" w:rsidRPr="00317244">
        <w:rPr>
          <w:i/>
          <w:sz w:val="22"/>
        </w:rPr>
        <w:t>Recommended material</w:t>
      </w:r>
      <w:r w:rsidR="00317244">
        <w:rPr>
          <w:i/>
          <w:sz w:val="22"/>
        </w:rPr>
        <w:t xml:space="preserve">: Composite, </w:t>
      </w:r>
      <w:proofErr w:type="spellStart"/>
      <w:r w:rsidR="00317244">
        <w:rPr>
          <w:i/>
          <w:sz w:val="22"/>
        </w:rPr>
        <w:t>Glassionomer</w:t>
      </w:r>
      <w:proofErr w:type="spellEnd"/>
      <w:r w:rsidR="00317244">
        <w:rPr>
          <w:i/>
          <w:sz w:val="22"/>
        </w:rPr>
        <w:t xml:space="preserve"> Cement</w:t>
      </w:r>
    </w:p>
    <w:p w14:paraId="64576A92" w14:textId="77777777" w:rsidR="00317244" w:rsidRDefault="00317244" w:rsidP="00E64C4C">
      <w:pPr>
        <w:widowControl w:val="0"/>
        <w:autoSpaceDE w:val="0"/>
        <w:autoSpaceDN w:val="0"/>
        <w:adjustRightInd w:val="0"/>
        <w:spacing w:after="240" w:line="360" w:lineRule="atLeast"/>
      </w:pPr>
    </w:p>
    <w:p w14:paraId="08A04B91" w14:textId="77777777" w:rsidR="008832AA" w:rsidRDefault="008832AA" w:rsidP="00E64C4C">
      <w:pPr>
        <w:widowControl w:val="0"/>
        <w:autoSpaceDE w:val="0"/>
        <w:autoSpaceDN w:val="0"/>
        <w:adjustRightInd w:val="0"/>
        <w:spacing w:after="240" w:line="360" w:lineRule="atLeast"/>
        <w:rPr>
          <w:noProof/>
        </w:rPr>
      </w:pPr>
      <w:r>
        <w:t>Class IV.</w:t>
      </w:r>
      <w:r w:rsidRPr="008832AA">
        <w:rPr>
          <w:noProof/>
        </w:rPr>
        <w:t xml:space="preserve"> </w:t>
      </w:r>
    </w:p>
    <w:p w14:paraId="087FBC11" w14:textId="77777777" w:rsidR="008832AA" w:rsidRDefault="008832AA" w:rsidP="00E64C4C">
      <w:pPr>
        <w:widowControl w:val="0"/>
        <w:autoSpaceDE w:val="0"/>
        <w:autoSpaceDN w:val="0"/>
        <w:adjustRightInd w:val="0"/>
        <w:spacing w:after="240" w:line="360" w:lineRule="atLeast"/>
        <w:rPr>
          <w:i/>
          <w:sz w:val="22"/>
        </w:rPr>
      </w:pPr>
      <w:r w:rsidRPr="008832AA">
        <w:rPr>
          <w:noProof/>
        </w:rPr>
        <w:drawing>
          <wp:inline distT="0" distB="0" distL="0" distR="0" wp14:anchorId="79F14584" wp14:editId="3804C17B">
            <wp:extent cx="2012330" cy="19098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3247" b="606"/>
                    <a:stretch/>
                  </pic:blipFill>
                  <pic:spPr bwMode="auto">
                    <a:xfrm>
                      <a:off x="0" y="0"/>
                      <a:ext cx="2024403" cy="1921307"/>
                    </a:xfrm>
                    <a:prstGeom prst="rect">
                      <a:avLst/>
                    </a:prstGeom>
                    <a:ln>
                      <a:noFill/>
                    </a:ln>
                    <a:extLst>
                      <a:ext uri="{53640926-AAD7-44D8-BBD7-CCE9431645EC}">
                        <a14:shadowObscured xmlns:a14="http://schemas.microsoft.com/office/drawing/2010/main"/>
                      </a:ext>
                    </a:extLst>
                  </pic:spPr>
                </pic:pic>
              </a:graphicData>
            </a:graphic>
          </wp:inline>
        </w:drawing>
      </w:r>
      <w:r w:rsidR="00317244" w:rsidRPr="00317244">
        <w:rPr>
          <w:i/>
          <w:sz w:val="22"/>
        </w:rPr>
        <w:t xml:space="preserve"> Recommended material</w:t>
      </w:r>
      <w:r w:rsidR="00317244">
        <w:rPr>
          <w:i/>
          <w:sz w:val="22"/>
        </w:rPr>
        <w:t>: Composite</w:t>
      </w:r>
      <w:r w:rsidR="00AF0719">
        <w:rPr>
          <w:i/>
          <w:sz w:val="22"/>
        </w:rPr>
        <w:t>.</w:t>
      </w:r>
    </w:p>
    <w:p w14:paraId="275E891B" w14:textId="77777777" w:rsidR="00317244" w:rsidRDefault="00317244" w:rsidP="00E64C4C">
      <w:pPr>
        <w:widowControl w:val="0"/>
        <w:autoSpaceDE w:val="0"/>
        <w:autoSpaceDN w:val="0"/>
        <w:adjustRightInd w:val="0"/>
        <w:spacing w:after="240" w:line="360" w:lineRule="atLeast"/>
      </w:pPr>
    </w:p>
    <w:p w14:paraId="70BE9BBC" w14:textId="77777777" w:rsidR="008832AA" w:rsidRPr="008D3826" w:rsidRDefault="008832AA" w:rsidP="00E64C4C">
      <w:pPr>
        <w:widowControl w:val="0"/>
        <w:autoSpaceDE w:val="0"/>
        <w:autoSpaceDN w:val="0"/>
        <w:adjustRightInd w:val="0"/>
        <w:spacing w:after="240" w:line="360" w:lineRule="atLeast"/>
      </w:pPr>
      <w:r>
        <w:t>Class V.</w:t>
      </w:r>
    </w:p>
    <w:p w14:paraId="5B696DB6" w14:textId="77777777" w:rsidR="00317244" w:rsidRDefault="00317244" w:rsidP="00E64C4C">
      <w:pPr>
        <w:widowControl w:val="0"/>
        <w:autoSpaceDE w:val="0"/>
        <w:autoSpaceDN w:val="0"/>
        <w:adjustRightInd w:val="0"/>
        <w:spacing w:after="240" w:line="360" w:lineRule="atLeast"/>
        <w:rPr>
          <w:i/>
          <w:sz w:val="22"/>
        </w:rPr>
      </w:pPr>
      <w:r w:rsidRPr="00317244">
        <w:rPr>
          <w:noProof/>
        </w:rPr>
        <w:drawing>
          <wp:inline distT="0" distB="0" distL="0" distR="0" wp14:anchorId="297F4E26" wp14:editId="13E5BFB4">
            <wp:extent cx="2223135" cy="1429158"/>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3893" cy="1455359"/>
                    </a:xfrm>
                    <a:prstGeom prst="rect">
                      <a:avLst/>
                    </a:prstGeom>
                  </pic:spPr>
                </pic:pic>
              </a:graphicData>
            </a:graphic>
          </wp:inline>
        </w:drawing>
      </w:r>
      <w:r w:rsidRPr="00317244">
        <w:rPr>
          <w:i/>
          <w:sz w:val="22"/>
        </w:rPr>
        <w:t xml:space="preserve"> </w:t>
      </w:r>
    </w:p>
    <w:p w14:paraId="76A2C70A" w14:textId="77777777" w:rsidR="008D3826" w:rsidRPr="008D3826" w:rsidRDefault="00317244" w:rsidP="00E64C4C">
      <w:pPr>
        <w:widowControl w:val="0"/>
        <w:autoSpaceDE w:val="0"/>
        <w:autoSpaceDN w:val="0"/>
        <w:adjustRightInd w:val="0"/>
        <w:spacing w:after="240" w:line="360" w:lineRule="atLeast"/>
      </w:pPr>
      <w:r w:rsidRPr="00317244">
        <w:rPr>
          <w:i/>
          <w:sz w:val="22"/>
        </w:rPr>
        <w:t>Recommended material</w:t>
      </w:r>
      <w:r>
        <w:rPr>
          <w:i/>
          <w:sz w:val="22"/>
        </w:rPr>
        <w:t xml:space="preserve">: Composite, </w:t>
      </w:r>
      <w:proofErr w:type="spellStart"/>
      <w:r>
        <w:rPr>
          <w:i/>
          <w:sz w:val="22"/>
        </w:rPr>
        <w:t>Glassionomer</w:t>
      </w:r>
      <w:proofErr w:type="spellEnd"/>
      <w:r>
        <w:rPr>
          <w:i/>
          <w:sz w:val="22"/>
        </w:rPr>
        <w:t xml:space="preserve"> Cement, Amalgam (posterior area)</w:t>
      </w:r>
    </w:p>
    <w:p w14:paraId="5DBAC85C" w14:textId="77777777" w:rsidR="00E64C4C" w:rsidRPr="008D3826" w:rsidRDefault="00E64C4C" w:rsidP="00E64C4C">
      <w:pPr>
        <w:pStyle w:val="Nadpis1"/>
        <w:rPr>
          <w:rFonts w:asciiTheme="minorHAnsi" w:hAnsiTheme="minorHAnsi"/>
          <w:sz w:val="40"/>
        </w:rPr>
      </w:pPr>
      <w:r w:rsidRPr="008D3826">
        <w:rPr>
          <w:rFonts w:asciiTheme="minorHAnsi" w:hAnsiTheme="minorHAnsi"/>
          <w:sz w:val="40"/>
        </w:rPr>
        <w:t>Instruments</w:t>
      </w:r>
    </w:p>
    <w:p w14:paraId="61A569D4" w14:textId="77777777" w:rsidR="00E64C4C" w:rsidRPr="008D3826" w:rsidRDefault="00E64C4C" w:rsidP="00E64C4C">
      <w:pPr>
        <w:jc w:val="center"/>
      </w:pPr>
    </w:p>
    <w:p w14:paraId="21D9E640" w14:textId="77777777" w:rsidR="00E64C4C" w:rsidRPr="008D3826" w:rsidRDefault="00E64C4C" w:rsidP="00E64C4C">
      <w:pPr>
        <w:rPr>
          <w:u w:val="single"/>
        </w:rPr>
      </w:pPr>
      <w:r w:rsidRPr="008D3826">
        <w:rPr>
          <w:u w:val="single"/>
        </w:rPr>
        <w:t>Instruments for investigation</w:t>
      </w:r>
    </w:p>
    <w:p w14:paraId="3F62DEDF" w14:textId="77777777" w:rsidR="00E64C4C" w:rsidRPr="008D3826" w:rsidRDefault="00E64C4C" w:rsidP="00E64C4C">
      <w:pPr>
        <w:pStyle w:val="Odstavecseseznamem"/>
        <w:numPr>
          <w:ilvl w:val="0"/>
          <w:numId w:val="1"/>
        </w:numPr>
      </w:pPr>
      <w:r w:rsidRPr="008D3826">
        <w:t>Mirror – for viewing</w:t>
      </w:r>
      <w:r w:rsidRPr="008D3826">
        <w:rPr>
          <w:rFonts w:cs="Times"/>
          <w:color w:val="000000"/>
        </w:rPr>
        <w:t xml:space="preserve"> </w:t>
      </w:r>
      <w:r w:rsidRPr="008D3826">
        <w:rPr>
          <w:rFonts w:cs="Times"/>
          <w:noProof/>
          <w:color w:val="000000"/>
          <w:lang w:val="en-US"/>
        </w:rPr>
        <w:drawing>
          <wp:anchor distT="0" distB="0" distL="114300" distR="114300" simplePos="0" relativeHeight="251659264" behindDoc="0" locked="0" layoutInCell="1" allowOverlap="1" wp14:anchorId="01FC0CDF" wp14:editId="3D866B34">
            <wp:simplePos x="0" y="0"/>
            <wp:positionH relativeFrom="column">
              <wp:posOffset>2788920</wp:posOffset>
            </wp:positionH>
            <wp:positionV relativeFrom="paragraph">
              <wp:posOffset>57785</wp:posOffset>
            </wp:positionV>
            <wp:extent cx="2019935" cy="861695"/>
            <wp:effectExtent l="0" t="0" r="0" b="1905"/>
            <wp:wrapTight wrapText="bothSides">
              <wp:wrapPolygon edited="0">
                <wp:start x="0" y="0"/>
                <wp:lineTo x="0" y="21011"/>
                <wp:lineTo x="21186" y="21011"/>
                <wp:lineTo x="211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93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CDEA3" w14:textId="77777777" w:rsidR="00E64C4C" w:rsidRPr="008D3826" w:rsidRDefault="00E64C4C" w:rsidP="00E64C4C">
      <w:pPr>
        <w:pStyle w:val="Odstavecseseznamem"/>
        <w:numPr>
          <w:ilvl w:val="0"/>
          <w:numId w:val="1"/>
        </w:numPr>
      </w:pPr>
      <w:r w:rsidRPr="008D3826">
        <w:t>Straight probe – measuring depth</w:t>
      </w:r>
    </w:p>
    <w:p w14:paraId="3BC5F3F3" w14:textId="77777777" w:rsidR="00E64C4C" w:rsidRPr="008D3826" w:rsidRDefault="00E64C4C" w:rsidP="00E64C4C">
      <w:pPr>
        <w:pStyle w:val="Odstavecseseznamem"/>
        <w:numPr>
          <w:ilvl w:val="0"/>
          <w:numId w:val="1"/>
        </w:numPr>
      </w:pPr>
      <w:r w:rsidRPr="008D3826">
        <w:t>Periodontal probe – calibrated</w:t>
      </w:r>
    </w:p>
    <w:p w14:paraId="342C77DC" w14:textId="77777777" w:rsidR="00E64C4C" w:rsidRPr="008D3826" w:rsidRDefault="00E64C4C" w:rsidP="00E64C4C">
      <w:pPr>
        <w:pStyle w:val="Odstavecseseznamem"/>
        <w:numPr>
          <w:ilvl w:val="0"/>
          <w:numId w:val="1"/>
        </w:numPr>
      </w:pPr>
      <w:r w:rsidRPr="008D3826">
        <w:t>Tweezer – to pick up burrs</w:t>
      </w:r>
    </w:p>
    <w:p w14:paraId="28FF10CF" w14:textId="77777777" w:rsidR="00E64C4C" w:rsidRPr="008D3826" w:rsidRDefault="00E64C4C" w:rsidP="00E64C4C"/>
    <w:p w14:paraId="5C349F87" w14:textId="77777777" w:rsidR="00E64C4C" w:rsidRPr="008D3826" w:rsidRDefault="00E64C4C" w:rsidP="00E64C4C">
      <w:pPr>
        <w:rPr>
          <w:u w:val="single"/>
        </w:rPr>
      </w:pPr>
      <w:r w:rsidRPr="008D3826">
        <w:rPr>
          <w:u w:val="single"/>
        </w:rPr>
        <w:t>Hand instruments:</w:t>
      </w:r>
    </w:p>
    <w:p w14:paraId="69D8DF13" w14:textId="77777777" w:rsidR="00E64C4C" w:rsidRPr="008D3826" w:rsidRDefault="00E64C4C" w:rsidP="00E64C4C">
      <w:pPr>
        <w:pStyle w:val="Odstavecseseznamem"/>
        <w:numPr>
          <w:ilvl w:val="0"/>
          <w:numId w:val="1"/>
        </w:numPr>
        <w:rPr>
          <w:u w:val="single"/>
        </w:rPr>
      </w:pPr>
      <w:r w:rsidRPr="008D3826">
        <w:t xml:space="preserve">Excavator – removing carious dentin </w:t>
      </w:r>
    </w:p>
    <w:p w14:paraId="3FF2BE5C" w14:textId="77777777" w:rsidR="00E64C4C" w:rsidRPr="008D3826" w:rsidRDefault="00E64C4C" w:rsidP="00E64C4C">
      <w:pPr>
        <w:rPr>
          <w:rFonts w:cs="Times"/>
          <w:color w:val="000000"/>
        </w:rPr>
      </w:pPr>
      <w:r w:rsidRPr="008D3826">
        <w:t>Chisels – for finishing of gingival wall in class II cavities</w:t>
      </w:r>
      <w:r w:rsidRPr="008D3826">
        <w:rPr>
          <w:rFonts w:cs="Times"/>
          <w:color w:val="000000"/>
        </w:rPr>
        <w:t xml:space="preserve">  </w:t>
      </w:r>
    </w:p>
    <w:p w14:paraId="5E7D9CD2" w14:textId="77777777" w:rsidR="00E64C4C" w:rsidRPr="008D3826" w:rsidRDefault="00E64C4C" w:rsidP="00E64C4C">
      <w:pPr>
        <w:rPr>
          <w:rFonts w:cs="Times"/>
          <w:color w:val="000000"/>
        </w:rPr>
      </w:pPr>
    </w:p>
    <w:p w14:paraId="13F6167C" w14:textId="77777777" w:rsidR="00E64C4C" w:rsidRPr="008D3826" w:rsidRDefault="00E64C4C" w:rsidP="00E64C4C">
      <w:pPr>
        <w:rPr>
          <w:u w:val="single"/>
        </w:rPr>
      </w:pPr>
      <w:r w:rsidRPr="008D3826">
        <w:rPr>
          <w:u w:val="single"/>
        </w:rPr>
        <w:t>Filling instruments:</w:t>
      </w:r>
    </w:p>
    <w:p w14:paraId="62C93FA1" w14:textId="77777777" w:rsidR="00E64C4C" w:rsidRPr="008D3826" w:rsidRDefault="00E64C4C" w:rsidP="00E64C4C">
      <w:pPr>
        <w:pStyle w:val="Odstavecseseznamem"/>
        <w:numPr>
          <w:ilvl w:val="0"/>
          <w:numId w:val="4"/>
        </w:numPr>
        <w:rPr>
          <w:u w:val="single"/>
        </w:rPr>
      </w:pPr>
      <w:r w:rsidRPr="008D3826">
        <w:t>Spatula and condenser</w:t>
      </w:r>
    </w:p>
    <w:p w14:paraId="5D9AE03F" w14:textId="77777777" w:rsidR="00E64C4C" w:rsidRPr="008D3826" w:rsidRDefault="00E64C4C" w:rsidP="00E64C4C">
      <w:pPr>
        <w:pStyle w:val="Odstavecseseznamem"/>
        <w:numPr>
          <w:ilvl w:val="0"/>
          <w:numId w:val="4"/>
        </w:numPr>
        <w:rPr>
          <w:u w:val="single"/>
        </w:rPr>
      </w:pPr>
      <w:r w:rsidRPr="008D3826">
        <w:t>3 angled spatula</w:t>
      </w:r>
    </w:p>
    <w:p w14:paraId="1999CC25" w14:textId="77777777" w:rsidR="00E64C4C" w:rsidRPr="008D3826" w:rsidRDefault="00E64C4C" w:rsidP="00E64C4C">
      <w:pPr>
        <w:pStyle w:val="Odstavecseseznamem"/>
        <w:numPr>
          <w:ilvl w:val="0"/>
          <w:numId w:val="4"/>
        </w:numPr>
        <w:rPr>
          <w:u w:val="single"/>
        </w:rPr>
      </w:pPr>
      <w:r w:rsidRPr="008D3826">
        <w:t>Frahm – used to create fissure system out of amalgam</w:t>
      </w:r>
    </w:p>
    <w:p w14:paraId="3C397990" w14:textId="77777777" w:rsidR="00E64C4C" w:rsidRPr="008D3826" w:rsidRDefault="00E64C4C" w:rsidP="00E64C4C">
      <w:pPr>
        <w:pStyle w:val="Odstavecseseznamem"/>
        <w:numPr>
          <w:ilvl w:val="0"/>
          <w:numId w:val="4"/>
        </w:numPr>
        <w:rPr>
          <w:u w:val="single"/>
        </w:rPr>
      </w:pPr>
      <w:proofErr w:type="spellStart"/>
      <w:r w:rsidRPr="008D3826">
        <w:t>Wiland</w:t>
      </w:r>
      <w:proofErr w:type="spellEnd"/>
      <w:r w:rsidRPr="008D3826">
        <w:t xml:space="preserve">-carver </w:t>
      </w:r>
    </w:p>
    <w:p w14:paraId="03F96627" w14:textId="77777777" w:rsidR="00E64C4C" w:rsidRPr="008D3826" w:rsidRDefault="00E64C4C" w:rsidP="00E64C4C">
      <w:pPr>
        <w:pStyle w:val="Odstavecseseznamem"/>
        <w:numPr>
          <w:ilvl w:val="0"/>
          <w:numId w:val="4"/>
        </w:numPr>
        <w:rPr>
          <w:u w:val="single"/>
        </w:rPr>
      </w:pPr>
      <w:r w:rsidRPr="008D3826">
        <w:t>Burnishers – polishing amalgam</w:t>
      </w:r>
    </w:p>
    <w:p w14:paraId="11D09BAB" w14:textId="77777777" w:rsidR="00E64C4C" w:rsidRPr="008D3826" w:rsidRDefault="00E64C4C" w:rsidP="00E64C4C">
      <w:pPr>
        <w:pStyle w:val="Odstavecseseznamem"/>
        <w:numPr>
          <w:ilvl w:val="0"/>
          <w:numId w:val="4"/>
        </w:numPr>
        <w:rPr>
          <w:u w:val="single"/>
        </w:rPr>
      </w:pPr>
      <w:r w:rsidRPr="008D3826">
        <w:t xml:space="preserve">Condenser </w:t>
      </w:r>
    </w:p>
    <w:p w14:paraId="0AF0BD20" w14:textId="77777777" w:rsidR="00E64C4C" w:rsidRPr="008D3826" w:rsidRDefault="00E64C4C" w:rsidP="00E64C4C">
      <w:pPr>
        <w:rPr>
          <w:u w:val="single"/>
        </w:rPr>
      </w:pPr>
    </w:p>
    <w:p w14:paraId="50942B79" w14:textId="77777777" w:rsidR="00E64C4C" w:rsidRPr="008D3826" w:rsidRDefault="00E64C4C" w:rsidP="00E64C4C">
      <w:pPr>
        <w:rPr>
          <w:u w:val="single"/>
        </w:rPr>
      </w:pPr>
      <w:r w:rsidRPr="008D3826">
        <w:rPr>
          <w:u w:val="single"/>
        </w:rPr>
        <w:t>Lever tools:</w:t>
      </w:r>
    </w:p>
    <w:p w14:paraId="5F54994C" w14:textId="77777777" w:rsidR="00E64C4C" w:rsidRPr="008D3826" w:rsidRDefault="00E64C4C" w:rsidP="00E64C4C">
      <w:pPr>
        <w:pStyle w:val="Odstavecseseznamem"/>
        <w:numPr>
          <w:ilvl w:val="0"/>
          <w:numId w:val="6"/>
        </w:numPr>
        <w:rPr>
          <w:u w:val="single"/>
        </w:rPr>
      </w:pPr>
      <w:r w:rsidRPr="008D3826">
        <w:t xml:space="preserve">Used for extractions of teeth </w:t>
      </w:r>
    </w:p>
    <w:p w14:paraId="4B89D85E" w14:textId="77777777" w:rsidR="00E64C4C" w:rsidRPr="008D3826" w:rsidRDefault="00E64C4C" w:rsidP="00E64C4C">
      <w:pPr>
        <w:pStyle w:val="Odstavecseseznamem"/>
        <w:numPr>
          <w:ilvl w:val="0"/>
          <w:numId w:val="6"/>
        </w:numPr>
        <w:rPr>
          <w:u w:val="single"/>
        </w:rPr>
      </w:pPr>
      <w:r w:rsidRPr="008D3826">
        <w:t>2 types- pliers and levers</w:t>
      </w:r>
    </w:p>
    <w:p w14:paraId="023E6D3D" w14:textId="77777777" w:rsidR="00E64C4C" w:rsidRPr="008D3826" w:rsidRDefault="00E64C4C" w:rsidP="00E64C4C">
      <w:pPr>
        <w:pStyle w:val="Odstavecseseznamem"/>
        <w:numPr>
          <w:ilvl w:val="0"/>
          <w:numId w:val="7"/>
        </w:numPr>
        <w:rPr>
          <w:u w:val="single"/>
        </w:rPr>
      </w:pPr>
      <w:r w:rsidRPr="008D3826">
        <w:t>Dental extraction pliers: axis of pliers’ jaw must be parallel to axis of tooth root</w:t>
      </w:r>
      <w:r w:rsidRPr="008D3826">
        <w:br/>
        <w:t>Upper incisors and canines – use straight pliers</w:t>
      </w:r>
      <w:r w:rsidRPr="008D3826">
        <w:br/>
        <w:t>Upper molars and premolars – use S-shaped pliers</w:t>
      </w:r>
      <w:r w:rsidRPr="008D3826">
        <w:br/>
        <w:t>Mandibular teeth – right-angled plier</w:t>
      </w:r>
    </w:p>
    <w:p w14:paraId="2FF15D88" w14:textId="77777777" w:rsidR="00E64C4C" w:rsidRPr="008D3826" w:rsidRDefault="00E64C4C" w:rsidP="00E64C4C">
      <w:pPr>
        <w:pStyle w:val="Odstavecseseznamem"/>
        <w:numPr>
          <w:ilvl w:val="0"/>
          <w:numId w:val="7"/>
        </w:numPr>
        <w:rPr>
          <w:u w:val="single"/>
        </w:rPr>
      </w:pPr>
      <w:r w:rsidRPr="008D3826">
        <w:lastRenderedPageBreak/>
        <w:t>Root removers: penetrate into periodontal cavity and circle around tooth root with mild pressure directed at root apex; causes rupturing of periodontal fibres and dental socket (alveolus) widens, allowing tooth to be removed</w:t>
      </w:r>
    </w:p>
    <w:p w14:paraId="599DEFDE" w14:textId="77777777" w:rsidR="00E64C4C" w:rsidRPr="008D3826" w:rsidRDefault="00E64C4C" w:rsidP="00E64C4C"/>
    <w:p w14:paraId="1B07F0BE" w14:textId="77777777" w:rsidR="00E64C4C" w:rsidRPr="008D3826" w:rsidRDefault="00E64C4C" w:rsidP="00E64C4C">
      <w:pPr>
        <w:rPr>
          <w:u w:val="single"/>
        </w:rPr>
      </w:pPr>
      <w:r w:rsidRPr="008D3826">
        <w:rPr>
          <w:u w:val="single"/>
        </w:rPr>
        <w:t>Handpieces:</w:t>
      </w:r>
    </w:p>
    <w:p w14:paraId="1AAB5B61" w14:textId="77777777" w:rsidR="00E64C4C" w:rsidRPr="008D3826" w:rsidRDefault="00E64C4C" w:rsidP="00E64C4C">
      <w:pPr>
        <w:pStyle w:val="Odstavecseseznamem"/>
        <w:numPr>
          <w:ilvl w:val="0"/>
          <w:numId w:val="2"/>
        </w:numPr>
      </w:pPr>
      <w:r w:rsidRPr="008D3826">
        <w:t>Turbine – 400,000 rpm; low torque control, used for vigorous preparation</w:t>
      </w:r>
    </w:p>
    <w:p w14:paraId="3ADD4E1D" w14:textId="77777777" w:rsidR="00E64C4C" w:rsidRPr="008D3826" w:rsidRDefault="00E64C4C" w:rsidP="00E64C4C">
      <w:pPr>
        <w:pStyle w:val="Odstavecseseznamem"/>
        <w:numPr>
          <w:ilvl w:val="0"/>
          <w:numId w:val="2"/>
        </w:numPr>
      </w:pPr>
      <w:r w:rsidRPr="008D3826">
        <w:t>Electromotor – maximum 40,000 rpm</w:t>
      </w:r>
    </w:p>
    <w:p w14:paraId="570A7903" w14:textId="77777777" w:rsidR="00E64C4C" w:rsidRPr="008D3826" w:rsidRDefault="00E64C4C" w:rsidP="00E64C4C">
      <w:pPr>
        <w:pStyle w:val="Odstavecseseznamem"/>
        <w:numPr>
          <w:ilvl w:val="0"/>
          <w:numId w:val="2"/>
        </w:numPr>
      </w:pPr>
      <w:r w:rsidRPr="008D3826">
        <w:t>Air motor – maximum 20,000 rpm</w:t>
      </w:r>
    </w:p>
    <w:p w14:paraId="47D1570F" w14:textId="77777777" w:rsidR="00E64C4C" w:rsidRPr="008D3826" w:rsidRDefault="00E64C4C" w:rsidP="00E64C4C">
      <w:pPr>
        <w:pStyle w:val="Odstavecseseznamem"/>
        <w:numPr>
          <w:ilvl w:val="0"/>
          <w:numId w:val="2"/>
        </w:numPr>
      </w:pPr>
      <w:r w:rsidRPr="008D3826">
        <w:t>It’s possible to modify the rpm by using handpieces with various gears; each handpiece has a different colour</w:t>
      </w:r>
    </w:p>
    <w:p w14:paraId="4505B4AA" w14:textId="77777777" w:rsidR="00E64C4C" w:rsidRPr="008D3826" w:rsidRDefault="00E64C4C" w:rsidP="00E64C4C">
      <w:pPr>
        <w:pStyle w:val="Odstavecseseznamem"/>
        <w:numPr>
          <w:ilvl w:val="1"/>
          <w:numId w:val="2"/>
        </w:numPr>
      </w:pPr>
      <w:r w:rsidRPr="008D3826">
        <w:t>High speed = red</w:t>
      </w:r>
    </w:p>
    <w:p w14:paraId="06F0ABE9" w14:textId="77777777" w:rsidR="00E64C4C" w:rsidRPr="008D3826" w:rsidRDefault="00E64C4C" w:rsidP="00E64C4C">
      <w:pPr>
        <w:pStyle w:val="Odstavecseseznamem"/>
        <w:numPr>
          <w:ilvl w:val="2"/>
          <w:numId w:val="2"/>
        </w:numPr>
      </w:pPr>
      <w:r w:rsidRPr="008D3826">
        <w:t>Better control in comparison with turbine handpiece</w:t>
      </w:r>
    </w:p>
    <w:p w14:paraId="59FFCE6D" w14:textId="0B230315" w:rsidR="00E64C4C" w:rsidRPr="008D3826" w:rsidRDefault="00E64C4C" w:rsidP="00E64C4C">
      <w:pPr>
        <w:pStyle w:val="Odstavecseseznamem"/>
        <w:numPr>
          <w:ilvl w:val="2"/>
          <w:numId w:val="2"/>
        </w:numPr>
      </w:pPr>
      <w:r w:rsidRPr="008D3826">
        <w:t>Gear 1:5</w:t>
      </w:r>
      <w:r w:rsidR="00E948E3">
        <w:t xml:space="preserve"> to fast </w:t>
      </w:r>
    </w:p>
    <w:p w14:paraId="459F220F" w14:textId="77777777" w:rsidR="00E64C4C" w:rsidRPr="008D3826" w:rsidRDefault="00E64C4C" w:rsidP="00E64C4C">
      <w:pPr>
        <w:pStyle w:val="Odstavecseseznamem"/>
        <w:numPr>
          <w:ilvl w:val="1"/>
          <w:numId w:val="2"/>
        </w:numPr>
      </w:pPr>
      <w:r w:rsidRPr="008D3826">
        <w:t>Low speed = green</w:t>
      </w:r>
    </w:p>
    <w:p w14:paraId="1E80C731" w14:textId="77777777" w:rsidR="00E948E3" w:rsidRDefault="00E64C4C" w:rsidP="00E64C4C">
      <w:pPr>
        <w:pStyle w:val="Odstavecseseznamem"/>
        <w:numPr>
          <w:ilvl w:val="2"/>
          <w:numId w:val="2"/>
        </w:numPr>
      </w:pPr>
      <w:r w:rsidRPr="008D3826">
        <w:t>Suitable for slow work e.g. excavation of carious dentin</w:t>
      </w:r>
    </w:p>
    <w:p w14:paraId="04EA79F6" w14:textId="06EE65B2" w:rsidR="00E64C4C" w:rsidRPr="00E948E3" w:rsidRDefault="00E948E3" w:rsidP="00E64C4C">
      <w:pPr>
        <w:pStyle w:val="Odstavecseseznamem"/>
        <w:numPr>
          <w:ilvl w:val="2"/>
          <w:numId w:val="2"/>
        </w:numPr>
        <w:rPr>
          <w:color w:val="7030A0"/>
        </w:rPr>
      </w:pPr>
      <w:r w:rsidRPr="00E948E3">
        <w:rPr>
          <w:color w:val="7030A0"/>
        </w:rPr>
        <w:t>Gear 2</w:t>
      </w:r>
      <w:r>
        <w:rPr>
          <w:color w:val="7030A0"/>
        </w:rPr>
        <w:t>,</w:t>
      </w:r>
      <w:r w:rsidRPr="00E948E3">
        <w:rPr>
          <w:color w:val="7030A0"/>
        </w:rPr>
        <w:t>7 :1</w:t>
      </w:r>
      <w:r>
        <w:rPr>
          <w:color w:val="7030A0"/>
        </w:rPr>
        <w:t xml:space="preserve"> or more. </w:t>
      </w:r>
      <w:bookmarkStart w:id="1" w:name="_GoBack"/>
      <w:bookmarkEnd w:id="1"/>
    </w:p>
    <w:p w14:paraId="3255840C" w14:textId="77777777" w:rsidR="00E64C4C" w:rsidRPr="008D3826" w:rsidRDefault="00E64C4C" w:rsidP="00E64C4C">
      <w:pPr>
        <w:pStyle w:val="Odstavecseseznamem"/>
        <w:numPr>
          <w:ilvl w:val="1"/>
          <w:numId w:val="2"/>
        </w:numPr>
      </w:pPr>
      <w:r w:rsidRPr="008D3826">
        <w:t xml:space="preserve">Gear 1:1 = blue </w:t>
      </w:r>
    </w:p>
    <w:p w14:paraId="15B7843F" w14:textId="77777777" w:rsidR="00E64C4C" w:rsidRPr="008D3826" w:rsidRDefault="00E64C4C" w:rsidP="00E64C4C">
      <w:pPr>
        <w:pStyle w:val="Odstavecseseznamem"/>
        <w:numPr>
          <w:ilvl w:val="2"/>
          <w:numId w:val="2"/>
        </w:numPr>
      </w:pPr>
      <w:r w:rsidRPr="008D3826">
        <w:t>preparation in dentin recommended</w:t>
      </w:r>
    </w:p>
    <w:p w14:paraId="3C592E18" w14:textId="77777777" w:rsidR="00E64C4C" w:rsidRPr="008D3826" w:rsidRDefault="00E64C4C" w:rsidP="00E64C4C">
      <w:pPr>
        <w:pStyle w:val="Odstavecseseznamem"/>
        <w:numPr>
          <w:ilvl w:val="1"/>
          <w:numId w:val="2"/>
        </w:numPr>
      </w:pPr>
      <w:r w:rsidRPr="008D3826">
        <w:t>Oscillation (rotation is locked) = yellow</w:t>
      </w:r>
    </w:p>
    <w:p w14:paraId="444A13F4" w14:textId="77777777" w:rsidR="00E64C4C" w:rsidRPr="008D3826" w:rsidRDefault="00E64C4C" w:rsidP="00E64C4C">
      <w:pPr>
        <w:pStyle w:val="Odstavecseseznamem"/>
        <w:numPr>
          <w:ilvl w:val="0"/>
          <w:numId w:val="2"/>
        </w:numPr>
      </w:pPr>
      <w:r w:rsidRPr="008D3826">
        <w:t>There are also special handpieces, e.g.:</w:t>
      </w:r>
    </w:p>
    <w:p w14:paraId="68EC4B2F" w14:textId="77777777" w:rsidR="00E64C4C" w:rsidRPr="008D3826" w:rsidRDefault="00E64C4C" w:rsidP="00E64C4C">
      <w:pPr>
        <w:pStyle w:val="Odstavecseseznamem"/>
        <w:numPr>
          <w:ilvl w:val="1"/>
          <w:numId w:val="2"/>
        </w:numPr>
      </w:pPr>
      <w:r w:rsidRPr="008D3826">
        <w:t>Handpiece for compaction of amalgam</w:t>
      </w:r>
    </w:p>
    <w:p w14:paraId="4C0D3838" w14:textId="77777777" w:rsidR="00E64C4C" w:rsidRPr="008D3826" w:rsidRDefault="00E64C4C" w:rsidP="00E64C4C">
      <w:pPr>
        <w:pStyle w:val="Odstavecseseznamem"/>
        <w:numPr>
          <w:ilvl w:val="1"/>
          <w:numId w:val="2"/>
        </w:numPr>
      </w:pPr>
      <w:r w:rsidRPr="008D3826">
        <w:t>EWA system – instrument doesn’t rotate, it only oscillates</w:t>
      </w:r>
    </w:p>
    <w:p w14:paraId="323296A2" w14:textId="77777777" w:rsidR="00E64C4C" w:rsidRPr="008D3826" w:rsidRDefault="00E64C4C" w:rsidP="00E64C4C">
      <w:pPr>
        <w:pStyle w:val="Odstavecseseznamem"/>
        <w:numPr>
          <w:ilvl w:val="1"/>
          <w:numId w:val="2"/>
        </w:numPr>
      </w:pPr>
      <w:r w:rsidRPr="008D3826">
        <w:t xml:space="preserve">Handpieces for endodontology and implantology </w:t>
      </w:r>
    </w:p>
    <w:p w14:paraId="59C999F8" w14:textId="77777777" w:rsidR="00E64C4C" w:rsidRPr="008D3826" w:rsidRDefault="00E64C4C" w:rsidP="00E64C4C"/>
    <w:p w14:paraId="2624A61F" w14:textId="77777777" w:rsidR="00E64C4C" w:rsidRPr="008D3826" w:rsidRDefault="00E64C4C" w:rsidP="00E64C4C">
      <w:pPr>
        <w:rPr>
          <w:u w:val="single"/>
        </w:rPr>
      </w:pPr>
      <w:r w:rsidRPr="008D3826">
        <w:rPr>
          <w:u w:val="single"/>
        </w:rPr>
        <w:t>Rotary instruments</w:t>
      </w:r>
    </w:p>
    <w:p w14:paraId="6705C3BC" w14:textId="77777777" w:rsidR="00E64C4C" w:rsidRPr="008D3826" w:rsidRDefault="00E64C4C" w:rsidP="00E64C4C">
      <w:pPr>
        <w:pStyle w:val="Odstavecseseznamem"/>
        <w:numPr>
          <w:ilvl w:val="0"/>
          <w:numId w:val="5"/>
        </w:numPr>
      </w:pPr>
      <w:r w:rsidRPr="008D3826">
        <w:t>Consist of 3 main parts: source of rotary movement, transmission system and handpiece with rotary tool</w:t>
      </w:r>
    </w:p>
    <w:p w14:paraId="6332E048" w14:textId="77777777" w:rsidR="00E64C4C" w:rsidRPr="008D3826" w:rsidRDefault="00E64C4C" w:rsidP="00E64C4C">
      <w:pPr>
        <w:pStyle w:val="Odstavecseseznamem"/>
        <w:numPr>
          <w:ilvl w:val="0"/>
          <w:numId w:val="5"/>
        </w:numPr>
      </w:pPr>
      <w:r w:rsidRPr="008D3826">
        <w:t>Power source can be electric motor, compressed air or streaming liquid</w:t>
      </w:r>
    </w:p>
    <w:p w14:paraId="31D313F5" w14:textId="77777777" w:rsidR="00E64C4C" w:rsidRPr="008D3826" w:rsidRDefault="00E64C4C" w:rsidP="00E64C4C">
      <w:pPr>
        <w:pStyle w:val="Odstavecseseznamem"/>
        <w:numPr>
          <w:ilvl w:val="0"/>
          <w:numId w:val="5"/>
        </w:numPr>
      </w:pPr>
      <w:r w:rsidRPr="008D3826">
        <w:t>Handpieces are what attach to rotary tools; they can be high or low rate and produced straight or angular</w:t>
      </w:r>
    </w:p>
    <w:p w14:paraId="09B163C4" w14:textId="77777777" w:rsidR="00E64C4C" w:rsidRPr="008D3826" w:rsidRDefault="00E64C4C" w:rsidP="00E64C4C">
      <w:pPr>
        <w:pStyle w:val="Odstavecseseznamem"/>
        <w:numPr>
          <w:ilvl w:val="0"/>
          <w:numId w:val="5"/>
        </w:numPr>
      </w:pPr>
      <w:r w:rsidRPr="008D3826">
        <w:t>Increased rotation creates heat which damages dental pulp, therefore instruments are equipped with water spray</w:t>
      </w:r>
    </w:p>
    <w:p w14:paraId="754D0DCC" w14:textId="77777777" w:rsidR="00E64C4C" w:rsidRPr="008D3826" w:rsidRDefault="00E64C4C" w:rsidP="00E64C4C">
      <w:r w:rsidRPr="008D3826">
        <w:t>Burrs</w:t>
      </w:r>
    </w:p>
    <w:p w14:paraId="281742C6" w14:textId="77777777" w:rsidR="00E64C4C" w:rsidRPr="008D3826" w:rsidRDefault="00E64C4C" w:rsidP="00E64C4C">
      <w:pPr>
        <w:pStyle w:val="Odstavecseseznamem"/>
        <w:numPr>
          <w:ilvl w:val="0"/>
          <w:numId w:val="3"/>
        </w:numPr>
      </w:pPr>
      <w:r w:rsidRPr="008D3826">
        <w:t>There are 5 characteristics (A-E) burrs can have:</w:t>
      </w:r>
    </w:p>
    <w:p w14:paraId="1F695C8E" w14:textId="77777777" w:rsidR="00E64C4C" w:rsidRPr="008D3826" w:rsidRDefault="00E64C4C" w:rsidP="00E64C4C">
      <w:pPr>
        <w:pStyle w:val="Odstavecseseznamem"/>
        <w:numPr>
          <w:ilvl w:val="1"/>
          <w:numId w:val="3"/>
        </w:numPr>
      </w:pPr>
      <w:r w:rsidRPr="008D3826">
        <w:t>A = material (stainless steel. Tungsten, carbide, diamond)</w:t>
      </w:r>
    </w:p>
    <w:p w14:paraId="28107706" w14:textId="77777777" w:rsidR="00E64C4C" w:rsidRPr="008D3826" w:rsidRDefault="00E64C4C" w:rsidP="00E64C4C">
      <w:pPr>
        <w:pStyle w:val="Odstavecseseznamem"/>
        <w:numPr>
          <w:ilvl w:val="1"/>
          <w:numId w:val="3"/>
        </w:numPr>
      </w:pPr>
      <w:r w:rsidRPr="008D3826">
        <w:t>B + C = size and kind of handpiece (straight handpiece, contra-angle, turbine)</w:t>
      </w:r>
    </w:p>
    <w:p w14:paraId="1AB2E6F1" w14:textId="77777777" w:rsidR="00E64C4C" w:rsidRPr="008D3826" w:rsidRDefault="00E64C4C" w:rsidP="00E64C4C">
      <w:pPr>
        <w:pStyle w:val="Odstavecseseznamem"/>
        <w:numPr>
          <w:ilvl w:val="1"/>
          <w:numId w:val="3"/>
        </w:numPr>
      </w:pPr>
      <w:r w:rsidRPr="008D3826">
        <w:t>D = shape of working part/of burr (ball, pear, fissure, inverted cone)</w:t>
      </w:r>
    </w:p>
    <w:p w14:paraId="5C526325" w14:textId="77777777" w:rsidR="00E64C4C" w:rsidRPr="008D3826" w:rsidRDefault="00E64C4C" w:rsidP="00E64C4C">
      <w:pPr>
        <w:pStyle w:val="Odstavecseseznamem"/>
        <w:numPr>
          <w:ilvl w:val="1"/>
          <w:numId w:val="3"/>
        </w:numPr>
      </w:pPr>
      <w:r w:rsidRPr="008D3826">
        <w:t>E = further characterisation (grit/texture of burr)</w:t>
      </w:r>
    </w:p>
    <w:p w14:paraId="5FB27A1A" w14:textId="77777777" w:rsidR="00E64C4C" w:rsidRPr="008D3826" w:rsidRDefault="00E64C4C" w:rsidP="00E64C4C"/>
    <w:p w14:paraId="5D03145B" w14:textId="77777777" w:rsidR="00E64C4C" w:rsidRPr="008D3826" w:rsidRDefault="00E64C4C" w:rsidP="00E64C4C">
      <w:r w:rsidRPr="008D3826">
        <w:t>Diamonds</w:t>
      </w:r>
    </w:p>
    <w:p w14:paraId="5A30C9E3" w14:textId="77777777" w:rsidR="00E64C4C" w:rsidRPr="008D3826" w:rsidRDefault="00E64C4C" w:rsidP="00E64C4C">
      <w:pPr>
        <w:pStyle w:val="Odstavecseseznamem"/>
        <w:numPr>
          <w:ilvl w:val="0"/>
          <w:numId w:val="3"/>
        </w:numPr>
      </w:pPr>
      <w:r w:rsidRPr="008D3826">
        <w:t>Classifications of diamonds:</w:t>
      </w:r>
    </w:p>
    <w:p w14:paraId="1CBDF9B6" w14:textId="77777777" w:rsidR="00E64C4C" w:rsidRPr="008D3826" w:rsidRDefault="00E64C4C" w:rsidP="00E64C4C">
      <w:pPr>
        <w:pStyle w:val="Odstavecseseznamem"/>
        <w:numPr>
          <w:ilvl w:val="1"/>
          <w:numId w:val="3"/>
        </w:numPr>
      </w:pPr>
      <w:r w:rsidRPr="008D3826">
        <w:rPr>
          <w:color w:val="0070C0"/>
        </w:rPr>
        <w:t>Blue</w:t>
      </w:r>
      <w:r w:rsidRPr="008D3826">
        <w:t xml:space="preserve"> – standard; universal use; grit = 90-120</w:t>
      </w:r>
      <w:r w:rsidRPr="008D3826">
        <w:rPr>
          <w:rFonts w:eastAsia="Times New Roman" w:cs="Arial"/>
          <w:color w:val="222222"/>
          <w:shd w:val="clear" w:color="auto" w:fill="FFFFFF"/>
          <w:lang w:eastAsia="en-GB"/>
        </w:rPr>
        <w:t xml:space="preserve"> </w:t>
      </w:r>
      <w:r w:rsidRPr="008D3826">
        <w:rPr>
          <w:bCs/>
        </w:rPr>
        <w:t>µ</w:t>
      </w:r>
      <w:r w:rsidRPr="008D3826">
        <w:t xml:space="preserve">m </w:t>
      </w:r>
    </w:p>
    <w:p w14:paraId="3F217257" w14:textId="77777777" w:rsidR="00E64C4C" w:rsidRPr="008D3826" w:rsidRDefault="00E64C4C" w:rsidP="00E64C4C">
      <w:pPr>
        <w:pStyle w:val="Odstavecseseznamem"/>
        <w:numPr>
          <w:ilvl w:val="1"/>
          <w:numId w:val="3"/>
        </w:numPr>
      </w:pPr>
      <w:r w:rsidRPr="008D3826">
        <w:lastRenderedPageBreak/>
        <w:t>Black – extra coarse (150-180</w:t>
      </w:r>
      <w:r w:rsidRPr="008D3826">
        <w:rPr>
          <w:bCs/>
        </w:rPr>
        <w:t xml:space="preserve"> µ</w:t>
      </w:r>
      <w:r w:rsidRPr="008D3826">
        <w:t>m); not for cavities e.g. used for cutting old crowns</w:t>
      </w:r>
    </w:p>
    <w:p w14:paraId="012C486E" w14:textId="77777777" w:rsidR="00E64C4C" w:rsidRPr="008D3826" w:rsidRDefault="00E64C4C" w:rsidP="00E64C4C">
      <w:pPr>
        <w:pStyle w:val="Odstavecseseznamem"/>
        <w:numPr>
          <w:ilvl w:val="1"/>
          <w:numId w:val="3"/>
        </w:numPr>
      </w:pPr>
      <w:r w:rsidRPr="008D3826">
        <w:rPr>
          <w:color w:val="00B050"/>
        </w:rPr>
        <w:t>Green</w:t>
      </w:r>
      <w:r w:rsidRPr="008D3826">
        <w:t xml:space="preserve"> – coarse (125-150</w:t>
      </w:r>
      <w:r w:rsidRPr="008D3826">
        <w:rPr>
          <w:bCs/>
        </w:rPr>
        <w:t xml:space="preserve"> µ</w:t>
      </w:r>
      <w:r w:rsidRPr="008D3826">
        <w:t xml:space="preserve">m), for special purposes, not for cavities </w:t>
      </w:r>
    </w:p>
    <w:p w14:paraId="1AE348C1" w14:textId="77777777" w:rsidR="00E64C4C" w:rsidRPr="008D3826" w:rsidRDefault="00E64C4C" w:rsidP="00E64C4C">
      <w:pPr>
        <w:pStyle w:val="Odstavecseseznamem"/>
        <w:numPr>
          <w:ilvl w:val="1"/>
          <w:numId w:val="3"/>
        </w:numPr>
      </w:pPr>
      <w:r w:rsidRPr="008D3826">
        <w:rPr>
          <w:color w:val="FF0000"/>
        </w:rPr>
        <w:t>Red</w:t>
      </w:r>
      <w:r w:rsidRPr="008D3826">
        <w:t xml:space="preserve"> – fine (20-40</w:t>
      </w:r>
      <w:r w:rsidRPr="008D3826">
        <w:rPr>
          <w:bCs/>
        </w:rPr>
        <w:t xml:space="preserve"> µ</w:t>
      </w:r>
      <w:r w:rsidRPr="008D3826">
        <w:t>m), used for finishing of preparation, smoothing or bevelling</w:t>
      </w:r>
    </w:p>
    <w:p w14:paraId="1C6ACEB6" w14:textId="77777777" w:rsidR="00E64C4C" w:rsidRPr="008D3826" w:rsidRDefault="00E64C4C" w:rsidP="00E64C4C">
      <w:pPr>
        <w:pStyle w:val="Odstavecseseznamem"/>
        <w:numPr>
          <w:ilvl w:val="1"/>
          <w:numId w:val="3"/>
        </w:numPr>
      </w:pPr>
      <w:r w:rsidRPr="008D3826">
        <w:rPr>
          <w:color w:val="FFC000" w:themeColor="accent4"/>
        </w:rPr>
        <w:t>Yellow</w:t>
      </w:r>
      <w:r w:rsidRPr="008D3826">
        <w:t xml:space="preserve"> – extra fine (12-22</w:t>
      </w:r>
      <w:r w:rsidRPr="008D3826">
        <w:rPr>
          <w:bCs/>
        </w:rPr>
        <w:t xml:space="preserve"> µ</w:t>
      </w:r>
      <w:r w:rsidRPr="008D3826">
        <w:t>m), for finishing of composite fillings</w:t>
      </w:r>
    </w:p>
    <w:p w14:paraId="4888DCBE" w14:textId="77777777" w:rsidR="00E64C4C" w:rsidRPr="008D3826" w:rsidRDefault="00E64C4C" w:rsidP="00E64C4C">
      <w:pPr>
        <w:pStyle w:val="Odstavecseseznamem"/>
        <w:numPr>
          <w:ilvl w:val="1"/>
          <w:numId w:val="3"/>
        </w:numPr>
      </w:pPr>
      <w:r w:rsidRPr="008D3826">
        <w:t>White – ultra fine (6-12</w:t>
      </w:r>
      <w:r w:rsidRPr="008D3826">
        <w:rPr>
          <w:bCs/>
        </w:rPr>
        <w:t xml:space="preserve"> µ</w:t>
      </w:r>
      <w:r w:rsidRPr="008D3826">
        <w:t>m), polishing of composite fillings</w:t>
      </w:r>
    </w:p>
    <w:p w14:paraId="45894532" w14:textId="77777777" w:rsidR="00E64C4C" w:rsidRPr="008D3826" w:rsidRDefault="00E64C4C" w:rsidP="00E64C4C"/>
    <w:p w14:paraId="3E305AFE" w14:textId="77777777" w:rsidR="00E64C4C" w:rsidRPr="008D3826" w:rsidRDefault="00E64C4C" w:rsidP="00E64C4C">
      <w:pPr>
        <w:widowControl w:val="0"/>
        <w:autoSpaceDE w:val="0"/>
        <w:autoSpaceDN w:val="0"/>
        <w:adjustRightInd w:val="0"/>
        <w:spacing w:after="240" w:line="360" w:lineRule="atLeast"/>
        <w:rPr>
          <w:rFonts w:cs="Times"/>
          <w:color w:val="000000"/>
        </w:rPr>
      </w:pPr>
    </w:p>
    <w:p w14:paraId="601F9538" w14:textId="77777777" w:rsidR="00E64C4C" w:rsidRDefault="00E64C4C" w:rsidP="00E64C4C">
      <w:pPr>
        <w:widowControl w:val="0"/>
        <w:autoSpaceDE w:val="0"/>
        <w:autoSpaceDN w:val="0"/>
        <w:adjustRightInd w:val="0"/>
        <w:spacing w:line="280" w:lineRule="atLeast"/>
        <w:rPr>
          <w:rFonts w:cs="Times"/>
          <w:color w:val="000000"/>
        </w:rPr>
      </w:pPr>
      <w:r w:rsidRPr="008D3826">
        <w:rPr>
          <w:rFonts w:cs="Times"/>
          <w:color w:val="000000"/>
        </w:rPr>
        <w:t xml:space="preserve">  </w:t>
      </w:r>
    </w:p>
    <w:p w14:paraId="73351CC9" w14:textId="77777777" w:rsidR="00BB2D80" w:rsidRDefault="00BB2D80" w:rsidP="00E64C4C">
      <w:pPr>
        <w:widowControl w:val="0"/>
        <w:autoSpaceDE w:val="0"/>
        <w:autoSpaceDN w:val="0"/>
        <w:adjustRightInd w:val="0"/>
        <w:spacing w:line="280" w:lineRule="atLeast"/>
        <w:rPr>
          <w:rFonts w:cs="Times"/>
          <w:color w:val="000000"/>
        </w:rPr>
      </w:pPr>
    </w:p>
    <w:p w14:paraId="579E47A0" w14:textId="77777777" w:rsidR="00BB2D80" w:rsidRDefault="00BB2D80" w:rsidP="00E64C4C">
      <w:pPr>
        <w:widowControl w:val="0"/>
        <w:autoSpaceDE w:val="0"/>
        <w:autoSpaceDN w:val="0"/>
        <w:adjustRightInd w:val="0"/>
        <w:spacing w:line="280" w:lineRule="atLeast"/>
        <w:rPr>
          <w:rFonts w:cs="Times"/>
          <w:color w:val="000000"/>
        </w:rPr>
      </w:pPr>
    </w:p>
    <w:p w14:paraId="6E2EA1A9" w14:textId="77777777" w:rsidR="00BB2D80" w:rsidRDefault="00BB2D80" w:rsidP="00E64C4C">
      <w:pPr>
        <w:widowControl w:val="0"/>
        <w:autoSpaceDE w:val="0"/>
        <w:autoSpaceDN w:val="0"/>
        <w:adjustRightInd w:val="0"/>
        <w:spacing w:line="280" w:lineRule="atLeast"/>
        <w:rPr>
          <w:rFonts w:cs="Times"/>
          <w:color w:val="000000"/>
        </w:rPr>
      </w:pPr>
    </w:p>
    <w:p w14:paraId="0DFCB6C0" w14:textId="77777777" w:rsidR="00BB2D80" w:rsidRDefault="00BB2D80" w:rsidP="00E64C4C">
      <w:pPr>
        <w:widowControl w:val="0"/>
        <w:autoSpaceDE w:val="0"/>
        <w:autoSpaceDN w:val="0"/>
        <w:adjustRightInd w:val="0"/>
        <w:spacing w:line="280" w:lineRule="atLeast"/>
        <w:rPr>
          <w:rFonts w:cs="Times"/>
          <w:color w:val="000000"/>
        </w:rPr>
      </w:pPr>
    </w:p>
    <w:p w14:paraId="131E8CCA" w14:textId="77777777" w:rsidR="00BB2D80" w:rsidRDefault="00BB2D80" w:rsidP="00BB2D80">
      <w:pPr>
        <w:pStyle w:val="Zpat"/>
        <w:rPr>
          <w:rFonts w:cs="Times"/>
          <w:color w:val="000000"/>
        </w:rPr>
      </w:pPr>
    </w:p>
    <w:p w14:paraId="160BD28A" w14:textId="77777777" w:rsidR="00BB2D80" w:rsidRDefault="00BB2D80" w:rsidP="00BB2D80">
      <w:pPr>
        <w:pStyle w:val="Zpat"/>
        <w:rPr>
          <w:rFonts w:cs="Times"/>
          <w:color w:val="000000"/>
        </w:rPr>
      </w:pPr>
    </w:p>
    <w:p w14:paraId="36AC621B" w14:textId="62B296D6" w:rsidR="00E64C4C" w:rsidRPr="00BB2D80" w:rsidRDefault="00BB2D80" w:rsidP="00BB2D80">
      <w:pPr>
        <w:pStyle w:val="Zpat"/>
        <w:rPr>
          <w:i/>
          <w:sz w:val="22"/>
        </w:rPr>
      </w:pPr>
      <w:r>
        <w:rPr>
          <w:i/>
          <w:sz w:val="22"/>
        </w:rPr>
        <w:tab/>
        <w:t xml:space="preserve">                                                                                         </w:t>
      </w:r>
      <w:r w:rsidRPr="00BB2D80">
        <w:rPr>
          <w:i/>
          <w:sz w:val="22"/>
        </w:rPr>
        <w:t xml:space="preserve">By Sacha </w:t>
      </w:r>
      <w:proofErr w:type="spellStart"/>
      <w:r w:rsidRPr="00BB2D80">
        <w:rPr>
          <w:i/>
          <w:sz w:val="22"/>
        </w:rPr>
        <w:t>Koeppen</w:t>
      </w:r>
      <w:proofErr w:type="spellEnd"/>
      <w:r w:rsidRPr="00BB2D80">
        <w:rPr>
          <w:i/>
          <w:sz w:val="22"/>
        </w:rPr>
        <w:t xml:space="preserve">, </w:t>
      </w:r>
      <w:proofErr w:type="spellStart"/>
      <w:r w:rsidRPr="00BB2D80">
        <w:rPr>
          <w:i/>
          <w:sz w:val="22"/>
        </w:rPr>
        <w:t>Tamo</w:t>
      </w:r>
      <w:proofErr w:type="spellEnd"/>
      <w:r w:rsidRPr="00BB2D80">
        <w:rPr>
          <w:i/>
          <w:sz w:val="22"/>
        </w:rPr>
        <w:t xml:space="preserve"> </w:t>
      </w:r>
      <w:proofErr w:type="spellStart"/>
      <w:r w:rsidRPr="00BB2D80">
        <w:rPr>
          <w:i/>
          <w:sz w:val="22"/>
        </w:rPr>
        <w:t>Schiedermair</w:t>
      </w:r>
      <w:proofErr w:type="spellEnd"/>
      <w:r w:rsidRPr="00BB2D80">
        <w:rPr>
          <w:i/>
          <w:sz w:val="22"/>
        </w:rPr>
        <w:t>, Juliette Pardon</w:t>
      </w:r>
    </w:p>
    <w:sectPr w:rsidR="00E64C4C" w:rsidRPr="00BB2D80" w:rsidSect="00CE587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us" w:date="2020-03-30T14:00:00Z" w:initials="A">
    <w:p w14:paraId="6AFA8E18" w14:textId="54C83DB8" w:rsidR="00E948E3" w:rsidRDefault="00E948E3">
      <w:pPr>
        <w:pStyle w:val="Textkomente"/>
      </w:pPr>
      <w:r>
        <w:rPr>
          <w:rStyle w:val="Odkaznakoment"/>
        </w:rPr>
        <w:annotationRef/>
      </w:r>
      <w:r w:rsidR="008701C7">
        <w:rPr>
          <w:noProof/>
        </w:rPr>
        <w:t xml:space="preserve">Please add </w:t>
      </w:r>
      <w:r w:rsidR="008701C7">
        <w:rPr>
          <w:noProof/>
        </w:rPr>
        <w:t>the sour</w:t>
      </w:r>
      <w:r w:rsidR="008701C7">
        <w:rPr>
          <w:noProof/>
        </w:rPr>
        <w:t xml:space="preserve">ce of the picture.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A8E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A8E18" w16cid:durableId="222C7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BC946" w14:textId="77777777" w:rsidR="008701C7" w:rsidRDefault="008701C7" w:rsidP="005028B7">
      <w:r>
        <w:separator/>
      </w:r>
    </w:p>
  </w:endnote>
  <w:endnote w:type="continuationSeparator" w:id="0">
    <w:p w14:paraId="0E7179C9" w14:textId="77777777" w:rsidR="008701C7" w:rsidRDefault="008701C7" w:rsidP="005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DFCB3" w14:textId="77777777" w:rsidR="008701C7" w:rsidRDefault="008701C7" w:rsidP="005028B7">
      <w:r>
        <w:separator/>
      </w:r>
    </w:p>
  </w:footnote>
  <w:footnote w:type="continuationSeparator" w:id="0">
    <w:p w14:paraId="5F01ADC9" w14:textId="77777777" w:rsidR="008701C7" w:rsidRDefault="008701C7" w:rsidP="0050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B66"/>
    <w:multiLevelType w:val="hybridMultilevel"/>
    <w:tmpl w:val="DA7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67C3"/>
    <w:multiLevelType w:val="hybridMultilevel"/>
    <w:tmpl w:val="8B0E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C0E87"/>
    <w:multiLevelType w:val="hybridMultilevel"/>
    <w:tmpl w:val="1EC85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46D5"/>
    <w:multiLevelType w:val="hybridMultilevel"/>
    <w:tmpl w:val="4E9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53C6A"/>
    <w:multiLevelType w:val="hybridMultilevel"/>
    <w:tmpl w:val="CEF8A408"/>
    <w:lvl w:ilvl="0" w:tplc="98904F9E">
      <w:start w:val="1"/>
      <w:numFmt w:val="decimal"/>
      <w:lvlText w:val="%1."/>
      <w:lvlJc w:val="left"/>
      <w:pPr>
        <w:ind w:left="720" w:hanging="360"/>
      </w:pPr>
      <w:rPr>
        <w:rFonts w:ascii="Helvetica Neue" w:hAnsi="Helvetica Neue" w:cs="Helvetica Neue" w:hint="default"/>
        <w:color w:val="E51E1C"/>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11103"/>
    <w:multiLevelType w:val="hybridMultilevel"/>
    <w:tmpl w:val="B004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2417F"/>
    <w:multiLevelType w:val="hybridMultilevel"/>
    <w:tmpl w:val="8DFEF34E"/>
    <w:lvl w:ilvl="0" w:tplc="B94AEC44">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5F01EEB"/>
    <w:multiLevelType w:val="hybridMultilevel"/>
    <w:tmpl w:val="B974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81210"/>
    <w:multiLevelType w:val="hybridMultilevel"/>
    <w:tmpl w:val="6026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0"/>
  </w:num>
  <w:num w:numId="6">
    <w:abstractNumId w:val="3"/>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4C"/>
    <w:rsid w:val="001C2829"/>
    <w:rsid w:val="00317244"/>
    <w:rsid w:val="005028B7"/>
    <w:rsid w:val="00563767"/>
    <w:rsid w:val="0056571A"/>
    <w:rsid w:val="008701C7"/>
    <w:rsid w:val="008832AA"/>
    <w:rsid w:val="008D3826"/>
    <w:rsid w:val="00991746"/>
    <w:rsid w:val="00AF0719"/>
    <w:rsid w:val="00BB2D80"/>
    <w:rsid w:val="00E64C4C"/>
    <w:rsid w:val="00E948E3"/>
    <w:rsid w:val="00EE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50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64C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4C4C"/>
    <w:pPr>
      <w:ind w:left="720"/>
      <w:contextualSpacing/>
    </w:pPr>
    <w:rPr>
      <w:lang w:val="en-GB"/>
    </w:rPr>
  </w:style>
  <w:style w:type="character" w:customStyle="1" w:styleId="Nadpis1Char">
    <w:name w:val="Nadpis 1 Char"/>
    <w:basedOn w:val="Standardnpsmoodstavce"/>
    <w:link w:val="Nadpis1"/>
    <w:uiPriority w:val="9"/>
    <w:rsid w:val="00E64C4C"/>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5028B7"/>
    <w:pPr>
      <w:tabs>
        <w:tab w:val="center" w:pos="4680"/>
        <w:tab w:val="right" w:pos="9360"/>
      </w:tabs>
    </w:pPr>
  </w:style>
  <w:style w:type="character" w:customStyle="1" w:styleId="ZhlavChar">
    <w:name w:val="Záhlaví Char"/>
    <w:basedOn w:val="Standardnpsmoodstavce"/>
    <w:link w:val="Zhlav"/>
    <w:uiPriority w:val="99"/>
    <w:rsid w:val="005028B7"/>
  </w:style>
  <w:style w:type="paragraph" w:styleId="Zpat">
    <w:name w:val="footer"/>
    <w:basedOn w:val="Normln"/>
    <w:link w:val="ZpatChar"/>
    <w:uiPriority w:val="99"/>
    <w:unhideWhenUsed/>
    <w:rsid w:val="005028B7"/>
    <w:pPr>
      <w:tabs>
        <w:tab w:val="center" w:pos="4680"/>
        <w:tab w:val="right" w:pos="9360"/>
      </w:tabs>
    </w:pPr>
  </w:style>
  <w:style w:type="character" w:customStyle="1" w:styleId="ZpatChar">
    <w:name w:val="Zápatí Char"/>
    <w:basedOn w:val="Standardnpsmoodstavce"/>
    <w:link w:val="Zpat"/>
    <w:uiPriority w:val="99"/>
    <w:rsid w:val="005028B7"/>
  </w:style>
  <w:style w:type="paragraph" w:styleId="Bezmezer">
    <w:name w:val="No Spacing"/>
    <w:uiPriority w:val="1"/>
    <w:qFormat/>
    <w:rsid w:val="005028B7"/>
  </w:style>
  <w:style w:type="paragraph" w:styleId="Nzev">
    <w:name w:val="Title"/>
    <w:basedOn w:val="Normln"/>
    <w:next w:val="Normln"/>
    <w:link w:val="NzevChar"/>
    <w:uiPriority w:val="10"/>
    <w:qFormat/>
    <w:rsid w:val="005028B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028B7"/>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5028B7"/>
    <w:rPr>
      <w:i/>
      <w:iCs/>
      <w:color w:val="404040" w:themeColor="text1" w:themeTint="BF"/>
    </w:rPr>
  </w:style>
  <w:style w:type="character" w:styleId="Odkaznakoment">
    <w:name w:val="annotation reference"/>
    <w:basedOn w:val="Standardnpsmoodstavce"/>
    <w:uiPriority w:val="99"/>
    <w:semiHidden/>
    <w:unhideWhenUsed/>
    <w:rsid w:val="00E948E3"/>
    <w:rPr>
      <w:sz w:val="16"/>
      <w:szCs w:val="16"/>
    </w:rPr>
  </w:style>
  <w:style w:type="paragraph" w:styleId="Textkomente">
    <w:name w:val="annotation text"/>
    <w:basedOn w:val="Normln"/>
    <w:link w:val="TextkomenteChar"/>
    <w:uiPriority w:val="99"/>
    <w:semiHidden/>
    <w:unhideWhenUsed/>
    <w:rsid w:val="00E948E3"/>
    <w:rPr>
      <w:sz w:val="20"/>
      <w:szCs w:val="20"/>
    </w:rPr>
  </w:style>
  <w:style w:type="character" w:customStyle="1" w:styleId="TextkomenteChar">
    <w:name w:val="Text komentáře Char"/>
    <w:basedOn w:val="Standardnpsmoodstavce"/>
    <w:link w:val="Textkomente"/>
    <w:uiPriority w:val="99"/>
    <w:semiHidden/>
    <w:rsid w:val="00E948E3"/>
    <w:rPr>
      <w:sz w:val="20"/>
      <w:szCs w:val="20"/>
    </w:rPr>
  </w:style>
  <w:style w:type="paragraph" w:styleId="Pedmtkomente">
    <w:name w:val="annotation subject"/>
    <w:basedOn w:val="Textkomente"/>
    <w:next w:val="Textkomente"/>
    <w:link w:val="PedmtkomenteChar"/>
    <w:uiPriority w:val="99"/>
    <w:semiHidden/>
    <w:unhideWhenUsed/>
    <w:rsid w:val="00E948E3"/>
    <w:rPr>
      <w:b/>
      <w:bCs/>
    </w:rPr>
  </w:style>
  <w:style w:type="character" w:customStyle="1" w:styleId="PedmtkomenteChar">
    <w:name w:val="Předmět komentáře Char"/>
    <w:basedOn w:val="TextkomenteChar"/>
    <w:link w:val="Pedmtkomente"/>
    <w:uiPriority w:val="99"/>
    <w:semiHidden/>
    <w:rsid w:val="00E948E3"/>
    <w:rPr>
      <w:b/>
      <w:bCs/>
      <w:sz w:val="20"/>
      <w:szCs w:val="20"/>
    </w:rPr>
  </w:style>
  <w:style w:type="paragraph" w:styleId="Textbubliny">
    <w:name w:val="Balloon Text"/>
    <w:basedOn w:val="Normln"/>
    <w:link w:val="TextbublinyChar"/>
    <w:uiPriority w:val="99"/>
    <w:semiHidden/>
    <w:unhideWhenUsed/>
    <w:rsid w:val="00E948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48E3"/>
    <w:rPr>
      <w:rFonts w:ascii="Segoe UI" w:hAnsi="Segoe UI" w:cs="Segoe UI"/>
      <w:sz w:val="18"/>
      <w:szCs w:val="18"/>
    </w:rPr>
  </w:style>
  <w:style w:type="paragraph" w:styleId="Revize">
    <w:name w:val="Revision"/>
    <w:hidden/>
    <w:uiPriority w:val="99"/>
    <w:semiHidden/>
    <w:rsid w:val="00E9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3796">
      <w:bodyDiv w:val="1"/>
      <w:marLeft w:val="0"/>
      <w:marRight w:val="0"/>
      <w:marTop w:val="0"/>
      <w:marBottom w:val="0"/>
      <w:divBdr>
        <w:top w:val="none" w:sz="0" w:space="0" w:color="auto"/>
        <w:left w:val="none" w:sz="0" w:space="0" w:color="auto"/>
        <w:bottom w:val="none" w:sz="0" w:space="0" w:color="auto"/>
        <w:right w:val="none" w:sz="0" w:space="0" w:color="auto"/>
      </w:divBdr>
    </w:div>
    <w:div w:id="310183881">
      <w:bodyDiv w:val="1"/>
      <w:marLeft w:val="0"/>
      <w:marRight w:val="0"/>
      <w:marTop w:val="0"/>
      <w:marBottom w:val="0"/>
      <w:divBdr>
        <w:top w:val="none" w:sz="0" w:space="0" w:color="auto"/>
        <w:left w:val="none" w:sz="0" w:space="0" w:color="auto"/>
        <w:bottom w:val="none" w:sz="0" w:space="0" w:color="auto"/>
        <w:right w:val="none" w:sz="0" w:space="0" w:color="auto"/>
      </w:divBdr>
    </w:div>
    <w:div w:id="937056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tiff"/><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38B851-8AFE-4694-9F23-6BEE13BD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982</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Classes according Black</vt:lpstr>
      <vt:lpstr>Preparation rules according to Black</vt:lpstr>
      <vt:lpstr>Steps of preparation </vt:lpstr>
      <vt:lpstr>Outlines</vt:lpstr>
      <vt:lpstr>Instruments</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dcterms:created xsi:type="dcterms:W3CDTF">2020-03-30T12:07:00Z</dcterms:created>
  <dcterms:modified xsi:type="dcterms:W3CDTF">2020-03-30T12:07:00Z</dcterms:modified>
</cp:coreProperties>
</file>