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833" w:rsidRDefault="009F1833" w:rsidP="009F1833">
      <w:pPr>
        <w:rPr>
          <w:b/>
        </w:rPr>
      </w:pPr>
      <w:r w:rsidRPr="00FA6762">
        <w:rPr>
          <w:b/>
        </w:rPr>
        <w:t xml:space="preserve">Základy antimikrobiální terapie </w:t>
      </w:r>
    </w:p>
    <w:p w:rsidR="00DE0C1E" w:rsidRDefault="00DE0C1E" w:rsidP="009F1833">
      <w:pPr>
        <w:rPr>
          <w:b/>
        </w:rPr>
      </w:pPr>
      <w:bookmarkStart w:id="0" w:name="_GoBack"/>
      <w:bookmarkEnd w:id="0"/>
    </w:p>
    <w:p w:rsidR="0030723E" w:rsidRDefault="0030723E" w:rsidP="0030723E">
      <w:r>
        <w:t>1)Problém bakteriální rezistence v ČR se týká především</w:t>
      </w:r>
    </w:p>
    <w:p w:rsidR="0030723E" w:rsidRDefault="0030723E" w:rsidP="0030723E">
      <w:pPr>
        <w:numPr>
          <w:ilvl w:val="0"/>
          <w:numId w:val="1"/>
        </w:numPr>
      </w:pPr>
      <w:r>
        <w:t>pneumokoků (vysoká rezistence k PNC)</w:t>
      </w:r>
    </w:p>
    <w:p w:rsidR="0030723E" w:rsidRDefault="0030723E" w:rsidP="0030723E">
      <w:pPr>
        <w:numPr>
          <w:ilvl w:val="0"/>
          <w:numId w:val="1"/>
        </w:numPr>
      </w:pPr>
      <w:r>
        <w:t xml:space="preserve">gramnegativních bakterií (vysoká </w:t>
      </w:r>
      <w:proofErr w:type="gramStart"/>
      <w:r>
        <w:t>rezistence  k</w:t>
      </w:r>
      <w:proofErr w:type="gramEnd"/>
      <w:r>
        <w:t> </w:t>
      </w:r>
      <w:proofErr w:type="spellStart"/>
      <w:r>
        <w:t>betalaktamům</w:t>
      </w:r>
      <w:proofErr w:type="spellEnd"/>
      <w:r>
        <w:t xml:space="preserve"> i jiným skupinám ATB)</w:t>
      </w:r>
    </w:p>
    <w:p w:rsidR="0030723E" w:rsidRDefault="0030723E" w:rsidP="0030723E">
      <w:pPr>
        <w:numPr>
          <w:ilvl w:val="0"/>
          <w:numId w:val="1"/>
        </w:numPr>
      </w:pPr>
      <w:r>
        <w:t>stafylokoků (vysoká rezistence k </w:t>
      </w:r>
      <w:proofErr w:type="spellStart"/>
      <w:r>
        <w:t>vankomycinu</w:t>
      </w:r>
      <w:proofErr w:type="spellEnd"/>
      <w:r>
        <w:t>)</w:t>
      </w:r>
    </w:p>
    <w:p w:rsidR="0030723E" w:rsidRDefault="0030723E" w:rsidP="0030723E">
      <w:pPr>
        <w:ind w:left="360"/>
      </w:pPr>
    </w:p>
    <w:p w:rsidR="0030723E" w:rsidRPr="00E72969" w:rsidRDefault="0030723E" w:rsidP="0030723E">
      <w:r>
        <w:rPr>
          <w:bCs/>
        </w:rPr>
        <w:t>2)</w:t>
      </w:r>
      <w:r w:rsidRPr="00E72969">
        <w:rPr>
          <w:bCs/>
        </w:rPr>
        <w:t xml:space="preserve">Mechanismus účinku ATB </w:t>
      </w:r>
      <w:proofErr w:type="gramStart"/>
      <w:r w:rsidRPr="00E72969">
        <w:rPr>
          <w:bCs/>
        </w:rPr>
        <w:t>poškozením  buněčné</w:t>
      </w:r>
      <w:proofErr w:type="gramEnd"/>
      <w:r w:rsidRPr="00E72969">
        <w:rPr>
          <w:bCs/>
        </w:rPr>
        <w:t xml:space="preserve">  stěny </w:t>
      </w:r>
      <w:r>
        <w:rPr>
          <w:bCs/>
        </w:rPr>
        <w:t>ne</w:t>
      </w:r>
      <w:r w:rsidRPr="00E72969">
        <w:rPr>
          <w:bCs/>
        </w:rPr>
        <w:t>vykazují:</w:t>
      </w:r>
    </w:p>
    <w:p w:rsidR="0030723E" w:rsidRPr="00E72969" w:rsidRDefault="0030723E" w:rsidP="0030723E">
      <w:pPr>
        <w:ind w:left="360"/>
        <w:rPr>
          <w:bCs/>
        </w:rPr>
      </w:pPr>
      <w:r>
        <w:rPr>
          <w:bCs/>
        </w:rPr>
        <w:t xml:space="preserve">   a) </w:t>
      </w:r>
      <w:r w:rsidRPr="00E72969">
        <w:rPr>
          <w:bCs/>
        </w:rPr>
        <w:t>ß-laktamy</w:t>
      </w:r>
    </w:p>
    <w:p w:rsidR="0030723E" w:rsidRDefault="0030723E" w:rsidP="0030723E">
      <w:pPr>
        <w:ind w:left="360"/>
        <w:rPr>
          <w:bCs/>
        </w:rPr>
      </w:pPr>
      <w:r>
        <w:rPr>
          <w:bCs/>
        </w:rPr>
        <w:t xml:space="preserve">   b) </w:t>
      </w:r>
      <w:proofErr w:type="spellStart"/>
      <w:r>
        <w:rPr>
          <w:bCs/>
        </w:rPr>
        <w:t>makrolidy</w:t>
      </w:r>
      <w:proofErr w:type="spellEnd"/>
    </w:p>
    <w:p w:rsidR="0030723E" w:rsidRPr="00E72969" w:rsidRDefault="0030723E" w:rsidP="0030723E">
      <w:pPr>
        <w:ind w:left="360"/>
        <w:rPr>
          <w:bCs/>
        </w:rPr>
      </w:pPr>
      <w:r>
        <w:t xml:space="preserve">   c)</w:t>
      </w:r>
      <w:r w:rsidRPr="00E72969">
        <w:rPr>
          <w:bCs/>
        </w:rPr>
        <w:t xml:space="preserve"> </w:t>
      </w:r>
      <w:proofErr w:type="spellStart"/>
      <w:r w:rsidRPr="00E72969">
        <w:rPr>
          <w:bCs/>
        </w:rPr>
        <w:t>glykopeptidy</w:t>
      </w:r>
      <w:proofErr w:type="spellEnd"/>
    </w:p>
    <w:p w:rsidR="0030723E" w:rsidRDefault="0030723E" w:rsidP="0030723E">
      <w:pPr>
        <w:ind w:left="561"/>
      </w:pPr>
      <w:r>
        <w:t xml:space="preserve"> </w:t>
      </w:r>
    </w:p>
    <w:p w:rsidR="0030723E" w:rsidRPr="00E72969" w:rsidRDefault="0030723E" w:rsidP="0030723E">
      <w:r>
        <w:rPr>
          <w:bCs/>
        </w:rPr>
        <w:t xml:space="preserve"> 3)</w:t>
      </w:r>
      <w:r w:rsidRPr="00E72969">
        <w:rPr>
          <w:bCs/>
        </w:rPr>
        <w:t>Mechanismus účinku ATB</w:t>
      </w:r>
      <w:r>
        <w:rPr>
          <w:bCs/>
        </w:rPr>
        <w:t xml:space="preserve"> inhibicí proteosyntézy nevykazují:</w:t>
      </w:r>
    </w:p>
    <w:p w:rsidR="0030723E" w:rsidRPr="00E72969" w:rsidRDefault="0030723E" w:rsidP="0030723E">
      <w:pPr>
        <w:ind w:left="360"/>
        <w:rPr>
          <w:bCs/>
        </w:rPr>
      </w:pPr>
      <w:r>
        <w:rPr>
          <w:bCs/>
        </w:rPr>
        <w:t xml:space="preserve">a) </w:t>
      </w:r>
      <w:proofErr w:type="spellStart"/>
      <w:r w:rsidRPr="00E72969">
        <w:rPr>
          <w:bCs/>
        </w:rPr>
        <w:t>makrolidy</w:t>
      </w:r>
      <w:proofErr w:type="spellEnd"/>
      <w:r>
        <w:rPr>
          <w:bCs/>
        </w:rPr>
        <w:t xml:space="preserve"> a </w:t>
      </w:r>
      <w:r w:rsidRPr="00E72969">
        <w:rPr>
          <w:bCs/>
        </w:rPr>
        <w:t xml:space="preserve"> </w:t>
      </w:r>
      <w:proofErr w:type="spellStart"/>
      <w:r w:rsidRPr="00E72969">
        <w:rPr>
          <w:bCs/>
        </w:rPr>
        <w:t>linkosamidy</w:t>
      </w:r>
      <w:proofErr w:type="spellEnd"/>
      <w:r w:rsidRPr="00E72969">
        <w:rPr>
          <w:bCs/>
        </w:rPr>
        <w:t xml:space="preserve"> </w:t>
      </w:r>
    </w:p>
    <w:p w:rsidR="0030723E" w:rsidRDefault="0030723E" w:rsidP="0030723E">
      <w:pPr>
        <w:ind w:left="360"/>
        <w:rPr>
          <w:bCs/>
        </w:rPr>
      </w:pPr>
      <w:r>
        <w:rPr>
          <w:bCs/>
        </w:rPr>
        <w:t xml:space="preserve">b) </w:t>
      </w:r>
      <w:proofErr w:type="spellStart"/>
      <w:r w:rsidRPr="00E72969">
        <w:rPr>
          <w:bCs/>
        </w:rPr>
        <w:t>oxazolidinony</w:t>
      </w:r>
      <w:proofErr w:type="spellEnd"/>
    </w:p>
    <w:p w:rsidR="0030723E" w:rsidRDefault="0030723E" w:rsidP="0030723E">
      <w:pPr>
        <w:ind w:left="360"/>
        <w:rPr>
          <w:bCs/>
        </w:rPr>
      </w:pPr>
      <w:r>
        <w:rPr>
          <w:bCs/>
        </w:rPr>
        <w:t>c) cefalosporiny</w:t>
      </w:r>
    </w:p>
    <w:p w:rsidR="0030723E" w:rsidRDefault="0030723E" w:rsidP="0030723E">
      <w:pPr>
        <w:ind w:left="360"/>
        <w:rPr>
          <w:bCs/>
        </w:rPr>
      </w:pPr>
    </w:p>
    <w:p w:rsidR="0030723E" w:rsidRDefault="0030723E" w:rsidP="0030723E">
      <w:r>
        <w:t>4)Mezi primárně baktericidní antibiotika nepatří</w:t>
      </w:r>
    </w:p>
    <w:p w:rsidR="0030723E" w:rsidRDefault="0030723E" w:rsidP="0030723E">
      <w:r>
        <w:t xml:space="preserve">   a) </w:t>
      </w:r>
      <w:proofErr w:type="spellStart"/>
      <w:r>
        <w:t>karbapenemy</w:t>
      </w:r>
      <w:proofErr w:type="spellEnd"/>
    </w:p>
    <w:p w:rsidR="0030723E" w:rsidRDefault="0030723E" w:rsidP="0030723E">
      <w:r>
        <w:t xml:space="preserve">   </w:t>
      </w:r>
      <w:proofErr w:type="gramStart"/>
      <w:r>
        <w:t>b )</w:t>
      </w:r>
      <w:proofErr w:type="spellStart"/>
      <w:r>
        <w:t>makrolidy</w:t>
      </w:r>
      <w:proofErr w:type="spellEnd"/>
      <w:proofErr w:type="gramEnd"/>
    </w:p>
    <w:p w:rsidR="0030723E" w:rsidRDefault="0030723E" w:rsidP="0030723E">
      <w:r>
        <w:t xml:space="preserve">   c) </w:t>
      </w:r>
      <w:proofErr w:type="spellStart"/>
      <w:r>
        <w:t>fluorochinolony</w:t>
      </w:r>
      <w:proofErr w:type="spellEnd"/>
    </w:p>
    <w:p w:rsidR="0030723E" w:rsidRDefault="0030723E" w:rsidP="0030723E"/>
    <w:p w:rsidR="0030723E" w:rsidRDefault="0030723E" w:rsidP="0030723E">
      <w:r>
        <w:t xml:space="preserve"> 5)Peniciliny a cefalosporiny jsou ATB závislá na</w:t>
      </w:r>
    </w:p>
    <w:p w:rsidR="0030723E" w:rsidRDefault="0030723E" w:rsidP="0030723E">
      <w:r>
        <w:t xml:space="preserve">      a) koncentraci</w:t>
      </w:r>
    </w:p>
    <w:p w:rsidR="0030723E" w:rsidRDefault="0030723E" w:rsidP="0030723E">
      <w:pPr>
        <w:ind w:left="360"/>
      </w:pPr>
      <w:r>
        <w:t>b) čase</w:t>
      </w:r>
    </w:p>
    <w:p w:rsidR="0030723E" w:rsidRDefault="0030723E" w:rsidP="0030723E">
      <w:pPr>
        <w:ind w:left="360"/>
      </w:pPr>
      <w:r>
        <w:t>c)je jedno jak se dávkují</w:t>
      </w:r>
    </w:p>
    <w:p w:rsidR="0030723E" w:rsidRDefault="0030723E" w:rsidP="0030723E"/>
    <w:p w:rsidR="0030723E" w:rsidRPr="00D37443" w:rsidRDefault="0030723E" w:rsidP="0030723E">
      <w:r>
        <w:t>6)</w:t>
      </w:r>
      <w:proofErr w:type="gramStart"/>
      <w:r>
        <w:t>P</w:t>
      </w:r>
      <w:r w:rsidRPr="00D37443">
        <w:t xml:space="preserve">enicilin </w:t>
      </w:r>
      <w:r>
        <w:t xml:space="preserve"> G</w:t>
      </w:r>
      <w:proofErr w:type="gramEnd"/>
      <w:r>
        <w:t xml:space="preserve"> </w:t>
      </w:r>
      <w:r w:rsidRPr="00D37443">
        <w:t>není lékem volby v případě</w:t>
      </w:r>
    </w:p>
    <w:p w:rsidR="0030723E" w:rsidRPr="00D37443" w:rsidRDefault="0030723E" w:rsidP="0030723E">
      <w:r>
        <w:t xml:space="preserve">   </w:t>
      </w:r>
      <w:r w:rsidRPr="00D37443">
        <w:t xml:space="preserve">a) </w:t>
      </w:r>
      <w:r>
        <w:t>p</w:t>
      </w:r>
      <w:r w:rsidRPr="00D37443">
        <w:t>neumokokové pneumonie</w:t>
      </w:r>
    </w:p>
    <w:p w:rsidR="0030723E" w:rsidRPr="00D37443" w:rsidRDefault="0030723E" w:rsidP="0030723E">
      <w:r>
        <w:t xml:space="preserve">   </w:t>
      </w:r>
      <w:r w:rsidRPr="00D37443">
        <w:t xml:space="preserve">b) </w:t>
      </w:r>
      <w:r>
        <w:t>a</w:t>
      </w:r>
      <w:r w:rsidRPr="00D37443">
        <w:t>typické pneumonie</w:t>
      </w:r>
    </w:p>
    <w:p w:rsidR="0030723E" w:rsidRDefault="0030723E" w:rsidP="0030723E">
      <w:r>
        <w:t xml:space="preserve">   </w:t>
      </w:r>
      <w:r w:rsidRPr="00D37443">
        <w:t xml:space="preserve">c) </w:t>
      </w:r>
      <w:r>
        <w:t>e</w:t>
      </w:r>
      <w:r w:rsidRPr="00D37443">
        <w:t xml:space="preserve">ndokarditidy způsobené </w:t>
      </w:r>
      <w:proofErr w:type="spellStart"/>
      <w:r w:rsidRPr="00D37443">
        <w:t>viridujícími</w:t>
      </w:r>
      <w:proofErr w:type="spellEnd"/>
      <w:r w:rsidRPr="00D37443">
        <w:t xml:space="preserve"> streptokoky</w:t>
      </w:r>
    </w:p>
    <w:p w:rsidR="0030723E" w:rsidRPr="00D37443" w:rsidRDefault="0030723E" w:rsidP="0030723E"/>
    <w:p w:rsidR="0030723E" w:rsidRPr="00106464" w:rsidRDefault="0030723E" w:rsidP="0030723E">
      <w:r>
        <w:t>7)</w:t>
      </w:r>
      <w:r w:rsidRPr="00106464">
        <w:t xml:space="preserve">K empirické léčbě akutní </w:t>
      </w:r>
      <w:r>
        <w:t>tonsilitidy</w:t>
      </w:r>
      <w:r w:rsidRPr="00106464">
        <w:t xml:space="preserve"> </w:t>
      </w:r>
      <w:r>
        <w:t xml:space="preserve">(bez alergie pacienta) </w:t>
      </w:r>
      <w:r w:rsidRPr="00106464">
        <w:t>je vhodný</w:t>
      </w:r>
    </w:p>
    <w:p w:rsidR="0030723E" w:rsidRDefault="0030723E" w:rsidP="0030723E">
      <w:r>
        <w:t xml:space="preserve">   a</w:t>
      </w:r>
      <w:r w:rsidRPr="00D37443">
        <w:t xml:space="preserve">) </w:t>
      </w:r>
      <w:proofErr w:type="spellStart"/>
      <w:r w:rsidRPr="00D37443">
        <w:t>ciprofloxacin</w:t>
      </w:r>
      <w:proofErr w:type="spellEnd"/>
      <w:r>
        <w:t xml:space="preserve">   </w:t>
      </w:r>
    </w:p>
    <w:p w:rsidR="0030723E" w:rsidRDefault="0030723E" w:rsidP="0030723E">
      <w:r>
        <w:t xml:space="preserve">   b</w:t>
      </w:r>
      <w:r w:rsidRPr="00D37443">
        <w:t>) V-penicilin</w:t>
      </w:r>
      <w:r w:rsidRPr="00D37443">
        <w:tab/>
      </w:r>
      <w:r w:rsidRPr="00D37443">
        <w:tab/>
      </w:r>
    </w:p>
    <w:p w:rsidR="0030723E" w:rsidRPr="00D37443" w:rsidRDefault="0030723E" w:rsidP="0030723E">
      <w:r>
        <w:t xml:space="preserve">   </w:t>
      </w:r>
      <w:r w:rsidRPr="00D37443">
        <w:t xml:space="preserve">c) </w:t>
      </w:r>
      <w:proofErr w:type="spellStart"/>
      <w:r>
        <w:t>klaritromycin</w:t>
      </w:r>
      <w:proofErr w:type="spellEnd"/>
      <w:r>
        <w:t xml:space="preserve"> </w:t>
      </w:r>
    </w:p>
    <w:p w:rsidR="0030723E" w:rsidRPr="00D37443" w:rsidRDefault="0030723E" w:rsidP="0030723E">
      <w:r>
        <w:t xml:space="preserve">   </w:t>
      </w:r>
      <w:r w:rsidRPr="00D37443">
        <w:tab/>
      </w:r>
      <w:r w:rsidRPr="00D37443">
        <w:tab/>
      </w:r>
    </w:p>
    <w:p w:rsidR="0030723E" w:rsidRDefault="0030723E" w:rsidP="0030723E">
      <w:r>
        <w:t xml:space="preserve">8)Pro léčbu </w:t>
      </w:r>
      <w:proofErr w:type="spellStart"/>
      <w:r>
        <w:t>pseudomonádových</w:t>
      </w:r>
      <w:proofErr w:type="spellEnd"/>
      <w:r>
        <w:t xml:space="preserve"> infekcí je vhodný</w:t>
      </w:r>
    </w:p>
    <w:p w:rsidR="0030723E" w:rsidRDefault="0030723E" w:rsidP="0030723E">
      <w:r>
        <w:t xml:space="preserve">     a) </w:t>
      </w:r>
      <w:proofErr w:type="spellStart"/>
      <w:r>
        <w:t>cefuroxim</w:t>
      </w:r>
      <w:proofErr w:type="spellEnd"/>
    </w:p>
    <w:p w:rsidR="0030723E" w:rsidRDefault="0030723E" w:rsidP="0030723E">
      <w:r>
        <w:t xml:space="preserve">     b) </w:t>
      </w:r>
      <w:proofErr w:type="spellStart"/>
      <w:r>
        <w:t>ceftazidim</w:t>
      </w:r>
      <w:proofErr w:type="spellEnd"/>
    </w:p>
    <w:p w:rsidR="0030723E" w:rsidRDefault="0030723E" w:rsidP="0030723E">
      <w:r>
        <w:t xml:space="preserve">     c) </w:t>
      </w:r>
      <w:proofErr w:type="spellStart"/>
      <w:r>
        <w:t>cefotaxim</w:t>
      </w:r>
      <w:proofErr w:type="spellEnd"/>
    </w:p>
    <w:p w:rsidR="0030723E" w:rsidRDefault="0030723E" w:rsidP="0030723E"/>
    <w:p w:rsidR="0030723E" w:rsidRDefault="0030723E" w:rsidP="0030723E">
      <w:r>
        <w:t xml:space="preserve">9)Lékem volby pneumokokové či </w:t>
      </w:r>
      <w:proofErr w:type="gramStart"/>
      <w:r>
        <w:t>meningokokové  meningitidy</w:t>
      </w:r>
      <w:proofErr w:type="gramEnd"/>
      <w:r>
        <w:t xml:space="preserve"> je</w:t>
      </w:r>
    </w:p>
    <w:p w:rsidR="0030723E" w:rsidRDefault="0030723E" w:rsidP="0030723E">
      <w:pPr>
        <w:ind w:left="187"/>
      </w:pPr>
      <w:r>
        <w:t xml:space="preserve"> a) penicilin G</w:t>
      </w:r>
    </w:p>
    <w:p w:rsidR="0030723E" w:rsidRDefault="0030723E" w:rsidP="0030723E">
      <w:pPr>
        <w:ind w:left="187"/>
      </w:pPr>
      <w:r>
        <w:t xml:space="preserve"> b) </w:t>
      </w:r>
      <w:proofErr w:type="spellStart"/>
      <w:r>
        <w:t>linkosamidy</w:t>
      </w:r>
      <w:proofErr w:type="spellEnd"/>
    </w:p>
    <w:p w:rsidR="0030723E" w:rsidRDefault="0030723E" w:rsidP="0030723E">
      <w:pPr>
        <w:ind w:left="187"/>
      </w:pPr>
      <w:r>
        <w:t xml:space="preserve"> c) </w:t>
      </w:r>
      <w:proofErr w:type="spellStart"/>
      <w:r>
        <w:t>fluorochinolony</w:t>
      </w:r>
      <w:proofErr w:type="spellEnd"/>
    </w:p>
    <w:p w:rsidR="0030723E" w:rsidRDefault="0030723E" w:rsidP="0030723E">
      <w:pPr>
        <w:ind w:left="187"/>
      </w:pPr>
    </w:p>
    <w:p w:rsidR="0030723E" w:rsidRDefault="0030723E" w:rsidP="0030723E">
      <w:r>
        <w:t xml:space="preserve">10) </w:t>
      </w:r>
      <w:proofErr w:type="spellStart"/>
      <w:r>
        <w:t>Makrolidy</w:t>
      </w:r>
      <w:proofErr w:type="spellEnd"/>
      <w:r>
        <w:t xml:space="preserve"> dobře pronikají</w:t>
      </w:r>
    </w:p>
    <w:p w:rsidR="0030723E" w:rsidRDefault="0030723E" w:rsidP="0030723E">
      <w:r>
        <w:t xml:space="preserve">   a) </w:t>
      </w:r>
      <w:proofErr w:type="gramStart"/>
      <w:r>
        <w:t>do  tkání</w:t>
      </w:r>
      <w:proofErr w:type="gramEnd"/>
    </w:p>
    <w:p w:rsidR="0030723E" w:rsidRDefault="0030723E" w:rsidP="0030723E">
      <w:r>
        <w:t xml:space="preserve">   b) do </w:t>
      </w:r>
      <w:proofErr w:type="spellStart"/>
      <w:r>
        <w:t>likvoru</w:t>
      </w:r>
      <w:proofErr w:type="spellEnd"/>
    </w:p>
    <w:p w:rsidR="0030723E" w:rsidRDefault="0030723E" w:rsidP="0030723E">
      <w:r>
        <w:lastRenderedPageBreak/>
        <w:t xml:space="preserve">   c) do moči</w:t>
      </w:r>
    </w:p>
    <w:p w:rsidR="0030723E" w:rsidRDefault="0030723E" w:rsidP="0030723E"/>
    <w:p w:rsidR="0030723E" w:rsidRDefault="0030723E" w:rsidP="0030723E">
      <w:r>
        <w:t xml:space="preserve">11) </w:t>
      </w:r>
      <w:proofErr w:type="spellStart"/>
      <w:r>
        <w:t>Linkosamidy</w:t>
      </w:r>
      <w:proofErr w:type="spellEnd"/>
      <w:r>
        <w:t xml:space="preserve"> jsou lékem volby u</w:t>
      </w:r>
    </w:p>
    <w:p w:rsidR="0030723E" w:rsidRDefault="0030723E" w:rsidP="0030723E">
      <w:r>
        <w:t xml:space="preserve">     a) infekcí CNS </w:t>
      </w:r>
    </w:p>
    <w:p w:rsidR="0030723E" w:rsidRDefault="0030723E" w:rsidP="0030723E">
      <w:r>
        <w:t xml:space="preserve">     b) nekrotizující </w:t>
      </w:r>
      <w:proofErr w:type="spellStart"/>
      <w:r>
        <w:t>fasciitidy</w:t>
      </w:r>
      <w:proofErr w:type="spellEnd"/>
      <w:r>
        <w:t xml:space="preserve">, nitrobřišních abscesů, </w:t>
      </w:r>
      <w:proofErr w:type="spellStart"/>
      <w:r>
        <w:t>osteomyelidity</w:t>
      </w:r>
      <w:proofErr w:type="spellEnd"/>
      <w:r>
        <w:t xml:space="preserve">,  </w:t>
      </w:r>
    </w:p>
    <w:p w:rsidR="0030723E" w:rsidRDefault="0030723E" w:rsidP="0030723E">
      <w:r>
        <w:t xml:space="preserve">     c) infekcí močových cest</w:t>
      </w:r>
    </w:p>
    <w:p w:rsidR="0030723E" w:rsidRDefault="0030723E" w:rsidP="0030723E"/>
    <w:p w:rsidR="0030723E" w:rsidRDefault="0030723E" w:rsidP="0030723E">
      <w:r>
        <w:t>12)</w:t>
      </w:r>
      <w:r w:rsidRPr="000A2B37">
        <w:t xml:space="preserve"> </w:t>
      </w:r>
      <w:r>
        <w:t>K systémové léčbě lze použít</w:t>
      </w:r>
    </w:p>
    <w:p w:rsidR="0030723E" w:rsidRDefault="0030723E" w:rsidP="0030723E">
      <w:r>
        <w:t xml:space="preserve">    a) </w:t>
      </w:r>
      <w:proofErr w:type="spellStart"/>
      <w:r>
        <w:t>furantoin</w:t>
      </w:r>
      <w:proofErr w:type="spellEnd"/>
    </w:p>
    <w:p w:rsidR="0030723E" w:rsidRDefault="0030723E" w:rsidP="0030723E">
      <w:r>
        <w:t xml:space="preserve">    b) </w:t>
      </w:r>
      <w:proofErr w:type="spellStart"/>
      <w:r>
        <w:t>norfloxacin</w:t>
      </w:r>
      <w:proofErr w:type="spellEnd"/>
    </w:p>
    <w:p w:rsidR="0030723E" w:rsidRDefault="0030723E" w:rsidP="0030723E">
      <w:r>
        <w:t xml:space="preserve">    c) </w:t>
      </w:r>
      <w:proofErr w:type="spellStart"/>
      <w:r>
        <w:t>ciprofloxacin</w:t>
      </w:r>
      <w:proofErr w:type="spellEnd"/>
    </w:p>
    <w:p w:rsidR="0030723E" w:rsidRDefault="0030723E" w:rsidP="0030723E"/>
    <w:p w:rsidR="0030723E" w:rsidRDefault="0030723E" w:rsidP="0030723E">
      <w:r>
        <w:rPr>
          <w:bCs/>
        </w:rPr>
        <w:t xml:space="preserve">13) Respirační </w:t>
      </w:r>
      <w:proofErr w:type="spellStart"/>
      <w:r>
        <w:rPr>
          <w:bCs/>
        </w:rPr>
        <w:t>chinolony</w:t>
      </w:r>
      <w:proofErr w:type="spellEnd"/>
      <w:r>
        <w:rPr>
          <w:bCs/>
        </w:rPr>
        <w:t xml:space="preserve"> (</w:t>
      </w:r>
      <w:proofErr w:type="spellStart"/>
      <w:r>
        <w:rPr>
          <w:bCs/>
        </w:rPr>
        <w:t>l</w:t>
      </w:r>
      <w:r w:rsidRPr="000A2B37">
        <w:rPr>
          <w:bCs/>
        </w:rPr>
        <w:t>evofloxacin</w:t>
      </w:r>
      <w:proofErr w:type="spellEnd"/>
      <w:r w:rsidRPr="000A2B37">
        <w:rPr>
          <w:bCs/>
        </w:rPr>
        <w:t xml:space="preserve"> a </w:t>
      </w:r>
      <w:proofErr w:type="spellStart"/>
      <w:r w:rsidRPr="000A2B37">
        <w:rPr>
          <w:bCs/>
        </w:rPr>
        <w:t>moxifloxacin</w:t>
      </w:r>
      <w:proofErr w:type="spellEnd"/>
      <w:r w:rsidRPr="000A2B37">
        <w:t xml:space="preserve"> </w:t>
      </w:r>
      <w:r>
        <w:t>)</w:t>
      </w:r>
    </w:p>
    <w:p w:rsidR="0030723E" w:rsidRDefault="0030723E" w:rsidP="0030723E">
      <w:r>
        <w:t xml:space="preserve">     a) jsou vzhledem k vysokému stupni rezistence pneumokoků k PNC v ČR lékem volby u pneumonií </w:t>
      </w:r>
    </w:p>
    <w:p w:rsidR="0030723E" w:rsidRDefault="0030723E" w:rsidP="0030723E">
      <w:r>
        <w:t xml:space="preserve">     b) jsou lékem volby </w:t>
      </w:r>
      <w:proofErr w:type="gramStart"/>
      <w:r>
        <w:t>u  atypických</w:t>
      </w:r>
      <w:proofErr w:type="gramEnd"/>
      <w:r>
        <w:t xml:space="preserve"> pneumonií</w:t>
      </w:r>
    </w:p>
    <w:p w:rsidR="0030723E" w:rsidRDefault="0030723E" w:rsidP="0030723E">
      <w:r>
        <w:t xml:space="preserve">     c) jsou v ČR léky rezervní  </w:t>
      </w:r>
    </w:p>
    <w:p w:rsidR="0030723E" w:rsidRDefault="0030723E" w:rsidP="0030723E"/>
    <w:p w:rsidR="0030723E" w:rsidRDefault="0030723E" w:rsidP="0030723E">
      <w:r>
        <w:t xml:space="preserve"> 14) Rezistence k </w:t>
      </w:r>
      <w:proofErr w:type="spellStart"/>
      <w:r>
        <w:t>fluorochinolonům</w:t>
      </w:r>
      <w:proofErr w:type="spellEnd"/>
      <w:r>
        <w:t xml:space="preserve"> vzniká</w:t>
      </w:r>
    </w:p>
    <w:p w:rsidR="0030723E" w:rsidRDefault="0030723E" w:rsidP="0030723E">
      <w:r>
        <w:t xml:space="preserve">     a) obtížně a nepředstavuje větší problém</w:t>
      </w:r>
    </w:p>
    <w:p w:rsidR="0030723E" w:rsidRDefault="0030723E" w:rsidP="0030723E">
      <w:r>
        <w:t xml:space="preserve">     b) velmi rychle, někdy už během léčby</w:t>
      </w:r>
    </w:p>
    <w:p w:rsidR="0030723E" w:rsidRPr="000A2B37" w:rsidRDefault="0030723E" w:rsidP="0030723E">
      <w:r>
        <w:t xml:space="preserve">     c) není to důležité, protože spotřeba </w:t>
      </w:r>
      <w:proofErr w:type="spellStart"/>
      <w:r>
        <w:t>fluorochinolonů</w:t>
      </w:r>
      <w:proofErr w:type="spellEnd"/>
      <w:r>
        <w:t xml:space="preserve"> je malá  </w:t>
      </w:r>
    </w:p>
    <w:p w:rsidR="0030723E" w:rsidRDefault="0030723E" w:rsidP="0030723E"/>
    <w:p w:rsidR="0030723E" w:rsidRDefault="0030723E" w:rsidP="0030723E">
      <w:r>
        <w:t>15) Aminoglykosidy jsou ATB</w:t>
      </w:r>
    </w:p>
    <w:p w:rsidR="0030723E" w:rsidRDefault="0030723E" w:rsidP="0030723E">
      <w:r>
        <w:t xml:space="preserve">   a) závislá na čase</w:t>
      </w:r>
    </w:p>
    <w:p w:rsidR="0030723E" w:rsidRDefault="0030723E" w:rsidP="0030723E">
      <w:r>
        <w:t xml:space="preserve">   b) závislá na koncentraci s významným </w:t>
      </w:r>
      <w:proofErr w:type="spellStart"/>
      <w:r>
        <w:t>postantibiotickým</w:t>
      </w:r>
      <w:proofErr w:type="spellEnd"/>
      <w:r>
        <w:t xml:space="preserve"> efektem</w:t>
      </w:r>
    </w:p>
    <w:p w:rsidR="0030723E" w:rsidRDefault="0030723E" w:rsidP="0030723E">
      <w:r>
        <w:t xml:space="preserve">   c) je to jedno, protože záleží jenom na celkové denní dávce </w:t>
      </w:r>
    </w:p>
    <w:p w:rsidR="0030723E" w:rsidRDefault="0030723E" w:rsidP="0030723E">
      <w:r>
        <w:t xml:space="preserve">  </w:t>
      </w:r>
    </w:p>
    <w:p w:rsidR="0030723E" w:rsidRDefault="0030723E" w:rsidP="0030723E">
      <w:r>
        <w:t>16)</w:t>
      </w:r>
      <w:r w:rsidRPr="000B5486">
        <w:t xml:space="preserve"> </w:t>
      </w:r>
      <w:r>
        <w:t>Spektrum účinku aminoglykosidů je především</w:t>
      </w:r>
    </w:p>
    <w:p w:rsidR="0030723E" w:rsidRDefault="0030723E" w:rsidP="0030723E">
      <w:r>
        <w:t xml:space="preserve">a) </w:t>
      </w:r>
      <w:proofErr w:type="spellStart"/>
      <w:r>
        <w:t>grampozitivní</w:t>
      </w:r>
      <w:proofErr w:type="spellEnd"/>
      <w:r>
        <w:t xml:space="preserve"> a anaerobní bakterie </w:t>
      </w:r>
    </w:p>
    <w:p w:rsidR="0030723E" w:rsidRDefault="0030723E" w:rsidP="0030723E">
      <w:r>
        <w:t>b) atypické mikroby (</w:t>
      </w:r>
      <w:proofErr w:type="spellStart"/>
      <w:r>
        <w:t>legionely</w:t>
      </w:r>
      <w:proofErr w:type="spellEnd"/>
      <w:r>
        <w:t xml:space="preserve">, </w:t>
      </w:r>
      <w:proofErr w:type="spellStart"/>
      <w:r>
        <w:t>mykoplasmata</w:t>
      </w:r>
      <w:proofErr w:type="spellEnd"/>
      <w:r>
        <w:t>)</w:t>
      </w:r>
    </w:p>
    <w:p w:rsidR="0030723E" w:rsidRDefault="0030723E" w:rsidP="0030723E">
      <w:r>
        <w:t>c) gramnegativní bakterie včetně pseudomonád</w:t>
      </w:r>
    </w:p>
    <w:p w:rsidR="0030723E" w:rsidRDefault="0030723E" w:rsidP="0030723E"/>
    <w:p w:rsidR="0030723E" w:rsidRDefault="0030723E" w:rsidP="0030723E">
      <w:r>
        <w:t xml:space="preserve">17) Nález </w:t>
      </w:r>
      <w:proofErr w:type="spellStart"/>
      <w:r w:rsidRPr="00D9132C">
        <w:rPr>
          <w:i/>
        </w:rPr>
        <w:t>Staphylococcus</w:t>
      </w:r>
      <w:proofErr w:type="spellEnd"/>
      <w:r w:rsidRPr="00D9132C">
        <w:rPr>
          <w:i/>
        </w:rPr>
        <w:t xml:space="preserve"> aureus</w:t>
      </w:r>
      <w:r>
        <w:t xml:space="preserve"> v hemokultuře</w:t>
      </w:r>
    </w:p>
    <w:p w:rsidR="0030723E" w:rsidRDefault="0030723E" w:rsidP="0030723E">
      <w:r>
        <w:t>a) pravděpodobně jde o kontaminaci</w:t>
      </w:r>
    </w:p>
    <w:p w:rsidR="0030723E" w:rsidRDefault="0030723E" w:rsidP="0030723E">
      <w:r>
        <w:t xml:space="preserve">b) vždy závažný a vyžaduje podrobnější vyšetření a léčbu </w:t>
      </w:r>
      <w:proofErr w:type="spellStart"/>
      <w:r>
        <w:t>intravenozními</w:t>
      </w:r>
      <w:proofErr w:type="spellEnd"/>
      <w:r>
        <w:t xml:space="preserve"> antibiotiky</w:t>
      </w:r>
    </w:p>
    <w:p w:rsidR="0030723E" w:rsidRDefault="0030723E" w:rsidP="0030723E">
      <w:r>
        <w:t xml:space="preserve">c) </w:t>
      </w:r>
      <w:proofErr w:type="spellStart"/>
      <w:r>
        <w:t>přeléčit</w:t>
      </w:r>
      <w:proofErr w:type="spellEnd"/>
      <w:r>
        <w:t xml:space="preserve"> by se měl, ale obvykle stačí </w:t>
      </w:r>
      <w:proofErr w:type="gramStart"/>
      <w:r>
        <w:t>ATB  v</w:t>
      </w:r>
      <w:proofErr w:type="gramEnd"/>
      <w:r>
        <w:t> perorální formě</w:t>
      </w:r>
    </w:p>
    <w:p w:rsidR="0030723E" w:rsidRDefault="0030723E" w:rsidP="0030723E"/>
    <w:p w:rsidR="0030723E" w:rsidRDefault="0030723E" w:rsidP="0030723E">
      <w:r>
        <w:t>1</w:t>
      </w:r>
      <w:r w:rsidR="00E02012">
        <w:t>8</w:t>
      </w:r>
      <w:r>
        <w:t>) Při odběru hemokultur (HK)</w:t>
      </w:r>
    </w:p>
    <w:p w:rsidR="0030723E" w:rsidRDefault="0030723E" w:rsidP="0030723E">
      <w:r>
        <w:t>a) stačí odebrat jednu HK a je jedno odkud</w:t>
      </w:r>
    </w:p>
    <w:p w:rsidR="0030723E" w:rsidRDefault="0030723E" w:rsidP="0030723E">
      <w:r>
        <w:t>b) vždy odběr venepunkcí z periferní žíly alespoň ze dvou míst</w:t>
      </w:r>
    </w:p>
    <w:p w:rsidR="0030723E" w:rsidRDefault="0030723E" w:rsidP="0030723E">
      <w:r>
        <w:t>c) nejlépe odebrat z </w:t>
      </w:r>
      <w:proofErr w:type="gramStart"/>
      <w:r>
        <w:t>periferních  žilních</w:t>
      </w:r>
      <w:proofErr w:type="gramEnd"/>
      <w:r>
        <w:t xml:space="preserve"> kanyl</w:t>
      </w:r>
    </w:p>
    <w:p w:rsidR="0030723E" w:rsidRDefault="0030723E" w:rsidP="0030723E"/>
    <w:p w:rsidR="0030723E" w:rsidRDefault="0030723E" w:rsidP="0030723E">
      <w:r>
        <w:t>1</w:t>
      </w:r>
      <w:r w:rsidR="00E02012">
        <w:t>9</w:t>
      </w:r>
      <w:r>
        <w:t xml:space="preserve">) Detekční </w:t>
      </w:r>
      <w:proofErr w:type="gramStart"/>
      <w:r>
        <w:t>čas  při</w:t>
      </w:r>
      <w:proofErr w:type="gramEnd"/>
      <w:r>
        <w:t xml:space="preserve"> hodnocení hemokultur</w:t>
      </w:r>
    </w:p>
    <w:p w:rsidR="0030723E" w:rsidRDefault="0030723E" w:rsidP="0030723E">
      <w:r>
        <w:t xml:space="preserve">a) je jedno, kdy je HK pozitivní, vždyť </w:t>
      </w:r>
      <w:proofErr w:type="gramStart"/>
      <w:r>
        <w:t>se  kultivuje</w:t>
      </w:r>
      <w:proofErr w:type="gramEnd"/>
      <w:r>
        <w:t xml:space="preserve"> 7 dnů</w:t>
      </w:r>
    </w:p>
    <w:p w:rsidR="0030723E" w:rsidRPr="002924F5" w:rsidRDefault="0030723E" w:rsidP="0030723E">
      <w:pPr>
        <w:rPr>
          <w:bCs/>
        </w:rPr>
      </w:pPr>
      <w:r>
        <w:t xml:space="preserve">b) hraje </w:t>
      </w:r>
      <w:proofErr w:type="gramStart"/>
      <w:r>
        <w:t>významnou  roli</w:t>
      </w:r>
      <w:proofErr w:type="gramEnd"/>
      <w:r>
        <w:t xml:space="preserve">, protože platí </w:t>
      </w:r>
      <w:r w:rsidRPr="002924F5">
        <w:rPr>
          <w:bCs/>
        </w:rPr>
        <w:t>čím větší je inokulum v hemokultuře, tím kratší je detekční čas</w:t>
      </w:r>
    </w:p>
    <w:p w:rsidR="0030723E" w:rsidRDefault="0030723E" w:rsidP="0030723E">
      <w:r>
        <w:t xml:space="preserve">c) hraje </w:t>
      </w:r>
      <w:proofErr w:type="gramStart"/>
      <w:r>
        <w:t>roli  ale</w:t>
      </w:r>
      <w:proofErr w:type="gramEnd"/>
      <w:r>
        <w:t xml:space="preserve"> jen když je v HK nález gramnegativních tyček</w:t>
      </w:r>
    </w:p>
    <w:p w:rsidR="0030723E" w:rsidRDefault="0030723E" w:rsidP="0030723E"/>
    <w:p w:rsidR="00AF3C53" w:rsidRDefault="00AF3C53" w:rsidP="0030723E"/>
    <w:p w:rsidR="0030723E" w:rsidRDefault="00E02012" w:rsidP="0030723E">
      <w:r>
        <w:lastRenderedPageBreak/>
        <w:t>20</w:t>
      </w:r>
      <w:r w:rsidR="0030723E">
        <w:t>) Nejčastějším vyvolavatelem IMC je</w:t>
      </w:r>
    </w:p>
    <w:p w:rsidR="0030723E" w:rsidRPr="00A93AF8" w:rsidRDefault="0030723E" w:rsidP="0030723E">
      <w:pPr>
        <w:rPr>
          <w:i/>
        </w:rPr>
      </w:pPr>
      <w:r>
        <w:t xml:space="preserve">a) </w:t>
      </w:r>
      <w:proofErr w:type="spellStart"/>
      <w:r w:rsidRPr="00A93AF8">
        <w:rPr>
          <w:i/>
        </w:rPr>
        <w:t>Staphylococcus</w:t>
      </w:r>
      <w:proofErr w:type="spellEnd"/>
      <w:r w:rsidRPr="00A93AF8">
        <w:rPr>
          <w:i/>
        </w:rPr>
        <w:t xml:space="preserve">   aureus</w:t>
      </w:r>
    </w:p>
    <w:p w:rsidR="0030723E" w:rsidRDefault="0030723E" w:rsidP="0030723E">
      <w:r>
        <w:t>b) kvasinky</w:t>
      </w:r>
    </w:p>
    <w:p w:rsidR="0030723E" w:rsidRPr="00A93AF8" w:rsidRDefault="0030723E" w:rsidP="0030723E">
      <w:pPr>
        <w:rPr>
          <w:i/>
        </w:rPr>
      </w:pPr>
      <w:r>
        <w:t xml:space="preserve">c) </w:t>
      </w:r>
      <w:proofErr w:type="spellStart"/>
      <w:r w:rsidRPr="00A93AF8">
        <w:rPr>
          <w:i/>
        </w:rPr>
        <w:t>Escherichia</w:t>
      </w:r>
      <w:proofErr w:type="spellEnd"/>
      <w:r w:rsidRPr="00A93AF8">
        <w:rPr>
          <w:i/>
        </w:rPr>
        <w:t xml:space="preserve"> coli</w:t>
      </w:r>
    </w:p>
    <w:p w:rsidR="0030723E" w:rsidRDefault="0030723E" w:rsidP="0030723E"/>
    <w:p w:rsidR="0030723E" w:rsidRDefault="0030723E" w:rsidP="0030723E">
      <w:r>
        <w:t>2</w:t>
      </w:r>
      <w:r w:rsidR="00E02012">
        <w:t>1</w:t>
      </w:r>
      <w:r>
        <w:t>) Spektrum účinku kolistinu je</w:t>
      </w:r>
    </w:p>
    <w:p w:rsidR="0030723E" w:rsidRDefault="0030723E" w:rsidP="0030723E">
      <w:r>
        <w:t>a) širokospektrý, působí na  G+ i G- bakterie</w:t>
      </w:r>
    </w:p>
    <w:p w:rsidR="0030723E" w:rsidRDefault="0030723E" w:rsidP="0030723E">
      <w:r>
        <w:t xml:space="preserve">b) výhradně působí na G- bakterie včetně pseudomonád </w:t>
      </w:r>
    </w:p>
    <w:p w:rsidR="0030723E" w:rsidRDefault="0030723E" w:rsidP="0030723E">
      <w:r>
        <w:t>c) výhradně působí na G- bakterie včetně proteů</w:t>
      </w:r>
    </w:p>
    <w:p w:rsidR="0030723E" w:rsidRDefault="0030723E" w:rsidP="0030723E"/>
    <w:p w:rsidR="0030723E" w:rsidRDefault="0030723E" w:rsidP="0030723E">
      <w:r>
        <w:t>2</w:t>
      </w:r>
      <w:r w:rsidR="00E02012">
        <w:t>2</w:t>
      </w:r>
      <w:r>
        <w:t xml:space="preserve">) </w:t>
      </w:r>
      <w:proofErr w:type="spellStart"/>
      <w:r>
        <w:t>Nitroimidazoly</w:t>
      </w:r>
      <w:proofErr w:type="spellEnd"/>
    </w:p>
    <w:p w:rsidR="0030723E" w:rsidRDefault="0030723E" w:rsidP="0030723E">
      <w:r>
        <w:t xml:space="preserve">a) široké </w:t>
      </w:r>
      <w:proofErr w:type="gramStart"/>
      <w:r>
        <w:t>spektrum,  účinnost</w:t>
      </w:r>
      <w:proofErr w:type="gramEnd"/>
      <w:r>
        <w:t xml:space="preserve"> na G+ , G- i anaerobní infekce </w:t>
      </w:r>
    </w:p>
    <w:p w:rsidR="0030723E" w:rsidRDefault="0030723E" w:rsidP="0030723E">
      <w:r>
        <w:t xml:space="preserve">b) účinnost pouze </w:t>
      </w:r>
      <w:proofErr w:type="spellStart"/>
      <w:r>
        <w:t>antiparazitární</w:t>
      </w:r>
      <w:proofErr w:type="spellEnd"/>
    </w:p>
    <w:p w:rsidR="0030723E" w:rsidRDefault="0030723E" w:rsidP="0030723E">
      <w:r>
        <w:t>c) účinnost na anaerobní bakterie a parazity</w:t>
      </w:r>
    </w:p>
    <w:p w:rsidR="0030723E" w:rsidRDefault="0030723E" w:rsidP="0030723E"/>
    <w:p w:rsidR="0030723E" w:rsidRDefault="0030723E" w:rsidP="0030723E">
      <w:r>
        <w:t>2</w:t>
      </w:r>
      <w:r w:rsidR="00E02012">
        <w:t>3</w:t>
      </w:r>
      <w:r>
        <w:t>) Anaerobní infekce</w:t>
      </w:r>
    </w:p>
    <w:p w:rsidR="0030723E" w:rsidRDefault="0030723E" w:rsidP="0030723E">
      <w:r>
        <w:t xml:space="preserve">a) dobře se diagnostikují i léčí </w:t>
      </w:r>
    </w:p>
    <w:p w:rsidR="0030723E" w:rsidRDefault="0030723E" w:rsidP="0030723E">
      <w:r>
        <w:t xml:space="preserve">b) pro průkaz je </w:t>
      </w:r>
      <w:proofErr w:type="gramStart"/>
      <w:r>
        <w:t>třeba  správně</w:t>
      </w:r>
      <w:proofErr w:type="gramEnd"/>
      <w:r>
        <w:t xml:space="preserve"> odebrat materiál včetně nátěru na sklíčko a vše rychle doručit do laboratoře</w:t>
      </w:r>
    </w:p>
    <w:p w:rsidR="0030723E" w:rsidRDefault="0030723E" w:rsidP="0030723E">
      <w:r>
        <w:t xml:space="preserve">c) lékem </w:t>
      </w:r>
      <w:proofErr w:type="gramStart"/>
      <w:r>
        <w:t>volby  anaerobních</w:t>
      </w:r>
      <w:proofErr w:type="gramEnd"/>
      <w:r>
        <w:t xml:space="preserve"> infekcí jsou  </w:t>
      </w:r>
      <w:proofErr w:type="spellStart"/>
      <w:r>
        <w:t>fluorochinolony</w:t>
      </w:r>
      <w:proofErr w:type="spellEnd"/>
      <w:r>
        <w:t xml:space="preserve"> </w:t>
      </w:r>
    </w:p>
    <w:p w:rsidR="0030723E" w:rsidRDefault="0030723E" w:rsidP="0030723E"/>
    <w:p w:rsidR="0030723E" w:rsidRDefault="0030723E" w:rsidP="0030723E">
      <w:r>
        <w:t>2</w:t>
      </w:r>
      <w:r w:rsidR="00E02012">
        <w:t>4</w:t>
      </w:r>
      <w:r>
        <w:t xml:space="preserve">) </w:t>
      </w:r>
      <w:proofErr w:type="spellStart"/>
      <w:r>
        <w:t>Glykopeptidy</w:t>
      </w:r>
      <w:proofErr w:type="spellEnd"/>
    </w:p>
    <w:p w:rsidR="0030723E" w:rsidRDefault="0030723E" w:rsidP="0030723E">
      <w:r>
        <w:t xml:space="preserve">a) záložní </w:t>
      </w:r>
      <w:proofErr w:type="gramStart"/>
      <w:r>
        <w:t>ATB  především</w:t>
      </w:r>
      <w:proofErr w:type="gramEnd"/>
      <w:r>
        <w:t xml:space="preserve"> pro terapii  G+ rezistentních bakterií</w:t>
      </w:r>
    </w:p>
    <w:p w:rsidR="0030723E" w:rsidRDefault="0030723E" w:rsidP="0030723E">
      <w:r>
        <w:t xml:space="preserve">b) vhodné zejména k léčbě infekcí smíšených, protože jsou širokospektré  </w:t>
      </w:r>
    </w:p>
    <w:p w:rsidR="0030723E" w:rsidRDefault="0030723E" w:rsidP="0030723E">
      <w:r>
        <w:t>c)</w:t>
      </w:r>
      <w:r w:rsidRPr="00327831">
        <w:t xml:space="preserve"> </w:t>
      </w:r>
      <w:r>
        <w:t>záložní ATB, především pro terapii G- rezistentních bakterií</w:t>
      </w:r>
    </w:p>
    <w:p w:rsidR="0030723E" w:rsidRDefault="0030723E" w:rsidP="0030723E">
      <w:r>
        <w:t xml:space="preserve"> </w:t>
      </w:r>
    </w:p>
    <w:p w:rsidR="0030723E" w:rsidRDefault="0030723E" w:rsidP="0030723E">
      <w:r>
        <w:t>2</w:t>
      </w:r>
      <w:r w:rsidR="00E02012">
        <w:t>5</w:t>
      </w:r>
      <w:r>
        <w:t xml:space="preserve">) Pro průkaz kolitidy </w:t>
      </w:r>
      <w:proofErr w:type="gramStart"/>
      <w:r>
        <w:t xml:space="preserve">vyvolané  </w:t>
      </w:r>
      <w:r w:rsidRPr="00551598">
        <w:rPr>
          <w:i/>
        </w:rPr>
        <w:t>C.</w:t>
      </w:r>
      <w:proofErr w:type="gramEnd"/>
      <w:r w:rsidRPr="00551598">
        <w:rPr>
          <w:i/>
        </w:rPr>
        <w:t xml:space="preserve"> </w:t>
      </w:r>
      <w:proofErr w:type="spellStart"/>
      <w:r w:rsidRPr="00551598">
        <w:rPr>
          <w:i/>
        </w:rPr>
        <w:t>difficile</w:t>
      </w:r>
      <w:proofErr w:type="spellEnd"/>
      <w:r>
        <w:t xml:space="preserve"> (CDI) je třeba poslat na mikrobiologii </w:t>
      </w:r>
    </w:p>
    <w:p w:rsidR="0030723E" w:rsidRDefault="0030723E" w:rsidP="0030723E">
      <w:r>
        <w:t xml:space="preserve">a) výtěr stolice na průkaz přítomnosti </w:t>
      </w:r>
      <w:proofErr w:type="gramStart"/>
      <w:r>
        <w:t>kmene  CD</w:t>
      </w:r>
      <w:proofErr w:type="gramEnd"/>
    </w:p>
    <w:p w:rsidR="0030723E" w:rsidRDefault="0030723E" w:rsidP="0030723E">
      <w:r>
        <w:t>b) výtěr stolice na průkaz přítomnosti toxinů CD</w:t>
      </w:r>
    </w:p>
    <w:p w:rsidR="0030723E" w:rsidRDefault="0030723E" w:rsidP="0030723E">
      <w:r>
        <w:t xml:space="preserve">c) přímo stolici na průkaz přítomnosti </w:t>
      </w:r>
      <w:proofErr w:type="gramStart"/>
      <w:r>
        <w:t>toxinů  a</w:t>
      </w:r>
      <w:proofErr w:type="gramEnd"/>
      <w:r>
        <w:t xml:space="preserve"> antigenu CD </w:t>
      </w:r>
    </w:p>
    <w:p w:rsidR="0030723E" w:rsidRDefault="0030723E" w:rsidP="0030723E"/>
    <w:p w:rsidR="0030723E" w:rsidRDefault="0030723E" w:rsidP="0030723E">
      <w:r>
        <w:t>2</w:t>
      </w:r>
      <w:r w:rsidR="00E02012">
        <w:t>6</w:t>
      </w:r>
      <w:r>
        <w:t xml:space="preserve">) Pro </w:t>
      </w:r>
      <w:proofErr w:type="gramStart"/>
      <w:r>
        <w:t>léčbu  CDI</w:t>
      </w:r>
      <w:proofErr w:type="gramEnd"/>
      <w:r>
        <w:t xml:space="preserve"> v nemocnici je lékem volby </w:t>
      </w:r>
    </w:p>
    <w:p w:rsidR="0030723E" w:rsidRDefault="0030723E" w:rsidP="0030723E">
      <w:r>
        <w:t xml:space="preserve">a) </w:t>
      </w:r>
      <w:proofErr w:type="spellStart"/>
      <w:r>
        <w:t>vankomycin</w:t>
      </w:r>
      <w:proofErr w:type="spellEnd"/>
      <w:r>
        <w:t xml:space="preserve"> intravenózně 4x denně </w:t>
      </w:r>
    </w:p>
    <w:p w:rsidR="0030723E" w:rsidRDefault="0030723E" w:rsidP="0030723E">
      <w:r>
        <w:t xml:space="preserve">b) kombinace  </w:t>
      </w:r>
      <w:proofErr w:type="spellStart"/>
      <w:r>
        <w:t>metronidazol</w:t>
      </w:r>
      <w:proofErr w:type="spellEnd"/>
      <w:r>
        <w:t xml:space="preserve"> + </w:t>
      </w:r>
      <w:proofErr w:type="spellStart"/>
      <w:r>
        <w:t>vankomycin</w:t>
      </w:r>
      <w:proofErr w:type="spellEnd"/>
      <w:r>
        <w:t xml:space="preserve"> obojí v perorální formě</w:t>
      </w:r>
    </w:p>
    <w:p w:rsidR="0030723E" w:rsidRDefault="0030723E" w:rsidP="0030723E">
      <w:r>
        <w:t xml:space="preserve">c) </w:t>
      </w:r>
      <w:proofErr w:type="spellStart"/>
      <w:r>
        <w:t>vankomycin</w:t>
      </w:r>
      <w:proofErr w:type="spellEnd"/>
      <w:r>
        <w:t xml:space="preserve"> nebo </w:t>
      </w:r>
      <w:proofErr w:type="spellStart"/>
      <w:r>
        <w:t>fidaxomycin</w:t>
      </w:r>
      <w:proofErr w:type="spellEnd"/>
      <w:r>
        <w:t xml:space="preserve"> v perorální formě </w:t>
      </w:r>
    </w:p>
    <w:p w:rsidR="00AF3C53" w:rsidRDefault="00AF3C53" w:rsidP="0030723E"/>
    <w:p w:rsidR="000801C2" w:rsidRDefault="00AF3C53" w:rsidP="0030723E">
      <w:r>
        <w:t xml:space="preserve">27) </w:t>
      </w:r>
      <w:r w:rsidR="00E75A6A">
        <w:t>R</w:t>
      </w:r>
      <w:r w:rsidR="000801C2">
        <w:t>iziko infekce v místě chirurgického výkonu závisí na</w:t>
      </w:r>
    </w:p>
    <w:p w:rsidR="00AF3C53" w:rsidRDefault="000801C2" w:rsidP="0030723E">
      <w:r>
        <w:t xml:space="preserve">a) </w:t>
      </w:r>
      <w:r w:rsidR="00AF3C53">
        <w:t>dél</w:t>
      </w:r>
      <w:r>
        <w:t xml:space="preserve">ce </w:t>
      </w:r>
      <w:r w:rsidR="00AF3C53">
        <w:t>chirurgick</w:t>
      </w:r>
      <w:r w:rsidR="00E75A6A">
        <w:t>é</w:t>
      </w:r>
      <w:r w:rsidR="00AF3C53">
        <w:t xml:space="preserve"> profylaxe </w:t>
      </w:r>
    </w:p>
    <w:p w:rsidR="000801C2" w:rsidRDefault="00AF3C53" w:rsidP="0030723E">
      <w:r>
        <w:t xml:space="preserve">a) </w:t>
      </w:r>
      <w:r w:rsidR="000801C2">
        <w:t>na dávce bakteriální kontaminace bez ohledu na druh mikroba</w:t>
      </w:r>
    </w:p>
    <w:p w:rsidR="00E75A6A" w:rsidRDefault="000801C2" w:rsidP="000801C2">
      <w:r>
        <w:t>c) na bakteriální dávce, druhu mikroba a jeho virulenci a na odolnosti pacienta</w:t>
      </w:r>
    </w:p>
    <w:p w:rsidR="00E75A6A" w:rsidRDefault="00E75A6A" w:rsidP="000801C2"/>
    <w:p w:rsidR="005F73E9" w:rsidRDefault="00E75A6A" w:rsidP="005F73E9">
      <w:r>
        <w:t>28)</w:t>
      </w:r>
      <w:r w:rsidRPr="00E75A6A">
        <w:rPr>
          <w:rFonts w:asciiTheme="minorHAnsi" w:eastAsiaTheme="minorEastAsia" w:hAnsi="Arial" w:cstheme="minorBidi"/>
          <w:color w:val="000000" w:themeColor="text1"/>
          <w:sz w:val="40"/>
          <w:szCs w:val="40"/>
        </w:rPr>
        <w:t xml:space="preserve"> </w:t>
      </w:r>
      <w:r w:rsidR="005F73E9" w:rsidRPr="00E75A6A">
        <w:t>Rozhodujícím obdobím pro vznik infekce</w:t>
      </w:r>
      <w:r w:rsidR="005F73E9">
        <w:t xml:space="preserve"> při operaci je podle dnešních poznatků</w:t>
      </w:r>
    </w:p>
    <w:p w:rsidR="005F73E9" w:rsidRDefault="005F73E9" w:rsidP="005F73E9">
      <w:r>
        <w:t>a)</w:t>
      </w:r>
      <w:r w:rsidRPr="00E75A6A">
        <w:t xml:space="preserve"> doba trvání výkonu a následující 3-4 hod (chráněné koagulum)</w:t>
      </w:r>
    </w:p>
    <w:p w:rsidR="005F73E9" w:rsidRDefault="005F73E9" w:rsidP="005F73E9">
      <w:r>
        <w:t xml:space="preserve">b) </w:t>
      </w:r>
      <w:r w:rsidRPr="00E75A6A">
        <w:t xml:space="preserve">doba trvání výkonu </w:t>
      </w:r>
      <w:proofErr w:type="gramStart"/>
      <w:r>
        <w:t>a  následující</w:t>
      </w:r>
      <w:proofErr w:type="gramEnd"/>
      <w:r>
        <w:t xml:space="preserve"> 3-4 dny (proto se prodlužuje profylaxe na tuto dobu)</w:t>
      </w:r>
    </w:p>
    <w:p w:rsidR="005F73E9" w:rsidRPr="00FA6762" w:rsidRDefault="005F73E9" w:rsidP="005F73E9">
      <w:pPr>
        <w:rPr>
          <w:b/>
        </w:rPr>
      </w:pPr>
      <w:r>
        <w:t xml:space="preserve">c) </w:t>
      </w:r>
      <w:r w:rsidR="00F875E6">
        <w:t xml:space="preserve">na přesném načasování nezáleží, jde o délku trvání profylaxe po výkonu </w:t>
      </w:r>
    </w:p>
    <w:p w:rsidR="00196B0F" w:rsidRDefault="00196B0F" w:rsidP="005F73E9"/>
    <w:p w:rsidR="00196B0F" w:rsidRDefault="00196B0F" w:rsidP="00E75A6A"/>
    <w:p w:rsidR="00196B0F" w:rsidRDefault="00196B0F" w:rsidP="00E75A6A">
      <w:r>
        <w:t xml:space="preserve">29) </w:t>
      </w:r>
      <w:proofErr w:type="spellStart"/>
      <w:r>
        <w:t>Nitrofurany</w:t>
      </w:r>
      <w:proofErr w:type="spellEnd"/>
      <w:r>
        <w:t xml:space="preserve"> jsou</w:t>
      </w:r>
    </w:p>
    <w:p w:rsidR="00196B0F" w:rsidRDefault="00196B0F" w:rsidP="00E75A6A">
      <w:r>
        <w:t>a)  b</w:t>
      </w:r>
      <w:r w:rsidRPr="00196B0F">
        <w:t>aktericidní přípravky, užívané především v profylaxi a léčbě močových a gynekologických infekcí</w:t>
      </w:r>
    </w:p>
    <w:p w:rsidR="00196B0F" w:rsidRDefault="00196B0F" w:rsidP="00E75A6A">
      <w:r>
        <w:lastRenderedPageBreak/>
        <w:t xml:space="preserve">b) bakteriostatické přípravky, jejichž efekt je především na protozoa a kvasinky </w:t>
      </w:r>
    </w:p>
    <w:p w:rsidR="00844A83" w:rsidRDefault="00196B0F" w:rsidP="00196B0F">
      <w:r>
        <w:t xml:space="preserve">c) antibiotika, na které vzniká velmi rychle rezistence a proto se musí užívat jen v indikovaných případech </w:t>
      </w:r>
    </w:p>
    <w:p w:rsidR="00196B0F" w:rsidRDefault="00196B0F" w:rsidP="00196B0F"/>
    <w:p w:rsidR="005F73E9" w:rsidRPr="00CB3984" w:rsidRDefault="00196B0F" w:rsidP="005F73E9">
      <w:pPr>
        <w:rPr>
          <w:bCs/>
        </w:rPr>
      </w:pPr>
      <w:r w:rsidRPr="00CB3984">
        <w:t>30)</w:t>
      </w:r>
      <w:r w:rsidR="005F73E9" w:rsidRPr="00CB3984">
        <w:rPr>
          <w:bCs/>
        </w:rPr>
        <w:t>Co-</w:t>
      </w:r>
      <w:proofErr w:type="spellStart"/>
      <w:r w:rsidR="005F73E9" w:rsidRPr="00CB3984">
        <w:rPr>
          <w:bCs/>
        </w:rPr>
        <w:t>trimoxazol</w:t>
      </w:r>
      <w:proofErr w:type="spellEnd"/>
      <w:r w:rsidR="005F73E9" w:rsidRPr="00CB3984">
        <w:rPr>
          <w:bCs/>
        </w:rPr>
        <w:t xml:space="preserve"> je </w:t>
      </w:r>
    </w:p>
    <w:p w:rsidR="005F73E9" w:rsidRDefault="005F73E9" w:rsidP="005F73E9">
      <w:pPr>
        <w:rPr>
          <w:bCs/>
        </w:rPr>
      </w:pPr>
      <w:r w:rsidRPr="00CB3984">
        <w:rPr>
          <w:bCs/>
        </w:rPr>
        <w:t>a</w:t>
      </w:r>
      <w:r>
        <w:rPr>
          <w:bCs/>
        </w:rPr>
        <w:t>)</w:t>
      </w:r>
      <w:r w:rsidRPr="0048492C">
        <w:rPr>
          <w:rFonts w:eastAsiaTheme="minorEastAsia"/>
        </w:rPr>
        <w:t xml:space="preserve"> </w:t>
      </w:r>
      <w:r w:rsidRPr="00F90D8A">
        <w:rPr>
          <w:rFonts w:eastAsiaTheme="minorEastAsia"/>
        </w:rPr>
        <w:t>k</w:t>
      </w:r>
      <w:r w:rsidRPr="00F90D8A">
        <w:rPr>
          <w:bCs/>
        </w:rPr>
        <w:t>ombin</w:t>
      </w:r>
      <w:r w:rsidRPr="00CB3984">
        <w:rPr>
          <w:bCs/>
        </w:rPr>
        <w:t xml:space="preserve">ovaný přípravek </w:t>
      </w:r>
      <w:r>
        <w:rPr>
          <w:bCs/>
        </w:rPr>
        <w:t xml:space="preserve">v jehož spektru jsou kromě obvyklých G+ i G- bakterií </w:t>
      </w:r>
      <w:proofErr w:type="gramStart"/>
      <w:r>
        <w:rPr>
          <w:bCs/>
        </w:rPr>
        <w:t>rovněž  anaeroby</w:t>
      </w:r>
      <w:proofErr w:type="gramEnd"/>
    </w:p>
    <w:p w:rsidR="005F73E9" w:rsidRPr="00CB3984" w:rsidRDefault="005F73E9" w:rsidP="005F73E9">
      <w:pPr>
        <w:rPr>
          <w:bCs/>
        </w:rPr>
      </w:pPr>
      <w:r>
        <w:rPr>
          <w:bCs/>
        </w:rPr>
        <w:t xml:space="preserve">b) </w:t>
      </w:r>
      <w:r w:rsidRPr="00CB3984">
        <w:rPr>
          <w:bCs/>
        </w:rPr>
        <w:t xml:space="preserve"> </w:t>
      </w:r>
      <w:r w:rsidRPr="00F90D8A">
        <w:rPr>
          <w:rFonts w:eastAsiaTheme="minorEastAsia"/>
        </w:rPr>
        <w:t>k</w:t>
      </w:r>
      <w:r w:rsidRPr="00F90D8A">
        <w:rPr>
          <w:bCs/>
        </w:rPr>
        <w:t>ombin</w:t>
      </w:r>
      <w:r w:rsidRPr="00CB3984">
        <w:rPr>
          <w:bCs/>
        </w:rPr>
        <w:t xml:space="preserve">ovaný </w:t>
      </w:r>
      <w:proofErr w:type="gramStart"/>
      <w:r w:rsidRPr="00CB3984">
        <w:rPr>
          <w:bCs/>
        </w:rPr>
        <w:t xml:space="preserve">přípravek  </w:t>
      </w:r>
      <w:proofErr w:type="spellStart"/>
      <w:r w:rsidRPr="00CB3984">
        <w:rPr>
          <w:bCs/>
        </w:rPr>
        <w:t>trimetoprimu</w:t>
      </w:r>
      <w:proofErr w:type="spellEnd"/>
      <w:proofErr w:type="gramEnd"/>
      <w:r w:rsidRPr="00CB3984">
        <w:rPr>
          <w:bCs/>
        </w:rPr>
        <w:t xml:space="preserve"> se </w:t>
      </w:r>
      <w:proofErr w:type="spellStart"/>
      <w:r w:rsidRPr="00CB3984">
        <w:rPr>
          <w:bCs/>
        </w:rPr>
        <w:t>sulfametoxazolem</w:t>
      </w:r>
      <w:proofErr w:type="spellEnd"/>
      <w:r w:rsidRPr="00CB3984">
        <w:rPr>
          <w:bCs/>
        </w:rPr>
        <w:t xml:space="preserve"> v poměru 1 : 5 </w:t>
      </w:r>
      <w:r>
        <w:rPr>
          <w:bCs/>
        </w:rPr>
        <w:t>se širokým spektrem účinku G+ a G-</w:t>
      </w:r>
    </w:p>
    <w:p w:rsidR="005F73E9" w:rsidRPr="00CB3984" w:rsidRDefault="005F73E9" w:rsidP="005F73E9">
      <w:pPr>
        <w:rPr>
          <w:bCs/>
        </w:rPr>
      </w:pPr>
      <w:r>
        <w:rPr>
          <w:bCs/>
        </w:rPr>
        <w:t xml:space="preserve">c)  </w:t>
      </w:r>
      <w:r w:rsidRPr="00CB3984">
        <w:rPr>
          <w:bCs/>
        </w:rPr>
        <w:t xml:space="preserve"> </w:t>
      </w:r>
      <w:r w:rsidRPr="00F90D8A">
        <w:rPr>
          <w:rFonts w:eastAsiaTheme="minorEastAsia"/>
        </w:rPr>
        <w:t>k</w:t>
      </w:r>
      <w:r w:rsidRPr="00F90D8A">
        <w:rPr>
          <w:bCs/>
        </w:rPr>
        <w:t>ombin</w:t>
      </w:r>
      <w:r w:rsidRPr="00CB3984">
        <w:rPr>
          <w:bCs/>
        </w:rPr>
        <w:t>ovaný přípravek</w:t>
      </w:r>
      <w:r>
        <w:rPr>
          <w:bCs/>
        </w:rPr>
        <w:t xml:space="preserve">, který je tak širokospektrý, že kromě obvyklých G+ a G- bakterií a </w:t>
      </w:r>
      <w:proofErr w:type="gramStart"/>
      <w:r>
        <w:rPr>
          <w:bCs/>
        </w:rPr>
        <w:t>anaerobů  zahrnuje</w:t>
      </w:r>
      <w:proofErr w:type="gramEnd"/>
      <w:r>
        <w:rPr>
          <w:bCs/>
        </w:rPr>
        <w:t xml:space="preserve"> i atypické mikroorganismy</w:t>
      </w:r>
    </w:p>
    <w:p w:rsidR="005F73E9" w:rsidRDefault="005F73E9" w:rsidP="005F73E9"/>
    <w:p w:rsidR="0030723E" w:rsidRDefault="0030723E" w:rsidP="005F73E9">
      <w:pPr>
        <w:tabs>
          <w:tab w:val="left" w:pos="6120"/>
        </w:tabs>
      </w:pPr>
    </w:p>
    <w:p w:rsidR="000801C2" w:rsidRDefault="000801C2" w:rsidP="00196B0F"/>
    <w:p w:rsidR="0030723E" w:rsidRDefault="0030723E" w:rsidP="00196B0F"/>
    <w:p w:rsidR="0030723E" w:rsidRDefault="0030723E" w:rsidP="00196B0F"/>
    <w:p w:rsidR="0030723E" w:rsidRDefault="0030723E" w:rsidP="00196B0F"/>
    <w:p w:rsidR="0030723E" w:rsidRDefault="0030723E" w:rsidP="00196B0F"/>
    <w:p w:rsidR="0030723E" w:rsidRPr="00FA6762" w:rsidRDefault="0030723E" w:rsidP="009F1833">
      <w:pPr>
        <w:rPr>
          <w:b/>
        </w:rPr>
      </w:pPr>
    </w:p>
    <w:sectPr w:rsidR="0030723E" w:rsidRPr="00FA67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A91695"/>
    <w:multiLevelType w:val="hybridMultilevel"/>
    <w:tmpl w:val="32123AA4"/>
    <w:lvl w:ilvl="0" w:tplc="2F30B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FE1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7C33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B030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68E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8A93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446C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EE78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3C9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6EF2CC8"/>
    <w:multiLevelType w:val="hybridMultilevel"/>
    <w:tmpl w:val="01F46CB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833"/>
    <w:rsid w:val="000801C2"/>
    <w:rsid w:val="00196B0F"/>
    <w:rsid w:val="001C314B"/>
    <w:rsid w:val="0030723E"/>
    <w:rsid w:val="003A62A4"/>
    <w:rsid w:val="004E5ACC"/>
    <w:rsid w:val="005950E5"/>
    <w:rsid w:val="005F73E9"/>
    <w:rsid w:val="006B2ECE"/>
    <w:rsid w:val="00844A83"/>
    <w:rsid w:val="009F1833"/>
    <w:rsid w:val="00AF3C53"/>
    <w:rsid w:val="00BA07F1"/>
    <w:rsid w:val="00CB3984"/>
    <w:rsid w:val="00CE2464"/>
    <w:rsid w:val="00DE0C1E"/>
    <w:rsid w:val="00E02012"/>
    <w:rsid w:val="00E41197"/>
    <w:rsid w:val="00E75A6A"/>
    <w:rsid w:val="00EF1BD1"/>
    <w:rsid w:val="00F875E6"/>
    <w:rsid w:val="00F9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600DF"/>
  <w15:docId w15:val="{B9FBB2D9-AA11-4AEA-AFCF-2195519FC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F1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75A6A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196B0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1B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1BD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8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344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61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62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813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Tejkalova</dc:creator>
  <cp:lastModifiedBy>uziv</cp:lastModifiedBy>
  <cp:revision>2</cp:revision>
  <cp:lastPrinted>2019-05-14T07:33:00Z</cp:lastPrinted>
  <dcterms:created xsi:type="dcterms:W3CDTF">2021-06-11T12:39:00Z</dcterms:created>
  <dcterms:modified xsi:type="dcterms:W3CDTF">2021-06-11T12:39:00Z</dcterms:modified>
</cp:coreProperties>
</file>