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A391" w14:textId="4F400E7C" w:rsidR="004E0936" w:rsidRDefault="004E0936" w:rsidP="009F79A9"/>
    <w:p w14:paraId="5EAD0374" w14:textId="110F0A29" w:rsidR="00A32783" w:rsidRPr="00590121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</w:pPr>
      <w:r w:rsidRPr="00590121">
        <w:rPr>
          <w:rStyle w:val="normaltextrun"/>
          <w:rFonts w:ascii="Calibri" w:hAnsi="Calibri" w:cs="Calibri"/>
          <w:b/>
          <w:color w:val="000000"/>
          <w:sz w:val="24"/>
          <w:shd w:val="clear" w:color="auto" w:fill="FFFFFF"/>
        </w:rPr>
        <w:t>Státní rigorózní zkoušky z oboru gynekologie a porodnictví - VLPG11XX</w:t>
      </w:r>
    </w:p>
    <w:p w14:paraId="400118BA" w14:textId="74282874" w:rsidR="00A32783" w:rsidRPr="00361874" w:rsidRDefault="00A32783" w:rsidP="00361874">
      <w:pPr>
        <w:jc w:val="center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</w:p>
    <w:p w14:paraId="69E24487" w14:textId="4508599E" w:rsidR="00A32783" w:rsidRDefault="00A32783" w:rsidP="00A32783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1039727" w14:textId="5987CD7E" w:rsidR="00A32783" w:rsidRPr="008C1279" w:rsidRDefault="00A32783" w:rsidP="008C1279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Organizační pokyny</w:t>
      </w:r>
    </w:p>
    <w:p w14:paraId="00FB975A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8836BD4" w14:textId="52160235" w:rsidR="00361874" w:rsidRDefault="00A32783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tátní rigorózní zkou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ška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 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gynekologie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p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orodnictví (SRZ)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se skládá z praktické části, teoretické části a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on-line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testu. Při zahájení je vyžadován doklad o řádném studiu (index </w:t>
      </w:r>
      <w:r w:rsidR="00B35E79">
        <w:rPr>
          <w:rStyle w:val="normaltextrun"/>
          <w:rFonts w:ascii="Calibri" w:hAnsi="Calibri" w:cs="Calibri"/>
          <w:color w:val="000000"/>
          <w:shd w:val="clear" w:color="auto" w:fill="FFFFFF"/>
        </w:rPr>
        <w:t>případně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průkaz ISIC).</w:t>
      </w:r>
      <w:r w:rsidR="003944E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Studenti budou dále potřebovat psací potřeby a vlastní přenosný počítač 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či mobilní zařízení s 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možností 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přístup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u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361874"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>internetu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0BEF6F41" w14:textId="77777777" w:rsidR="00026EC1" w:rsidRDefault="00A32783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Každý student si vylosuje 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kombinaci otázek, která je náhodně generovaná počítačem. Praktická část zkoušky probíhá bez nutnosti času na přípravu a zahrnuje odpověď na jednu praktickou otázku s důrazem na znalosti a dovednosti získané během stáží na klinice. </w:t>
      </w:r>
    </w:p>
    <w:p w14:paraId="741ADCD6" w14:textId="028A7915" w:rsidR="00026EC1" w:rsidRDefault="00BF7B2B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Při teoretické 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>část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r w:rsidR="00361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zkoušky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student odpovídá postupně na tři otázky z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tří okruhů oboru: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gynekologie, porodnictví a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onkogynekologie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Před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zkoušením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mají studenti možnost krátké písemné přípravy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Je doporučeno připravit si pouze stručné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shrnutí osnovy každé otázky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tak, aby vlastní ústní projev studenta byl věčný a plynulý. Při hraničních znalostech má zkoušející možnost pokládat doplňující otázky z příslušného okruhu učiva.</w:t>
      </w:r>
    </w:p>
    <w:p w14:paraId="77D14BAB" w14:textId="02A27EE4" w:rsidR="006B2657" w:rsidRDefault="006B2657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Test je realizován </w:t>
      </w:r>
      <w:r w:rsidR="00026EC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elektronicky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 prostředí is.muni.cz na vlastním laptopu či mobilním zařízení s přístupem k internetu a možností využití sítě Wi-Fi. Test obsahuje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0 otázek, které jsou generovány individuálně pro každého studenta. Vždy je pouze jedna odpověď správná a časový limit je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30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minut. K 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úspěšnému složení zkoušky 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student musí správně odpovědět více než </w:t>
      </w:r>
      <w:r w:rsidR="00590121">
        <w:rPr>
          <w:rStyle w:val="normaltextrun"/>
          <w:rFonts w:ascii="Calibri" w:hAnsi="Calibri" w:cs="Calibri"/>
          <w:color w:val="000000"/>
          <w:shd w:val="clear" w:color="auto" w:fill="FFFFFF"/>
        </w:rPr>
        <w:t>67</w:t>
      </w:r>
      <w:r w:rsidRPr="006B265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% otázek.</w:t>
      </w:r>
    </w:p>
    <w:p w14:paraId="7DC0995E" w14:textId="403FB8A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79B48B6" w14:textId="1D7829AC" w:rsidR="00590121" w:rsidRPr="008C1279" w:rsidRDefault="00590121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Otázky - praktická část</w:t>
      </w:r>
    </w:p>
    <w:p w14:paraId="25E365B2" w14:textId="77777777" w:rsidR="00590121" w:rsidRPr="00590121" w:rsidRDefault="00590121" w:rsidP="00590121"/>
    <w:p w14:paraId="25DD0D77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Anamnéza v gynekologii a porodnictví </w:t>
      </w:r>
    </w:p>
    <w:p w14:paraId="2C5A5D6E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poradna – vyšetření, odběry, kontroly, těhotenská průkazka</w:t>
      </w:r>
    </w:p>
    <w:p w14:paraId="21BF1E94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Neinvazivní a invazivní vyšetřovací metody prenatální diagnostiky</w:t>
      </w:r>
    </w:p>
    <w:p w14:paraId="3C04D08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metody při příjmu na porodní sál a během porodu</w:t>
      </w:r>
    </w:p>
    <w:p w14:paraId="1FC0D729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Kardiotokografie a ST analýza</w:t>
      </w:r>
    </w:p>
    <w:p w14:paraId="440B0CF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Operace a instrumentárium v souvislosti s těhotenstvím</w:t>
      </w:r>
    </w:p>
    <w:p w14:paraId="76FE68F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Operace, analgezie a instrumentárium v souvislosti s porodem</w:t>
      </w:r>
    </w:p>
    <w:p w14:paraId="190D3C1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Gynekologické vyšetření</w:t>
      </w:r>
    </w:p>
    <w:p w14:paraId="2BC659E1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Diagnostika poruch poševního prostředí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vulvovaginální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infekce</w:t>
      </w:r>
    </w:p>
    <w:p w14:paraId="7372D05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Urogynekologické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vyšetření, vyšetřovací metody a operace</w:t>
      </w:r>
    </w:p>
    <w:p w14:paraId="16AED3DA" w14:textId="20A902F7" w:rsidR="00590121" w:rsidRPr="00590121" w:rsidRDefault="00A95BFE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Diagnostika neplodnosti, plán léčby, </w:t>
      </w:r>
      <w:r w:rsidR="00590121" w:rsidRPr="00590121">
        <w:rPr>
          <w:rFonts w:ascii="Calibri" w:hAnsi="Calibri" w:cs="Calibri"/>
          <w:color w:val="000000"/>
          <w:shd w:val="clear" w:color="auto" w:fill="FFFFFF"/>
        </w:rPr>
        <w:t>spermiogram</w:t>
      </w:r>
    </w:p>
    <w:p w14:paraId="4C0201A0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>Vyšetřovací metody v dětské gynekologii, funkční cytologie</w:t>
      </w:r>
    </w:p>
    <w:p w14:paraId="04053025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Zobrazovací metody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mammologii</w:t>
      </w:r>
      <w:proofErr w:type="spellEnd"/>
    </w:p>
    <w:p w14:paraId="5614A6D3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Ultrazvukové vyšetření v gynekologii</w:t>
      </w:r>
    </w:p>
    <w:p w14:paraId="7150CD0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Ultrazvuk a dopplerovské metody v porodnictví</w:t>
      </w:r>
    </w:p>
    <w:p w14:paraId="43D5B63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Onkologická cytologie, HPV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testace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očkování</w:t>
      </w:r>
    </w:p>
    <w:p w14:paraId="78BB685D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Kolposkopie</w:t>
      </w:r>
    </w:p>
    <w:p w14:paraId="489FAD92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Jednodenní gynekologická operativa a instrumentárium</w:t>
      </w:r>
    </w:p>
    <w:p w14:paraId="30D2A88F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Laparoskopické gynekologické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operace a instrumentárium</w:t>
      </w:r>
    </w:p>
    <w:p w14:paraId="1C994CB8" w14:textId="77777777" w:rsidR="00590121" w:rsidRPr="00590121" w:rsidRDefault="00590121" w:rsidP="00590121">
      <w:pPr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Otevřené gynekologické a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onkogynekologické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operace a instrumentárium</w:t>
      </w:r>
    </w:p>
    <w:p w14:paraId="35F1EDA6" w14:textId="6B5DD55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9CE5622" w14:textId="41F0408F" w:rsidR="00590121" w:rsidRDefault="00590121" w:rsidP="00590121">
      <w:pPr>
        <w:pStyle w:val="Nadpis2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 xml:space="preserve">Otázky teoretická část </w:t>
      </w:r>
    </w:p>
    <w:p w14:paraId="38E99653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854514C" w14:textId="5821377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Okruh - gynekologie </w:t>
      </w:r>
    </w:p>
    <w:p w14:paraId="65BFB4B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Umělé ukončení těhotenství</w:t>
      </w:r>
    </w:p>
    <w:p w14:paraId="06849DB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Mimoděložní těhotenství</w:t>
      </w:r>
    </w:p>
    <w:p w14:paraId="28A3F33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Potrat a habituální potrácení</w:t>
      </w:r>
    </w:p>
    <w:p w14:paraId="34B553A0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Metody kontracepce</w:t>
      </w:r>
    </w:p>
    <w:p w14:paraId="2B55FD2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Dětská gynekologie a poruchy pohlavního dospívání</w:t>
      </w:r>
    </w:p>
    <w:p w14:paraId="1CDD03A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Neurohormonální řízení cyklu </w:t>
      </w:r>
    </w:p>
    <w:p w14:paraId="65E1F2A2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menstruačního cyklu</w:t>
      </w:r>
    </w:p>
    <w:p w14:paraId="2826304E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Endokrinní syndromy</w:t>
      </w:r>
    </w:p>
    <w:p w14:paraId="5C17F90D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Vrozené vývojové vady reprodukčních orgánů ženy</w:t>
      </w:r>
    </w:p>
    <w:p w14:paraId="1EBA43F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Nepravidelnosti a sestup pánevních orgánů</w:t>
      </w:r>
    </w:p>
    <w:p w14:paraId="6ACDFED8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Vaginální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eumikrobie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a záněty zevních rodidel</w:t>
      </w:r>
    </w:p>
    <w:p w14:paraId="7BB6936F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Záněty vnitřních rodidel a hluboký pánevní zánět</w:t>
      </w:r>
    </w:p>
    <w:p w14:paraId="264309F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Endometrióza</w:t>
      </w:r>
    </w:p>
    <w:p w14:paraId="74E29103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Myomatóza</w:t>
      </w:r>
      <w:proofErr w:type="spellEnd"/>
    </w:p>
    <w:p w14:paraId="32E20E16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Vyšetřovací algoritmus v diagnostice poruch plodnosti</w:t>
      </w:r>
    </w:p>
    <w:p w14:paraId="25432E59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Sterilita a infertilita</w:t>
      </w:r>
    </w:p>
    <w:p w14:paraId="1D55C355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Asistovaná reprodukce </w:t>
      </w:r>
    </w:p>
    <w:p w14:paraId="7E3353C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Močová inkontinence </w:t>
      </w:r>
    </w:p>
    <w:p w14:paraId="12226A44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 xml:space="preserve">Klimakterium </w:t>
      </w:r>
    </w:p>
    <w:p w14:paraId="4D536C2C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Náhlé příhody v gynekologii </w:t>
      </w:r>
    </w:p>
    <w:p w14:paraId="1469BA0A" w14:textId="77777777" w:rsidR="00590121" w:rsidRPr="00590121" w:rsidRDefault="00590121" w:rsidP="00590121">
      <w:pPr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Chronická pánevní bolest</w:t>
      </w:r>
    </w:p>
    <w:p w14:paraId="3712D43F" w14:textId="69CF10D8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68653AB8" w14:textId="734B736A" w:rsidR="00590121" w:rsidRPr="007B7D65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 w:rsidRPr="007B7D65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Okruh - porodnictví</w:t>
      </w:r>
    </w:p>
    <w:p w14:paraId="0E8A89C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Diagnostika těhotenství, známky těhotenství </w:t>
      </w:r>
    </w:p>
    <w:p w14:paraId="73D43E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Organogeneze, embryonální vývoj, vývoj plodu</w:t>
      </w:r>
    </w:p>
    <w:p w14:paraId="305F6F1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Placenta, plodové obaly, plodová voda, pupečník, fetální krevní oběh </w:t>
      </w:r>
    </w:p>
    <w:p w14:paraId="5835CB1A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Změny organismu ženy v těhotenství </w:t>
      </w:r>
    </w:p>
    <w:p w14:paraId="22BD870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Uložení plodu v děloze, nepravidelné polohy a naléhání</w:t>
      </w:r>
    </w:p>
    <w:p w14:paraId="5BF2D90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Porodní cesty, rozměry hlavičky, porodní síly</w:t>
      </w:r>
    </w:p>
    <w:p w14:paraId="0E7DFE67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Průběh a mechanismus porodu, porodní doby</w:t>
      </w:r>
    </w:p>
    <w:p w14:paraId="129562C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Šestinedělí, fyziologie a patologie</w:t>
      </w:r>
    </w:p>
    <w:p w14:paraId="07FA3579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porod</w:t>
      </w:r>
    </w:p>
    <w:p w14:paraId="24E20EA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Prodloužené těhotenství </w:t>
      </w:r>
    </w:p>
    <w:p w14:paraId="0F587F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Aloimunizace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v těhotenství</w:t>
      </w:r>
    </w:p>
    <w:p w14:paraId="511E186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Hypertenze v těhotenství </w:t>
      </w:r>
    </w:p>
    <w:p w14:paraId="0A9ACEAF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Preeklampsie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6FF7C9F1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HELLP syndrom </w:t>
      </w:r>
    </w:p>
    <w:p w14:paraId="100B0F8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Diabetes v těhotenství </w:t>
      </w:r>
    </w:p>
    <w:p w14:paraId="135E592D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Infekce v těhotenství (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syphilis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>, toxoplazmóza, rubeola, CMV, herpes, varicela)</w:t>
      </w:r>
    </w:p>
    <w:p w14:paraId="258FC540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Prenatální diagnostika vrozených vývojových vad</w:t>
      </w:r>
    </w:p>
    <w:p w14:paraId="178F010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růstová restrikce plodu</w:t>
      </w:r>
    </w:p>
    <w:p w14:paraId="6427BFD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Vícečetné těhotenství </w:t>
      </w:r>
    </w:p>
    <w:p w14:paraId="63F7617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Patologie placenty (abrupce, abnormální inzerce) </w:t>
      </w:r>
    </w:p>
    <w:p w14:paraId="2462DB36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Konec pánevní, vedení porodu </w:t>
      </w:r>
    </w:p>
    <w:p w14:paraId="7F807D4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Dystokie ramének </w:t>
      </w:r>
    </w:p>
    <w:p w14:paraId="7F541F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Porodní poranění zevních a vnitřních rodidel </w:t>
      </w:r>
    </w:p>
    <w:p w14:paraId="594D6A5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Peripartální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krvácení </w:t>
      </w:r>
    </w:p>
    <w:p w14:paraId="09F4FD7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Indukce porodu </w:t>
      </w:r>
    </w:p>
    <w:p w14:paraId="16ABCB9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Extrakční porodnické operace (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forceps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vex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>)</w:t>
      </w:r>
    </w:p>
    <w:p w14:paraId="57AE3D24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lastRenderedPageBreak/>
        <w:t>Císařský řez</w:t>
      </w:r>
    </w:p>
    <w:p w14:paraId="526C6D63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Monitorování plodu, hypoxie plodu</w:t>
      </w:r>
    </w:p>
    <w:p w14:paraId="24AD4A9B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Nitroděložní smrt plodu, příčiny, diagnostika, terapie</w:t>
      </w:r>
    </w:p>
    <w:p w14:paraId="2713D568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Porodnická analgezie</w:t>
      </w:r>
    </w:p>
    <w:p w14:paraId="3EEEB9FE" w14:textId="77777777" w:rsidR="00590121" w:rsidRPr="00590121" w:rsidRDefault="00590121" w:rsidP="00590121">
      <w:pPr>
        <w:numPr>
          <w:ilvl w:val="0"/>
          <w:numId w:val="4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Předčasný odtok plodové vody</w:t>
      </w:r>
    </w:p>
    <w:p w14:paraId="67621C7D" w14:textId="77777777" w:rsidR="00590121" w:rsidRPr="00590121" w:rsidRDefault="00590121" w:rsidP="00590121">
      <w:pPr>
        <w:rPr>
          <w:rFonts w:ascii="Calibri" w:hAnsi="Calibri" w:cs="Calibri"/>
          <w:color w:val="000000"/>
          <w:shd w:val="clear" w:color="auto" w:fill="FFFFFF"/>
        </w:rPr>
      </w:pPr>
    </w:p>
    <w:p w14:paraId="39EBD1BC" w14:textId="2656B0CC" w:rsidR="00590121" w:rsidRPr="00590121" w:rsidRDefault="00590121" w:rsidP="00590121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Okruh - </w:t>
      </w:r>
      <w:proofErr w:type="spellStart"/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o</w:t>
      </w:r>
      <w:r w:rsidRPr="00590121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nkogynekolo</w:t>
      </w:r>
      <w: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gie</w:t>
      </w:r>
      <w:proofErr w:type="spellEnd"/>
    </w:p>
    <w:p w14:paraId="26D9E979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vulvy a pochvy</w:t>
      </w:r>
    </w:p>
    <w:p w14:paraId="10DE8813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onemocnění vulvy a pochvy</w:t>
      </w:r>
    </w:p>
    <w:p w14:paraId="4416EE7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Prekancerózy děložního hrdla a těla</w:t>
      </w:r>
    </w:p>
    <w:p w14:paraId="3EC6E921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hrdla</w:t>
      </w:r>
    </w:p>
    <w:p w14:paraId="6FEA5CA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děložního těla</w:t>
      </w:r>
    </w:p>
    <w:p w14:paraId="0CF2097B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Zhoubný nádor ovaria, tuby a peritonea</w:t>
      </w:r>
    </w:p>
    <w:p w14:paraId="3C6262D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Neepitelové zhoubné nádory ovaria</w:t>
      </w:r>
    </w:p>
    <w:p w14:paraId="2575A912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Zhoubné onemocnění prsu </w:t>
      </w:r>
    </w:p>
    <w:p w14:paraId="2DE3D368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dětské gynekologii</w:t>
      </w:r>
    </w:p>
    <w:p w14:paraId="18321BA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Trofoblastická nemoc</w:t>
      </w:r>
    </w:p>
    <w:p w14:paraId="555B3AC5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Zhoubné nádory v těhotenství</w:t>
      </w:r>
    </w:p>
    <w:p w14:paraId="27EA6964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Koncept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sentinelové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uzliny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</w:p>
    <w:p w14:paraId="66D9E24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>Fertilitu zachovávající léčba prekanceróz a malignit gynekologických orgánů</w:t>
      </w:r>
    </w:p>
    <w:p w14:paraId="4FCB1D3A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Komplikace operační léčby a pooperační morbidita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</w:p>
    <w:p w14:paraId="3E2D2CF0" w14:textId="77777777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Neoperační léčba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onkogynekologii</w:t>
      </w:r>
      <w:proofErr w:type="spellEnd"/>
      <w:r w:rsidRPr="00590121">
        <w:rPr>
          <w:rFonts w:ascii="Calibri" w:hAnsi="Calibri" w:cs="Calibri"/>
          <w:color w:val="000000"/>
          <w:shd w:val="clear" w:color="auto" w:fill="FFFFFF"/>
        </w:rPr>
        <w:t xml:space="preserve"> (radioterapie, chemoterapie, hormonální terapie)</w:t>
      </w:r>
    </w:p>
    <w:p w14:paraId="6621B81F" w14:textId="274B409D" w:rsidR="00590121" w:rsidRPr="00590121" w:rsidRDefault="00590121" w:rsidP="00590121">
      <w:pPr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590121">
        <w:rPr>
          <w:rFonts w:ascii="Calibri" w:hAnsi="Calibri" w:cs="Calibri"/>
          <w:color w:val="000000"/>
          <w:shd w:val="clear" w:color="auto" w:fill="FFFFFF"/>
        </w:rPr>
        <w:t xml:space="preserve">Hereditární syndromy v </w:t>
      </w:r>
      <w:proofErr w:type="spellStart"/>
      <w:r w:rsidRPr="00590121">
        <w:rPr>
          <w:rFonts w:ascii="Calibri" w:hAnsi="Calibri" w:cs="Calibri"/>
          <w:color w:val="000000"/>
          <w:shd w:val="clear" w:color="auto" w:fill="FFFFFF"/>
        </w:rPr>
        <w:t>onkog</w:t>
      </w:r>
      <w:r w:rsidR="00CF7940">
        <w:rPr>
          <w:rFonts w:ascii="Calibri" w:hAnsi="Calibri" w:cs="Calibri"/>
          <w:color w:val="000000"/>
          <w:shd w:val="clear" w:color="auto" w:fill="FFFFFF"/>
        </w:rPr>
        <w:t>y</w:t>
      </w:r>
      <w:r w:rsidRPr="00590121">
        <w:rPr>
          <w:rFonts w:ascii="Calibri" w:hAnsi="Calibri" w:cs="Calibri"/>
          <w:color w:val="000000"/>
          <w:shd w:val="clear" w:color="auto" w:fill="FFFFFF"/>
        </w:rPr>
        <w:t>nekologii</w:t>
      </w:r>
      <w:proofErr w:type="spellEnd"/>
    </w:p>
    <w:p w14:paraId="63BA8419" w14:textId="77777777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50758D4" w14:textId="654DBC79" w:rsidR="006B2657" w:rsidRDefault="006B2657" w:rsidP="006B265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7244532F" w14:textId="36E25A96" w:rsidR="00A32783" w:rsidRPr="008C1279" w:rsidRDefault="00A32783" w:rsidP="00590121">
      <w:pPr>
        <w:pStyle w:val="Nadpis2"/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</w:pPr>
      <w:r w:rsidRPr="008C1279">
        <w:rPr>
          <w:rStyle w:val="normaltextrun"/>
          <w:rFonts w:ascii="Calibri" w:hAnsi="Calibri" w:cs="Calibri"/>
          <w:color w:val="5B9BD5" w:themeColor="accent1"/>
          <w:shd w:val="clear" w:color="auto" w:fill="FFFFFF"/>
        </w:rPr>
        <w:t>Doporučená literatura</w:t>
      </w:r>
    </w:p>
    <w:p w14:paraId="24BA0F06" w14:textId="77777777" w:rsidR="00590121" w:rsidRPr="00590121" w:rsidRDefault="00590121" w:rsidP="00590121"/>
    <w:p w14:paraId="722A1779" w14:textId="3A2B6827" w:rsidR="00B35E79" w:rsidRPr="00564032" w:rsidRDefault="00B35E79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Rob L, </w:t>
      </w:r>
      <w:proofErr w:type="gram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Martan A , Ventruba</w:t>
      </w:r>
      <w:proofErr w:type="gram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 et al.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Gynekologie - t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řetí, doplněné a přepracované vydání</w:t>
      </w:r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Galén</w:t>
      </w:r>
      <w:proofErr w:type="spellEnd"/>
      <w:r w:rsidR="00564032"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2019, 356 s., ISBN </w:t>
      </w: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9788074924262</w:t>
      </w:r>
    </w:p>
    <w:p w14:paraId="1167A077" w14:textId="3CA1A041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Hájek Z, </w:t>
      </w:r>
      <w:proofErr w:type="gram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Čech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E,Maršál</w:t>
      </w:r>
      <w:proofErr w:type="spellEnd"/>
      <w:proofErr w:type="gram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K. a kol. Porodnictví -třetí zcela přepracované a doplněné vydání.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Grada</w:t>
      </w:r>
      <w:proofErr w:type="spell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2014, 538 s., ISBN 978-80-247-4529-9 </w:t>
      </w:r>
    </w:p>
    <w:p w14:paraId="02D6167D" w14:textId="0E1B3E43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Roztočil A et al. Moderní gynekologie. </w:t>
      </w:r>
      <w:proofErr w:type="spellStart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Grada</w:t>
      </w:r>
      <w:proofErr w:type="spellEnd"/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t>, 2011, 508 s., ISBN 9788024728322</w:t>
      </w:r>
    </w:p>
    <w:p w14:paraId="0875B47B" w14:textId="018F80BF" w:rsidR="00564032" w:rsidRPr="00564032" w:rsidRDefault="00564032" w:rsidP="00564032">
      <w:pPr>
        <w:pStyle w:val="Odstavecseseznamem"/>
        <w:numPr>
          <w:ilvl w:val="0"/>
          <w:numId w:val="5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64032"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Procházka M, Pilka R et al. Porodnictví pro studenty všeobecného lékařství a porodní asistence. AED Olomouc, 2016, 243 s., ISBN 9788090628007</w:t>
      </w:r>
    </w:p>
    <w:p w14:paraId="6A296564" w14:textId="77777777" w:rsidR="00564032" w:rsidRPr="00564032" w:rsidRDefault="00564032" w:rsidP="00564032">
      <w:pPr>
        <w:pStyle w:val="Odstavecseseznamem"/>
        <w:numPr>
          <w:ilvl w:val="0"/>
          <w:numId w:val="5"/>
        </w:numPr>
        <w:rPr>
          <w:lang w:val="en-US"/>
        </w:rPr>
      </w:pPr>
      <w:r w:rsidRPr="00564032">
        <w:rPr>
          <w:lang w:val="en-US"/>
        </w:rPr>
        <w:t xml:space="preserve">Symonds I, </w:t>
      </w:r>
      <w:proofErr w:type="spellStart"/>
      <w:r w:rsidRPr="00564032">
        <w:rPr>
          <w:lang w:val="en-US"/>
        </w:rPr>
        <w:t>Arulkumaran</w:t>
      </w:r>
      <w:proofErr w:type="spellEnd"/>
      <w:r w:rsidRPr="00564032">
        <w:rPr>
          <w:lang w:val="en-US"/>
        </w:rPr>
        <w:t xml:space="preserve"> S. Essential Obstetrics and </w:t>
      </w:r>
      <w:proofErr w:type="spellStart"/>
      <w:r w:rsidRPr="00564032">
        <w:rPr>
          <w:lang w:val="en-US"/>
        </w:rPr>
        <w:t>Gynaecology</w:t>
      </w:r>
      <w:proofErr w:type="spellEnd"/>
      <w:r w:rsidRPr="00564032">
        <w:rPr>
          <w:lang w:val="en-US"/>
        </w:rPr>
        <w:t xml:space="preserve"> - 6th Edition, Elsevier, 2020, 480 pages, ISBN: 9780702076381, eBook ISBN: 9780702076411</w:t>
      </w:r>
    </w:p>
    <w:p w14:paraId="4E522B0E" w14:textId="77777777" w:rsidR="00564032" w:rsidRDefault="00564032" w:rsidP="005640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09B2336" w14:textId="684C1BD1" w:rsidR="00564032" w:rsidRDefault="00564032" w:rsidP="00B35E79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Elektronické zdroje</w:t>
      </w:r>
    </w:p>
    <w:p w14:paraId="6DE5BF49" w14:textId="408719B0" w:rsidR="00564032" w:rsidRDefault="00047665" w:rsidP="00564032">
      <w:pPr>
        <w:rPr>
          <w:lang w:val="en-US"/>
        </w:rPr>
      </w:pPr>
      <w:hyperlink r:id="rId10" w:history="1">
        <w:r w:rsidR="00564032" w:rsidRPr="00CB53C9">
          <w:rPr>
            <w:rStyle w:val="Hypertextovodkaz"/>
            <w:lang w:val="en-US"/>
          </w:rPr>
          <w:t>http://portal.med.muni.cz</w:t>
        </w:r>
      </w:hyperlink>
    </w:p>
    <w:p w14:paraId="21E84C75" w14:textId="09355162" w:rsidR="00564032" w:rsidRDefault="00047665" w:rsidP="00564032">
      <w:hyperlink r:id="rId11" w:history="1">
        <w:r w:rsidR="00564032" w:rsidRPr="00CB53C9">
          <w:rPr>
            <w:rStyle w:val="Hypertextovodkaz"/>
          </w:rPr>
          <w:t>http://www.ivfbrno.cz</w:t>
        </w:r>
      </w:hyperlink>
    </w:p>
    <w:p w14:paraId="67C9DE92" w14:textId="2D1F45FD" w:rsidR="00564032" w:rsidRDefault="00047665" w:rsidP="00564032">
      <w:hyperlink r:id="rId12" w:history="1">
        <w:r w:rsidR="00564032" w:rsidRPr="00CB53C9">
          <w:rPr>
            <w:rStyle w:val="Hypertextovodkaz"/>
          </w:rPr>
          <w:t>https://opti.med.muni.cz</w:t>
        </w:r>
      </w:hyperlink>
    </w:p>
    <w:p w14:paraId="466C7E7A" w14:textId="24E75CCA" w:rsidR="00564032" w:rsidRDefault="00047665" w:rsidP="00564032">
      <w:hyperlink r:id="rId13" w:history="1">
        <w:r w:rsidR="00564032" w:rsidRPr="00CB53C9">
          <w:rPr>
            <w:rStyle w:val="Hypertextovodkaz"/>
          </w:rPr>
          <w:t>https://www.mefanet.cz</w:t>
        </w:r>
      </w:hyperlink>
    </w:p>
    <w:p w14:paraId="38971C00" w14:textId="28A161B4" w:rsidR="00E60AE5" w:rsidRDefault="00E60AE5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22E054A" w14:textId="77777777" w:rsidR="00B9598C" w:rsidRDefault="00B9598C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3CEE822" w14:textId="0F3E7048" w:rsidR="00564032" w:rsidRDefault="00564032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14636B7" w14:textId="587A3F90" w:rsidR="00590121" w:rsidRDefault="00590121" w:rsidP="00426132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69CECA5" w14:textId="00016551" w:rsidR="008F7AA1" w:rsidRPr="00426132" w:rsidRDefault="00426132" w:rsidP="003B523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prof. MUDr. Martin 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Huser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Ph.D., MBA</w:t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</w:r>
      <w:r>
        <w:rPr>
          <w:rStyle w:val="bcx0"/>
          <w:rFonts w:ascii="Calibri" w:hAnsi="Calibri" w:cs="Calibri"/>
          <w:color w:val="000000"/>
          <w:shd w:val="clear" w:color="auto" w:fill="FFFFFF"/>
        </w:rPr>
        <w:tab/>
        <w:t>doc. MUDr. Vít Weinberger, Ph.D.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zástupce přednosty kliniky pro školství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  <w:t>přednosta kliniky</w:t>
      </w:r>
    </w:p>
    <w:sectPr w:rsidR="008F7AA1" w:rsidRPr="00426132" w:rsidSect="00916110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55F90" w14:textId="77777777" w:rsidR="00047665" w:rsidRDefault="00047665" w:rsidP="0005710A">
      <w:pPr>
        <w:spacing w:after="0" w:line="240" w:lineRule="auto"/>
      </w:pPr>
      <w:r>
        <w:separator/>
      </w:r>
    </w:p>
  </w:endnote>
  <w:endnote w:type="continuationSeparator" w:id="0">
    <w:p w14:paraId="36243A00" w14:textId="77777777" w:rsidR="00047665" w:rsidRDefault="00047665" w:rsidP="0005710A">
      <w:pPr>
        <w:spacing w:after="0" w:line="240" w:lineRule="auto"/>
      </w:pPr>
      <w:r>
        <w:continuationSeparator/>
      </w:r>
    </w:p>
  </w:endnote>
  <w:endnote w:type="continuationNotice" w:id="1">
    <w:p w14:paraId="5E824694" w14:textId="77777777" w:rsidR="00047665" w:rsidRDefault="00047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4EE4" w14:textId="118D2F4A" w:rsidR="008F7AA1" w:rsidRPr="005C51BE" w:rsidRDefault="00E60AE5" w:rsidP="00E60AE5">
    <w:pPr>
      <w:pStyle w:val="Zpat"/>
      <w:rPr>
        <w:rFonts w:ascii="Arial" w:eastAsia="Calibri" w:hAnsi="Arial" w:cs="Arial"/>
        <w:color w:val="0000DC"/>
        <w:sz w:val="16"/>
        <w:szCs w:val="16"/>
      </w:rPr>
    </w:pP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>
      <w:rPr>
        <w:rFonts w:ascii="Arial" w:eastAsia="Calibri" w:hAnsi="Arial" w:cs="Arial"/>
        <w:color w:val="0000DC"/>
        <w:sz w:val="16"/>
        <w:szCs w:val="16"/>
        <w:lang w:val="en-US"/>
      </w:rPr>
      <w:tab/>
    </w:r>
    <w:r w:rsidR="008F7AA1" w:rsidRPr="005C51BE">
      <w:rPr>
        <w:rFonts w:ascii="Arial" w:eastAsia="Calibri" w:hAnsi="Arial" w:cs="Arial"/>
        <w:color w:val="0000DC"/>
        <w:sz w:val="16"/>
        <w:szCs w:val="16"/>
      </w:rPr>
      <w:t xml:space="preserve">Stránka </w:t>
    </w:r>
    <w:sdt>
      <w:sdtPr>
        <w:rPr>
          <w:rFonts w:ascii="Arial" w:eastAsia="Calibri" w:hAnsi="Arial" w:cs="Arial"/>
          <w:color w:val="0000DC"/>
          <w:sz w:val="16"/>
          <w:szCs w:val="16"/>
        </w:rPr>
        <w:id w:val="-908065185"/>
        <w:docPartObj>
          <w:docPartGallery w:val="Page Numbers (Bottom of Page)"/>
          <w:docPartUnique/>
        </w:docPartObj>
      </w:sdtPr>
      <w:sdtEndPr/>
      <w:sdtContent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>PAGE   \* MERGEFORMAT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3944E4">
          <w:rPr>
            <w:rFonts w:ascii="Arial" w:eastAsia="Calibri" w:hAnsi="Arial" w:cs="Arial"/>
            <w:noProof/>
            <w:color w:val="0000DC"/>
            <w:sz w:val="16"/>
            <w:szCs w:val="16"/>
          </w:rPr>
          <w:t>2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>/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begin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instrText xml:space="preserve"> NUMPAGES  \* Arabic  \* MERGEFORMAT </w:instrTex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separate"/>
        </w:r>
        <w:r w:rsidR="003944E4">
          <w:rPr>
            <w:rFonts w:ascii="Arial" w:eastAsia="Calibri" w:hAnsi="Arial" w:cs="Arial"/>
            <w:noProof/>
            <w:color w:val="0000DC"/>
            <w:sz w:val="16"/>
            <w:szCs w:val="16"/>
          </w:rPr>
          <w:t>5</w:t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fldChar w:fldCharType="end"/>
        </w:r>
        <w:r w:rsidR="008F7AA1" w:rsidRPr="005C51BE">
          <w:rPr>
            <w:rFonts w:ascii="Arial" w:eastAsia="Calibri" w:hAnsi="Arial" w:cs="Arial"/>
            <w:color w:val="0000DC"/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C5D1" w14:textId="77777777" w:rsidR="008F7AA1" w:rsidRPr="0005710A" w:rsidRDefault="008F7AA1" w:rsidP="00916110">
    <w:pPr>
      <w:pBdr>
        <w:top w:val="dotted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color w:val="0000DC"/>
        <w:sz w:val="16"/>
        <w:szCs w:val="16"/>
      </w:rPr>
    </w:pPr>
    <w:r w:rsidRPr="0005710A">
      <w:rPr>
        <w:rFonts w:ascii="Arial" w:eastAsia="Calibri" w:hAnsi="Arial" w:cs="Arial"/>
        <w:b/>
        <w:color w:val="0000DC"/>
        <w:sz w:val="16"/>
        <w:szCs w:val="16"/>
      </w:rPr>
      <w:t>Pracoviště:</w:t>
    </w:r>
  </w:p>
  <w:p w14:paraId="0E86985A" w14:textId="77777777" w:rsidR="008F7AA1" w:rsidRPr="0005710A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PORODNICE: Obilní trh 11, 602 00 Brno, posluchárna (budova A, 3. NP)</w:t>
    </w:r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ab/>
      <w:t xml:space="preserve">     </w:t>
    </w:r>
    <w:hyperlink r:id="rId1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www.med.muni.cz</w:t>
      </w:r>
    </w:hyperlink>
  </w:p>
  <w:p w14:paraId="6F5C47AA" w14:textId="61CDA1ED" w:rsidR="008F7AA1" w:rsidRPr="00916110" w:rsidRDefault="008F7AA1" w:rsidP="0091611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6"/>
        <w:szCs w:val="16"/>
        <w:lang w:eastAsia="cs-CZ"/>
      </w:rPr>
    </w:pPr>
    <w:r w:rsidRPr="0005710A">
      <w:rPr>
        <w:rFonts w:ascii="Arial" w:eastAsia="Calibri" w:hAnsi="Arial" w:cs="Arial"/>
        <w:color w:val="0000DC"/>
        <w:sz w:val="16"/>
        <w:szCs w:val="16"/>
      </w:rPr>
      <w:t>BOHUNICE: Jihlavská 20, 639 00 Brno, posluchárna (budova Z, 3. NP)</w:t>
    </w:r>
    <w:r w:rsidRPr="0005710A">
      <w:rPr>
        <w:rFonts w:ascii="Times New Roman" w:eastAsia="Times New Roman" w:hAnsi="Times New Roman" w:cs="Times New Roman"/>
        <w:noProof/>
        <w:sz w:val="16"/>
        <w:szCs w:val="16"/>
        <w:lang w:eastAsia="cs-CZ"/>
      </w:rPr>
      <w:tab/>
    </w:r>
    <w:hyperlink r:id="rId2" w:history="1">
      <w:r w:rsidRPr="0005710A">
        <w:rPr>
          <w:rFonts w:ascii="Arial" w:eastAsia="Times New Roman" w:hAnsi="Arial" w:cs="Arial"/>
          <w:noProof/>
          <w:color w:val="0000FF"/>
          <w:sz w:val="16"/>
          <w:szCs w:val="16"/>
          <w:u w:val="single"/>
          <w:lang w:eastAsia="cs-CZ"/>
        </w:rPr>
        <w:t>www.fnbrno.cz</w:t>
      </w:r>
    </w:hyperlink>
    <w:r w:rsidRPr="0005710A">
      <w:rPr>
        <w:rFonts w:ascii="Arial" w:eastAsia="Times New Roman" w:hAnsi="Arial" w:cs="Arial"/>
        <w:noProof/>
        <w:sz w:val="16"/>
        <w:szCs w:val="16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3027" w14:textId="77777777" w:rsidR="00047665" w:rsidRDefault="00047665" w:rsidP="0005710A">
      <w:pPr>
        <w:spacing w:after="0" w:line="240" w:lineRule="auto"/>
      </w:pPr>
      <w:r>
        <w:separator/>
      </w:r>
    </w:p>
  </w:footnote>
  <w:footnote w:type="continuationSeparator" w:id="0">
    <w:p w14:paraId="699CF7E1" w14:textId="77777777" w:rsidR="00047665" w:rsidRDefault="00047665" w:rsidP="0005710A">
      <w:pPr>
        <w:spacing w:after="0" w:line="240" w:lineRule="auto"/>
      </w:pPr>
      <w:r>
        <w:continuationSeparator/>
      </w:r>
    </w:p>
  </w:footnote>
  <w:footnote w:type="continuationNotice" w:id="1">
    <w:p w14:paraId="7F62C4D5" w14:textId="77777777" w:rsidR="00047665" w:rsidRDefault="00047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6BDF" w14:textId="3B10AEB2" w:rsidR="008F7AA1" w:rsidRDefault="008F7AA1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78217739" wp14:editId="418E136B">
              <wp:simplePos x="0" y="0"/>
              <wp:positionH relativeFrom="margin">
                <wp:align>center</wp:align>
              </wp:positionH>
              <wp:positionV relativeFrom="paragraph">
                <wp:posOffset>-349885</wp:posOffset>
              </wp:positionV>
              <wp:extent cx="3913505" cy="1403985"/>
              <wp:effectExtent l="0" t="0" r="0" b="0"/>
              <wp:wrapThrough wrapText="bothSides">
                <wp:wrapPolygon edited="0">
                  <wp:start x="315" y="0"/>
                  <wp:lineTo x="315" y="21046"/>
                  <wp:lineTo x="21239" y="21046"/>
                  <wp:lineTo x="21239" y="0"/>
                  <wp:lineTo x="315" y="0"/>
                </wp:wrapPolygon>
              </wp:wrapThrough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490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Masarykova univerzita, Lékařská fakulta</w:t>
                          </w:r>
                        </w:p>
                        <w:p w14:paraId="37715D5F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Kamenice 753/5, 625 00 Brno, Česká republika</w:t>
                          </w:r>
                        </w:p>
                        <w:p w14:paraId="1317D876" w14:textId="77777777" w:rsidR="008F7AA1" w:rsidRPr="004A67A6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</w:p>
                        <w:p w14:paraId="14D7DD45" w14:textId="77777777" w:rsidR="008F7AA1" w:rsidRDefault="008F7AA1" w:rsidP="00E60AE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</w:pPr>
                          <w:r w:rsidRPr="004A67A6">
                            <w:rPr>
                              <w:rFonts w:ascii="Arial" w:hAnsi="Arial" w:cs="Arial"/>
                              <w:b/>
                              <w:color w:val="0000DC"/>
                              <w:szCs w:val="16"/>
                            </w:rPr>
                            <w:t>GYNEKOLOGICKO-PORODNICKÁ KLINIKA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177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7.55pt;width:308.15pt;height:110.55pt;z-index:251660289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" filled="f" stroked="f">
              <v:textbox style="mso-fit-shape-to-text:t">
                <w:txbxContent>
                  <w:p w14:paraId="7A0F490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Masarykova univerzita, Lékařská fakulta</w:t>
                    </w:r>
                  </w:p>
                  <w:p w14:paraId="37715D5F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Kamenice 753/5, 625 00 Brno, Česká republika</w:t>
                    </w:r>
                  </w:p>
                  <w:p w14:paraId="1317D876" w14:textId="77777777" w:rsidR="008F7AA1" w:rsidRPr="004A67A6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</w:p>
                  <w:p w14:paraId="14D7DD45" w14:textId="77777777" w:rsidR="008F7AA1" w:rsidRDefault="008F7AA1" w:rsidP="00E60AE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</w:pPr>
                    <w:r w:rsidRPr="004A67A6">
                      <w:rPr>
                        <w:rFonts w:ascii="Arial" w:hAnsi="Arial" w:cs="Arial"/>
                        <w:b/>
                        <w:color w:val="0000DC"/>
                        <w:szCs w:val="16"/>
                      </w:rPr>
                      <w:t>GYNEKOLOGICKO-PORODNICKÁ KLINIKA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7" behindDoc="0" locked="1" layoutInCell="1" allowOverlap="1" wp14:anchorId="74B691DB" wp14:editId="2EAC5D1A">
          <wp:simplePos x="0" y="0"/>
          <wp:positionH relativeFrom="page">
            <wp:posOffset>236855</wp:posOffset>
          </wp:positionH>
          <wp:positionV relativeFrom="page">
            <wp:posOffset>149225</wp:posOffset>
          </wp:positionV>
          <wp:extent cx="940435" cy="647700"/>
          <wp:effectExtent l="0" t="0" r="0" b="0"/>
          <wp:wrapThrough wrapText="bothSides">
            <wp:wrapPolygon edited="0">
              <wp:start x="0" y="0"/>
              <wp:lineTo x="0" y="20965"/>
              <wp:lineTo x="15314" y="20965"/>
              <wp:lineTo x="16189" y="14612"/>
              <wp:lineTo x="14876" y="11435"/>
              <wp:lineTo x="18814" y="10165"/>
              <wp:lineTo x="21002" y="8259"/>
              <wp:lineTo x="21002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428"/>
    <w:multiLevelType w:val="hybridMultilevel"/>
    <w:tmpl w:val="FFFFFFFF"/>
    <w:lvl w:ilvl="0" w:tplc="B7A855A6">
      <w:start w:val="1"/>
      <w:numFmt w:val="decimal"/>
      <w:lvlText w:val="%1."/>
      <w:lvlJc w:val="left"/>
      <w:pPr>
        <w:ind w:left="720" w:hanging="360"/>
      </w:pPr>
    </w:lvl>
    <w:lvl w:ilvl="1" w:tplc="19146D32">
      <w:start w:val="1"/>
      <w:numFmt w:val="lowerLetter"/>
      <w:lvlText w:val="%2."/>
      <w:lvlJc w:val="left"/>
      <w:pPr>
        <w:ind w:left="1440" w:hanging="360"/>
      </w:pPr>
    </w:lvl>
    <w:lvl w:ilvl="2" w:tplc="89D42A9E">
      <w:start w:val="1"/>
      <w:numFmt w:val="lowerRoman"/>
      <w:lvlText w:val="%3."/>
      <w:lvlJc w:val="right"/>
      <w:pPr>
        <w:ind w:left="2160" w:hanging="180"/>
      </w:pPr>
    </w:lvl>
    <w:lvl w:ilvl="3" w:tplc="762631BA">
      <w:start w:val="1"/>
      <w:numFmt w:val="decimal"/>
      <w:lvlText w:val="%4."/>
      <w:lvlJc w:val="left"/>
      <w:pPr>
        <w:ind w:left="2880" w:hanging="360"/>
      </w:pPr>
    </w:lvl>
    <w:lvl w:ilvl="4" w:tplc="F4E6E0D6">
      <w:start w:val="1"/>
      <w:numFmt w:val="lowerLetter"/>
      <w:lvlText w:val="%5."/>
      <w:lvlJc w:val="left"/>
      <w:pPr>
        <w:ind w:left="3600" w:hanging="360"/>
      </w:pPr>
    </w:lvl>
    <w:lvl w:ilvl="5" w:tplc="EC7C0402">
      <w:start w:val="1"/>
      <w:numFmt w:val="lowerRoman"/>
      <w:lvlText w:val="%6."/>
      <w:lvlJc w:val="right"/>
      <w:pPr>
        <w:ind w:left="4320" w:hanging="180"/>
      </w:pPr>
    </w:lvl>
    <w:lvl w:ilvl="6" w:tplc="06E62046">
      <w:start w:val="1"/>
      <w:numFmt w:val="decimal"/>
      <w:lvlText w:val="%7."/>
      <w:lvlJc w:val="left"/>
      <w:pPr>
        <w:ind w:left="5040" w:hanging="360"/>
      </w:pPr>
    </w:lvl>
    <w:lvl w:ilvl="7" w:tplc="88FEE4B2">
      <w:start w:val="1"/>
      <w:numFmt w:val="lowerLetter"/>
      <w:lvlText w:val="%8."/>
      <w:lvlJc w:val="left"/>
      <w:pPr>
        <w:ind w:left="5760" w:hanging="360"/>
      </w:pPr>
    </w:lvl>
    <w:lvl w:ilvl="8" w:tplc="23BE9F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1E9E"/>
    <w:multiLevelType w:val="hybridMultilevel"/>
    <w:tmpl w:val="72B4C872"/>
    <w:lvl w:ilvl="0" w:tplc="312AA436">
      <w:start w:val="1"/>
      <w:numFmt w:val="decimal"/>
      <w:lvlText w:val="%1."/>
      <w:lvlJc w:val="left"/>
      <w:pPr>
        <w:ind w:left="720" w:hanging="360"/>
      </w:pPr>
    </w:lvl>
    <w:lvl w:ilvl="1" w:tplc="364C677A">
      <w:start w:val="1"/>
      <w:numFmt w:val="lowerLetter"/>
      <w:lvlText w:val="%2."/>
      <w:lvlJc w:val="left"/>
      <w:pPr>
        <w:ind w:left="1440" w:hanging="360"/>
      </w:pPr>
    </w:lvl>
    <w:lvl w:ilvl="2" w:tplc="2F763F12">
      <w:start w:val="1"/>
      <w:numFmt w:val="lowerRoman"/>
      <w:lvlText w:val="%3."/>
      <w:lvlJc w:val="right"/>
      <w:pPr>
        <w:ind w:left="2160" w:hanging="180"/>
      </w:pPr>
    </w:lvl>
    <w:lvl w:ilvl="3" w:tplc="28E07E0C">
      <w:start w:val="1"/>
      <w:numFmt w:val="decimal"/>
      <w:lvlText w:val="%4."/>
      <w:lvlJc w:val="left"/>
      <w:pPr>
        <w:ind w:left="2880" w:hanging="360"/>
      </w:pPr>
    </w:lvl>
    <w:lvl w:ilvl="4" w:tplc="1806EA84">
      <w:start w:val="1"/>
      <w:numFmt w:val="lowerLetter"/>
      <w:lvlText w:val="%5."/>
      <w:lvlJc w:val="left"/>
      <w:pPr>
        <w:ind w:left="3600" w:hanging="360"/>
      </w:pPr>
    </w:lvl>
    <w:lvl w:ilvl="5" w:tplc="8C28691E">
      <w:start w:val="1"/>
      <w:numFmt w:val="lowerRoman"/>
      <w:lvlText w:val="%6."/>
      <w:lvlJc w:val="right"/>
      <w:pPr>
        <w:ind w:left="4320" w:hanging="180"/>
      </w:pPr>
    </w:lvl>
    <w:lvl w:ilvl="6" w:tplc="41748E6E">
      <w:start w:val="1"/>
      <w:numFmt w:val="decimal"/>
      <w:lvlText w:val="%7."/>
      <w:lvlJc w:val="left"/>
      <w:pPr>
        <w:ind w:left="5040" w:hanging="360"/>
      </w:pPr>
    </w:lvl>
    <w:lvl w:ilvl="7" w:tplc="9C90C314">
      <w:start w:val="1"/>
      <w:numFmt w:val="lowerLetter"/>
      <w:lvlText w:val="%8."/>
      <w:lvlJc w:val="left"/>
      <w:pPr>
        <w:ind w:left="5760" w:hanging="360"/>
      </w:pPr>
    </w:lvl>
    <w:lvl w:ilvl="8" w:tplc="779AD2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A1F81"/>
    <w:multiLevelType w:val="multilevel"/>
    <w:tmpl w:val="C4DE0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BAD66DD"/>
    <w:multiLevelType w:val="multilevel"/>
    <w:tmpl w:val="FD041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235C92"/>
    <w:multiLevelType w:val="hybridMultilevel"/>
    <w:tmpl w:val="2B4A3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07"/>
    <w:rsid w:val="00026EC1"/>
    <w:rsid w:val="00047665"/>
    <w:rsid w:val="0005710A"/>
    <w:rsid w:val="000821EC"/>
    <w:rsid w:val="000B51CE"/>
    <w:rsid w:val="000E0817"/>
    <w:rsid w:val="001E25F4"/>
    <w:rsid w:val="00200FE4"/>
    <w:rsid w:val="00235BAC"/>
    <w:rsid w:val="002E1F74"/>
    <w:rsid w:val="003070BC"/>
    <w:rsid w:val="00345540"/>
    <w:rsid w:val="00361874"/>
    <w:rsid w:val="003944E4"/>
    <w:rsid w:val="00396F57"/>
    <w:rsid w:val="003B5233"/>
    <w:rsid w:val="00406BB7"/>
    <w:rsid w:val="004175C9"/>
    <w:rsid w:val="00426132"/>
    <w:rsid w:val="004E0936"/>
    <w:rsid w:val="00532D77"/>
    <w:rsid w:val="00564032"/>
    <w:rsid w:val="00590121"/>
    <w:rsid w:val="005C51BE"/>
    <w:rsid w:val="005C6763"/>
    <w:rsid w:val="005E2E14"/>
    <w:rsid w:val="005F6107"/>
    <w:rsid w:val="0066597E"/>
    <w:rsid w:val="006B2657"/>
    <w:rsid w:val="006C537F"/>
    <w:rsid w:val="006D7487"/>
    <w:rsid w:val="006E44FC"/>
    <w:rsid w:val="00730DD3"/>
    <w:rsid w:val="0076157F"/>
    <w:rsid w:val="0079168D"/>
    <w:rsid w:val="007B7D65"/>
    <w:rsid w:val="00813125"/>
    <w:rsid w:val="00897D5C"/>
    <w:rsid w:val="008A43B9"/>
    <w:rsid w:val="008C1279"/>
    <w:rsid w:val="008C71CC"/>
    <w:rsid w:val="008D46F0"/>
    <w:rsid w:val="008F7AA1"/>
    <w:rsid w:val="00916110"/>
    <w:rsid w:val="00945822"/>
    <w:rsid w:val="00954123"/>
    <w:rsid w:val="00963D75"/>
    <w:rsid w:val="009B3B5D"/>
    <w:rsid w:val="009F79A9"/>
    <w:rsid w:val="00A32588"/>
    <w:rsid w:val="00A32783"/>
    <w:rsid w:val="00A42F8C"/>
    <w:rsid w:val="00A95BFE"/>
    <w:rsid w:val="00AA2BD4"/>
    <w:rsid w:val="00AE43A5"/>
    <w:rsid w:val="00B11377"/>
    <w:rsid w:val="00B35E79"/>
    <w:rsid w:val="00B77008"/>
    <w:rsid w:val="00B80302"/>
    <w:rsid w:val="00B9598C"/>
    <w:rsid w:val="00BF7B2B"/>
    <w:rsid w:val="00C76DF2"/>
    <w:rsid w:val="00C8204B"/>
    <w:rsid w:val="00C86E99"/>
    <w:rsid w:val="00CD35FB"/>
    <w:rsid w:val="00CF7940"/>
    <w:rsid w:val="00CF79A3"/>
    <w:rsid w:val="00D22E05"/>
    <w:rsid w:val="00E37405"/>
    <w:rsid w:val="00E60AE5"/>
    <w:rsid w:val="00F77A95"/>
    <w:rsid w:val="00FA1957"/>
    <w:rsid w:val="0B4CD920"/>
    <w:rsid w:val="125E944F"/>
    <w:rsid w:val="40F14BB2"/>
    <w:rsid w:val="4C3C1DF6"/>
    <w:rsid w:val="5D5B36FA"/>
    <w:rsid w:val="6DE09E86"/>
    <w:rsid w:val="70DA5A16"/>
    <w:rsid w:val="78BEE5F7"/>
    <w:rsid w:val="7C0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3C9BD"/>
  <w15:chartTrackingRefBased/>
  <w15:docId w15:val="{9300C956-2684-4229-9118-CE92A0C3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5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0A"/>
  </w:style>
  <w:style w:type="paragraph" w:styleId="Zpat">
    <w:name w:val="footer"/>
    <w:basedOn w:val="Normln"/>
    <w:link w:val="ZpatChar"/>
    <w:unhideWhenUsed/>
    <w:rsid w:val="0005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710A"/>
  </w:style>
  <w:style w:type="table" w:styleId="Mkatabulky">
    <w:name w:val="Table Grid"/>
    <w:basedOn w:val="Normlntabulka"/>
    <w:uiPriority w:val="39"/>
    <w:rsid w:val="006E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26132"/>
  </w:style>
  <w:style w:type="character" w:customStyle="1" w:styleId="spellingerror">
    <w:name w:val="spellingerror"/>
    <w:basedOn w:val="Standardnpsmoodstavce"/>
    <w:rsid w:val="00426132"/>
  </w:style>
  <w:style w:type="character" w:customStyle="1" w:styleId="bcx0">
    <w:name w:val="bcx0"/>
    <w:basedOn w:val="Standardnpsmoodstavce"/>
    <w:rsid w:val="00426132"/>
  </w:style>
  <w:style w:type="character" w:customStyle="1" w:styleId="Nadpis2Char">
    <w:name w:val="Nadpis 2 Char"/>
    <w:basedOn w:val="Standardnpsmoodstavce"/>
    <w:link w:val="Nadpis2"/>
    <w:uiPriority w:val="9"/>
    <w:rsid w:val="0059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35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640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4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fanet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ti.med.m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fbrn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portal.med.m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brno.cz" TargetMode="External"/><Relationship Id="rId1" Type="http://schemas.openxmlformats.org/officeDocument/2006/relationships/hyperlink" Target="http://www.m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6DB48EA03F554C8A17FD47E512196F" ma:contentTypeVersion="2" ma:contentTypeDescription="Vytvoří nový dokument" ma:contentTypeScope="" ma:versionID="ef19d2c55d3b705977c4c2dedc074cd5">
  <xsd:schema xmlns:xsd="http://www.w3.org/2001/XMLSchema" xmlns:xs="http://www.w3.org/2001/XMLSchema" xmlns:p="http://schemas.microsoft.com/office/2006/metadata/properties" xmlns:ns2="10d8de58-1135-4267-87cd-70b6ebac593f" targetNamespace="http://schemas.microsoft.com/office/2006/metadata/properties" ma:root="true" ma:fieldsID="2bbb84c86fd60e3aa8c051aa846f6218" ns2:_="">
    <xsd:import namespace="10d8de58-1135-4267-87cd-70b6ebac5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de58-1135-4267-87cd-70b6ebac5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B7831-7E4A-48B3-904D-3C460E992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25200-31DF-415F-8D57-2286ECFE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8de58-1135-4267-87cd-70b6ebac5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E8BAD-9025-4610-BF84-2A99F520A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Huser Martin</dc:creator>
  <cp:keywords/>
  <dc:description/>
  <cp:lastModifiedBy>Huser Martin</cp:lastModifiedBy>
  <cp:revision>37</cp:revision>
  <dcterms:created xsi:type="dcterms:W3CDTF">2020-05-13T08:33:00Z</dcterms:created>
  <dcterms:modified xsi:type="dcterms:W3CDTF">2022-07-14T10:29:00Z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0x0101006E6DB48EA03F554C8A17FD47E512196F</vt:lpwstr>
  </property>
</Properties>
</file>