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EDB2" w14:textId="181A833D" w:rsidR="00E87614" w:rsidRPr="003A5D0F" w:rsidRDefault="00E87614" w:rsidP="00E87614">
      <w:pPr>
        <w:rPr>
          <w:color w:val="000000" w:themeColor="text1"/>
        </w:rPr>
      </w:pPr>
      <w:proofErr w:type="spellStart"/>
      <w:r w:rsidRPr="003A5D0F">
        <w:rPr>
          <w:color w:val="000000" w:themeColor="text1"/>
        </w:rPr>
        <w:t>Endodoncie</w:t>
      </w:r>
      <w:proofErr w:type="spellEnd"/>
      <w:r w:rsidRPr="003A5D0F">
        <w:rPr>
          <w:color w:val="000000" w:themeColor="text1"/>
        </w:rPr>
        <w:t xml:space="preserve"> II. otázky </w:t>
      </w:r>
    </w:p>
    <w:p w14:paraId="4D19AC3E" w14:textId="77777777" w:rsidR="00E87614" w:rsidRPr="003A5D0F" w:rsidRDefault="00E87614" w:rsidP="00E87614">
      <w:pPr>
        <w:rPr>
          <w:color w:val="000000" w:themeColor="text1"/>
        </w:rPr>
      </w:pPr>
    </w:p>
    <w:p w14:paraId="6CF1938C" w14:textId="6B1508C9" w:rsidR="00E47C63" w:rsidRPr="003A5D0F" w:rsidRDefault="00E47C63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1.</w:t>
      </w:r>
      <w:r w:rsidR="00E87614" w:rsidRPr="003A5D0F">
        <w:rPr>
          <w:color w:val="000000" w:themeColor="text1"/>
        </w:rPr>
        <w:t xml:space="preserve">Klinické </w:t>
      </w:r>
      <w:r w:rsidR="009537E5" w:rsidRPr="003A5D0F">
        <w:rPr>
          <w:color w:val="000000" w:themeColor="text1"/>
        </w:rPr>
        <w:t xml:space="preserve">a histopatologické dělení </w:t>
      </w:r>
      <w:proofErr w:type="spellStart"/>
      <w:r w:rsidR="00E87614" w:rsidRPr="003A5D0F">
        <w:rPr>
          <w:color w:val="000000" w:themeColor="text1"/>
        </w:rPr>
        <w:t>dělení</w:t>
      </w:r>
      <w:proofErr w:type="spellEnd"/>
      <w:r w:rsidR="00E87614" w:rsidRPr="003A5D0F">
        <w:rPr>
          <w:color w:val="000000" w:themeColor="text1"/>
        </w:rPr>
        <w:t xml:space="preserve"> </w:t>
      </w:r>
      <w:proofErr w:type="spellStart"/>
      <w:proofErr w:type="gramStart"/>
      <w:r w:rsidR="00E87614" w:rsidRPr="003A5D0F">
        <w:rPr>
          <w:color w:val="000000" w:themeColor="text1"/>
        </w:rPr>
        <w:t>pulpitid</w:t>
      </w:r>
      <w:proofErr w:type="spellEnd"/>
      <w:r w:rsidR="00E87614" w:rsidRPr="003A5D0F">
        <w:rPr>
          <w:color w:val="000000" w:themeColor="text1"/>
        </w:rPr>
        <w:t xml:space="preserve"> </w:t>
      </w:r>
      <w:r w:rsidR="009537E5" w:rsidRPr="003A5D0F">
        <w:rPr>
          <w:color w:val="000000" w:themeColor="text1"/>
        </w:rPr>
        <w:t>,</w:t>
      </w:r>
      <w:proofErr w:type="gramEnd"/>
      <w:r w:rsidR="009537E5" w:rsidRPr="003A5D0F">
        <w:rPr>
          <w:color w:val="000000" w:themeColor="text1"/>
        </w:rPr>
        <w:t xml:space="preserve"> </w:t>
      </w:r>
      <w:r w:rsidR="00E87614" w:rsidRPr="003A5D0F">
        <w:rPr>
          <w:color w:val="000000" w:themeColor="text1"/>
        </w:rPr>
        <w:t>jejich symptomatologie, diferenciální diagnostika</w:t>
      </w:r>
      <w:r w:rsidR="003A5D0F" w:rsidRPr="003A5D0F">
        <w:rPr>
          <w:color w:val="000000" w:themeColor="text1"/>
        </w:rPr>
        <w:t xml:space="preserve"> bolestivých stavů v </w:t>
      </w:r>
      <w:proofErr w:type="spellStart"/>
      <w:r w:rsidR="003A5D0F" w:rsidRPr="003A5D0F">
        <w:rPr>
          <w:color w:val="000000" w:themeColor="text1"/>
        </w:rPr>
        <w:t>orofaciální</w:t>
      </w:r>
      <w:proofErr w:type="spellEnd"/>
      <w:r w:rsidR="003A5D0F" w:rsidRPr="003A5D0F">
        <w:rPr>
          <w:color w:val="000000" w:themeColor="text1"/>
        </w:rPr>
        <w:t xml:space="preserve"> oblasti</w:t>
      </w:r>
      <w:r w:rsidR="00E87614" w:rsidRPr="003A5D0F">
        <w:rPr>
          <w:color w:val="000000" w:themeColor="text1"/>
        </w:rPr>
        <w:t xml:space="preserve"> </w:t>
      </w:r>
    </w:p>
    <w:p w14:paraId="0AB65793" w14:textId="4E59B097" w:rsidR="00E87614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Ter</w:t>
      </w:r>
      <w:r w:rsidR="003A5D0F" w:rsidRPr="003A5D0F">
        <w:rPr>
          <w:color w:val="000000" w:themeColor="text1"/>
        </w:rPr>
        <w:t>a</w:t>
      </w:r>
      <w:r w:rsidRPr="003A5D0F">
        <w:rPr>
          <w:color w:val="000000" w:themeColor="text1"/>
        </w:rPr>
        <w:t>peutické metody zachovávající vitalitu zubní dřen</w:t>
      </w:r>
      <w:r w:rsidR="003A5D0F" w:rsidRPr="003A5D0F">
        <w:rPr>
          <w:color w:val="000000" w:themeColor="text1"/>
        </w:rPr>
        <w:t xml:space="preserve">ě a regenerativní postupy v </w:t>
      </w:r>
      <w:proofErr w:type="spellStart"/>
      <w:r w:rsidR="003A5D0F"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 xml:space="preserve">. </w:t>
      </w:r>
      <w:r w:rsidR="00E87614" w:rsidRPr="003A5D0F">
        <w:rPr>
          <w:color w:val="000000" w:themeColor="text1"/>
        </w:rPr>
        <w:t xml:space="preserve"> </w:t>
      </w:r>
    </w:p>
    <w:p w14:paraId="104A63AB" w14:textId="4916A473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Možnosti terapie </w:t>
      </w:r>
      <w:proofErr w:type="spellStart"/>
      <w:r w:rsidRPr="003A5D0F">
        <w:rPr>
          <w:color w:val="000000" w:themeColor="text1"/>
        </w:rPr>
        <w:t>pulpitid</w:t>
      </w:r>
      <w:proofErr w:type="spellEnd"/>
      <w:r w:rsidRPr="003A5D0F">
        <w:rPr>
          <w:color w:val="000000" w:themeColor="text1"/>
        </w:rPr>
        <w:t xml:space="preserve"> a </w:t>
      </w:r>
      <w:proofErr w:type="spellStart"/>
      <w:r w:rsidRPr="003A5D0F">
        <w:rPr>
          <w:color w:val="000000" w:themeColor="text1"/>
        </w:rPr>
        <w:t>periodontitid</w:t>
      </w:r>
      <w:proofErr w:type="spellEnd"/>
      <w:r w:rsidR="003A5D0F" w:rsidRPr="003A5D0F">
        <w:rPr>
          <w:color w:val="000000" w:themeColor="text1"/>
        </w:rPr>
        <w:t xml:space="preserve">, </w:t>
      </w:r>
      <w:r w:rsidR="009537E5" w:rsidRPr="003A5D0F">
        <w:rPr>
          <w:color w:val="000000" w:themeColor="text1"/>
        </w:rPr>
        <w:t>indikace a kontraindikace endodontického ošetře</w:t>
      </w:r>
      <w:r w:rsidR="003A5D0F" w:rsidRPr="003A5D0F">
        <w:rPr>
          <w:color w:val="000000" w:themeColor="text1"/>
        </w:rPr>
        <w:t>n</w:t>
      </w:r>
      <w:r w:rsidR="009537E5" w:rsidRPr="003A5D0F">
        <w:rPr>
          <w:color w:val="000000" w:themeColor="text1"/>
        </w:rPr>
        <w:t>í</w:t>
      </w:r>
      <w:r w:rsidR="003A5D0F" w:rsidRPr="003A5D0F">
        <w:rPr>
          <w:color w:val="000000" w:themeColor="text1"/>
        </w:rPr>
        <w:t xml:space="preserve">, praktické provedení. </w:t>
      </w:r>
    </w:p>
    <w:p w14:paraId="10DE529E" w14:textId="05A7907E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Význam </w:t>
      </w:r>
      <w:proofErr w:type="spellStart"/>
      <w:r w:rsidRPr="003A5D0F">
        <w:rPr>
          <w:color w:val="000000" w:themeColor="text1"/>
        </w:rPr>
        <w:t>rtg</w:t>
      </w:r>
      <w:proofErr w:type="spellEnd"/>
      <w:r w:rsidRPr="003A5D0F">
        <w:rPr>
          <w:color w:val="000000" w:themeColor="text1"/>
        </w:rPr>
        <w:t xml:space="preserve"> snímků v</w:t>
      </w:r>
      <w:r w:rsidR="003A5D0F" w:rsidRPr="003A5D0F">
        <w:rPr>
          <w:color w:val="000000" w:themeColor="text1"/>
        </w:rPr>
        <w:t> 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="003A5D0F" w:rsidRPr="003A5D0F">
        <w:rPr>
          <w:color w:val="000000" w:themeColor="text1"/>
        </w:rPr>
        <w:t>, jednotlivé projekce a jejich význam</w:t>
      </w:r>
    </w:p>
    <w:p w14:paraId="3C14336B" w14:textId="44C494A8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Trepanace dřeňové dutiny – přístupová kavita.  Obecné zásady, instrumentarium, trepanační </w:t>
      </w:r>
      <w:proofErr w:type="gramStart"/>
      <w:r w:rsidRPr="003A5D0F">
        <w:rPr>
          <w:color w:val="000000" w:themeColor="text1"/>
        </w:rPr>
        <w:t>otvory ,</w:t>
      </w:r>
      <w:proofErr w:type="gramEnd"/>
      <w:r w:rsidRPr="003A5D0F">
        <w:rPr>
          <w:color w:val="000000" w:themeColor="text1"/>
        </w:rPr>
        <w:t xml:space="preserve"> vyhledání kořenových kanálků </w:t>
      </w:r>
      <w:r w:rsidR="00E47C63" w:rsidRPr="003A5D0F">
        <w:rPr>
          <w:color w:val="000000" w:themeColor="text1"/>
        </w:rPr>
        <w:t xml:space="preserve">u všech zubů. </w:t>
      </w:r>
    </w:p>
    <w:p w14:paraId="6E05564D" w14:textId="3F663798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Endodontické instrumentarium ruční – přehled a charakteristika, ISO norma v 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>, techniky a metody instrumentace</w:t>
      </w:r>
      <w:r w:rsidR="009537E5" w:rsidRPr="003A5D0F">
        <w:rPr>
          <w:color w:val="000000" w:themeColor="text1"/>
        </w:rPr>
        <w:t>.</w:t>
      </w:r>
      <w:r w:rsidR="003A5D0F" w:rsidRPr="003A5D0F">
        <w:rPr>
          <w:color w:val="000000" w:themeColor="text1"/>
        </w:rPr>
        <w:t xml:space="preserve"> Pracovní délka.</w:t>
      </w:r>
    </w:p>
    <w:p w14:paraId="5DCCBE48" w14:textId="5E6DB67F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Strojová preparace kořenového kanálku – instrumentarium, obecné zásady strojové preparace, metody strojového opracování </w:t>
      </w:r>
      <w:r w:rsidR="009537E5" w:rsidRPr="003A5D0F">
        <w:rPr>
          <w:color w:val="000000" w:themeColor="text1"/>
        </w:rPr>
        <w:t xml:space="preserve">– rotační i </w:t>
      </w:r>
      <w:proofErr w:type="spellStart"/>
      <w:r w:rsidR="009537E5" w:rsidRPr="003A5D0F">
        <w:rPr>
          <w:color w:val="000000" w:themeColor="text1"/>
        </w:rPr>
        <w:t>reciprokační</w:t>
      </w:r>
      <w:proofErr w:type="spellEnd"/>
      <w:r w:rsidR="009537E5" w:rsidRPr="003A5D0F">
        <w:rPr>
          <w:color w:val="000000" w:themeColor="text1"/>
        </w:rPr>
        <w:t>.</w:t>
      </w:r>
      <w:r w:rsidR="003A5D0F" w:rsidRPr="003A5D0F">
        <w:rPr>
          <w:color w:val="000000" w:themeColor="text1"/>
        </w:rPr>
        <w:t xml:space="preserve"> V detailu: </w:t>
      </w:r>
      <w:proofErr w:type="spellStart"/>
      <w:r w:rsidR="003A5D0F" w:rsidRPr="003A5D0F">
        <w:rPr>
          <w:color w:val="000000" w:themeColor="text1"/>
        </w:rPr>
        <w:t>ProTepr</w:t>
      </w:r>
      <w:proofErr w:type="spellEnd"/>
      <w:r w:rsidR="003A5D0F" w:rsidRPr="003A5D0F">
        <w:rPr>
          <w:color w:val="000000" w:themeColor="text1"/>
        </w:rPr>
        <w:t xml:space="preserve"> </w:t>
      </w:r>
      <w:proofErr w:type="spellStart"/>
      <w:r w:rsidR="003A5D0F" w:rsidRPr="003A5D0F">
        <w:rPr>
          <w:color w:val="000000" w:themeColor="text1"/>
        </w:rPr>
        <w:t>Goild</w:t>
      </w:r>
      <w:proofErr w:type="spellEnd"/>
      <w:r w:rsidR="003A5D0F" w:rsidRPr="003A5D0F">
        <w:rPr>
          <w:color w:val="000000" w:themeColor="text1"/>
        </w:rPr>
        <w:t xml:space="preserve">, </w:t>
      </w:r>
      <w:proofErr w:type="spellStart"/>
      <w:r w:rsidR="003A5D0F" w:rsidRPr="003A5D0F">
        <w:rPr>
          <w:color w:val="000000" w:themeColor="text1"/>
        </w:rPr>
        <w:t>Wave</w:t>
      </w:r>
      <w:proofErr w:type="spellEnd"/>
      <w:r w:rsidR="003A5D0F" w:rsidRPr="003A5D0F">
        <w:rPr>
          <w:color w:val="000000" w:themeColor="text1"/>
        </w:rPr>
        <w:t xml:space="preserve"> </w:t>
      </w:r>
      <w:proofErr w:type="spellStart"/>
      <w:r w:rsidR="003A5D0F" w:rsidRPr="003A5D0F">
        <w:rPr>
          <w:color w:val="000000" w:themeColor="text1"/>
        </w:rPr>
        <w:t>One</w:t>
      </w:r>
      <w:proofErr w:type="spellEnd"/>
      <w:r w:rsidR="003A5D0F" w:rsidRPr="003A5D0F">
        <w:rPr>
          <w:color w:val="000000" w:themeColor="text1"/>
        </w:rPr>
        <w:t xml:space="preserve"> </w:t>
      </w:r>
      <w:proofErr w:type="spellStart"/>
      <w:r w:rsidR="003A5D0F" w:rsidRPr="003A5D0F">
        <w:rPr>
          <w:color w:val="000000" w:themeColor="text1"/>
        </w:rPr>
        <w:t>gold</w:t>
      </w:r>
      <w:proofErr w:type="spellEnd"/>
      <w:r w:rsidR="003A5D0F" w:rsidRPr="003A5D0F">
        <w:rPr>
          <w:color w:val="000000" w:themeColor="text1"/>
        </w:rPr>
        <w:t xml:space="preserve">, </w:t>
      </w:r>
      <w:proofErr w:type="spellStart"/>
      <w:r w:rsidR="003A5D0F" w:rsidRPr="003A5D0F">
        <w:rPr>
          <w:color w:val="000000" w:themeColor="text1"/>
        </w:rPr>
        <w:t>ProTaper</w:t>
      </w:r>
      <w:proofErr w:type="spellEnd"/>
      <w:r w:rsidR="003A5D0F" w:rsidRPr="003A5D0F">
        <w:rPr>
          <w:color w:val="000000" w:themeColor="text1"/>
        </w:rPr>
        <w:t xml:space="preserve"> </w:t>
      </w:r>
      <w:proofErr w:type="spellStart"/>
      <w:r w:rsidR="003A5D0F" w:rsidRPr="003A5D0F">
        <w:rPr>
          <w:color w:val="000000" w:themeColor="text1"/>
        </w:rPr>
        <w:t>Ultimate</w:t>
      </w:r>
      <w:proofErr w:type="spellEnd"/>
      <w:r w:rsidR="003A5D0F" w:rsidRPr="003A5D0F">
        <w:rPr>
          <w:color w:val="000000" w:themeColor="text1"/>
        </w:rPr>
        <w:t xml:space="preserve">. </w:t>
      </w:r>
    </w:p>
    <w:p w14:paraId="12ACC92B" w14:textId="5E3E443A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proofErr w:type="spellStart"/>
      <w:r w:rsidRPr="003A5D0F">
        <w:rPr>
          <w:color w:val="000000" w:themeColor="text1"/>
        </w:rPr>
        <w:t>Reendodoncie</w:t>
      </w:r>
      <w:proofErr w:type="spellEnd"/>
      <w:r w:rsidRPr="003A5D0F">
        <w:rPr>
          <w:color w:val="000000" w:themeColor="text1"/>
        </w:rPr>
        <w:t xml:space="preserve"> – indikace, kontraindikace, provedení</w:t>
      </w:r>
      <w:r w:rsidR="003A5D0F" w:rsidRPr="003A5D0F">
        <w:rPr>
          <w:color w:val="000000" w:themeColor="text1"/>
        </w:rPr>
        <w:t xml:space="preserve">. Komplikace endodontického ošetření. </w:t>
      </w:r>
    </w:p>
    <w:p w14:paraId="09AE3783" w14:textId="082FDA39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Irigace kořenových kanálků</w:t>
      </w:r>
      <w:r w:rsidR="00E47C63" w:rsidRPr="003A5D0F">
        <w:rPr>
          <w:color w:val="000000" w:themeColor="text1"/>
        </w:rPr>
        <w:t xml:space="preserve"> </w:t>
      </w:r>
    </w:p>
    <w:p w14:paraId="63959697" w14:textId="7F3DF4AD" w:rsidR="009537E5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Kořenové výplňové </w:t>
      </w:r>
      <w:proofErr w:type="gramStart"/>
      <w:r w:rsidRPr="003A5D0F">
        <w:rPr>
          <w:color w:val="000000" w:themeColor="text1"/>
        </w:rPr>
        <w:t>materiály- jejich</w:t>
      </w:r>
      <w:proofErr w:type="gramEnd"/>
      <w:r w:rsidRPr="003A5D0F">
        <w:rPr>
          <w:color w:val="000000" w:themeColor="text1"/>
        </w:rPr>
        <w:t xml:space="preserve"> složení a vlastnosti </w:t>
      </w:r>
    </w:p>
    <w:p w14:paraId="058B19EF" w14:textId="16030419" w:rsidR="00E87614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Medikamenty a chemické látky používané v 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 xml:space="preserve"> včetně bioaktivních materiálů</w:t>
      </w:r>
    </w:p>
    <w:p w14:paraId="446EAA62" w14:textId="1811EE77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Komplikace v průběhu endodontického ošetření, bezpečnost práce v 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 xml:space="preserve">. </w:t>
      </w:r>
      <w:r w:rsidR="00E47C63" w:rsidRPr="003A5D0F">
        <w:rPr>
          <w:color w:val="000000" w:themeColor="text1"/>
        </w:rPr>
        <w:t xml:space="preserve"> </w:t>
      </w:r>
    </w:p>
    <w:p w14:paraId="648B5328" w14:textId="5ADA5E64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Chirurgické výkony doplňující endodontické ošetření (přehled, způsob provedení, příprava kořenového kanálku) </w:t>
      </w:r>
    </w:p>
    <w:p w14:paraId="50021267" w14:textId="41F787B3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Metody plnění kořenového kanálku (rozdělení a popis)</w:t>
      </w:r>
    </w:p>
    <w:p w14:paraId="7A88D055" w14:textId="02DC3D02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Komplikace v průběhu diagnostiky a ošetření kořenového kanálku </w:t>
      </w:r>
    </w:p>
    <w:p w14:paraId="6DAD41B1" w14:textId="44F28A02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Ultrazvuk v 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 xml:space="preserve"> </w:t>
      </w:r>
    </w:p>
    <w:p w14:paraId="2ABE0409" w14:textId="20E8B8E1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Příprava k endodontickému </w:t>
      </w:r>
      <w:proofErr w:type="gramStart"/>
      <w:r w:rsidRPr="003A5D0F">
        <w:rPr>
          <w:color w:val="000000" w:themeColor="text1"/>
        </w:rPr>
        <w:t>ošetření  -</w:t>
      </w:r>
      <w:proofErr w:type="gramEnd"/>
      <w:r w:rsidRPr="003A5D0F">
        <w:rPr>
          <w:color w:val="000000" w:themeColor="text1"/>
        </w:rPr>
        <w:t xml:space="preserve"> </w:t>
      </w:r>
      <w:proofErr w:type="spellStart"/>
      <w:r w:rsidRPr="003A5D0F">
        <w:rPr>
          <w:color w:val="000000" w:themeColor="text1"/>
        </w:rPr>
        <w:t>preendodoncie</w:t>
      </w:r>
      <w:proofErr w:type="spellEnd"/>
      <w:r w:rsidRPr="003A5D0F">
        <w:rPr>
          <w:color w:val="000000" w:themeColor="text1"/>
        </w:rPr>
        <w:t xml:space="preserve">, </w:t>
      </w:r>
      <w:proofErr w:type="spellStart"/>
      <w:r w:rsidRPr="003A5D0F">
        <w:rPr>
          <w:color w:val="000000" w:themeColor="text1"/>
        </w:rPr>
        <w:t>kofferdam</w:t>
      </w:r>
      <w:proofErr w:type="spellEnd"/>
      <w:r w:rsidRPr="003A5D0F">
        <w:rPr>
          <w:color w:val="000000" w:themeColor="text1"/>
        </w:rPr>
        <w:t xml:space="preserve"> v </w:t>
      </w:r>
      <w:proofErr w:type="spellStart"/>
      <w:r w:rsidRPr="003A5D0F">
        <w:rPr>
          <w:color w:val="000000" w:themeColor="text1"/>
        </w:rPr>
        <w:t>endodoncii</w:t>
      </w:r>
      <w:proofErr w:type="spellEnd"/>
      <w:r w:rsidRPr="003A5D0F">
        <w:rPr>
          <w:color w:val="000000" w:themeColor="text1"/>
        </w:rPr>
        <w:t xml:space="preserve"> </w:t>
      </w:r>
    </w:p>
    <w:p w14:paraId="56AD93ED" w14:textId="4ED4C055" w:rsidR="009537E5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Zásady </w:t>
      </w:r>
      <w:proofErr w:type="spellStart"/>
      <w:r w:rsidRPr="003A5D0F">
        <w:rPr>
          <w:color w:val="000000" w:themeColor="text1"/>
        </w:rPr>
        <w:t>postendodontického</w:t>
      </w:r>
      <w:proofErr w:type="spellEnd"/>
      <w:r w:rsidRPr="003A5D0F">
        <w:rPr>
          <w:color w:val="000000" w:themeColor="text1"/>
        </w:rPr>
        <w:t xml:space="preserve"> ošetření</w:t>
      </w:r>
    </w:p>
    <w:p w14:paraId="71E32B3C" w14:textId="02F2FA13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Morfologie systému kořenových kanálků, histologická skladba zubní dřeně a dentinu, obranné schopnosti zubní dřeně</w:t>
      </w:r>
      <w:r w:rsidR="009537E5" w:rsidRPr="003A5D0F">
        <w:rPr>
          <w:color w:val="000000" w:themeColor="text1"/>
        </w:rPr>
        <w:t>. Regenerativní postupy v</w:t>
      </w:r>
      <w:r w:rsidR="003A5D0F" w:rsidRPr="003A5D0F">
        <w:rPr>
          <w:color w:val="000000" w:themeColor="text1"/>
        </w:rPr>
        <w:t> </w:t>
      </w:r>
      <w:proofErr w:type="spellStart"/>
      <w:r w:rsidR="009537E5" w:rsidRPr="003A5D0F">
        <w:rPr>
          <w:color w:val="000000" w:themeColor="text1"/>
        </w:rPr>
        <w:t>endodoncii</w:t>
      </w:r>
      <w:proofErr w:type="spellEnd"/>
      <w:r w:rsidR="003A5D0F" w:rsidRPr="003A5D0F">
        <w:rPr>
          <w:color w:val="000000" w:themeColor="text1"/>
        </w:rPr>
        <w:t>.</w:t>
      </w:r>
      <w:r w:rsidRPr="003A5D0F">
        <w:rPr>
          <w:color w:val="000000" w:themeColor="text1"/>
        </w:rPr>
        <w:t xml:space="preserve"> </w:t>
      </w:r>
    </w:p>
    <w:p w14:paraId="32FEA218" w14:textId="50331BA7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Kombinovaná onemocnění zubní dřeně a </w:t>
      </w:r>
      <w:proofErr w:type="spellStart"/>
      <w:r w:rsidRPr="003A5D0F">
        <w:rPr>
          <w:color w:val="000000" w:themeColor="text1"/>
        </w:rPr>
        <w:t>periodoncia</w:t>
      </w:r>
      <w:proofErr w:type="spellEnd"/>
    </w:p>
    <w:p w14:paraId="6D9D51F3" w14:textId="30AD9B39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Histopatologický obraz </w:t>
      </w:r>
      <w:r w:rsidR="009537E5" w:rsidRPr="003A5D0F">
        <w:rPr>
          <w:color w:val="000000" w:themeColor="text1"/>
        </w:rPr>
        <w:t xml:space="preserve">regresivních změn </w:t>
      </w:r>
      <w:proofErr w:type="spellStart"/>
      <w:r w:rsidRPr="003A5D0F">
        <w:rPr>
          <w:color w:val="000000" w:themeColor="text1"/>
        </w:rPr>
        <w:t>změn</w:t>
      </w:r>
      <w:proofErr w:type="spellEnd"/>
      <w:r w:rsidRPr="003A5D0F">
        <w:rPr>
          <w:color w:val="000000" w:themeColor="text1"/>
        </w:rPr>
        <w:t xml:space="preserve"> v zubní dřeni a </w:t>
      </w:r>
      <w:proofErr w:type="spellStart"/>
      <w:r w:rsidRPr="003A5D0F">
        <w:rPr>
          <w:color w:val="000000" w:themeColor="text1"/>
        </w:rPr>
        <w:t>periodonciu</w:t>
      </w:r>
      <w:proofErr w:type="spellEnd"/>
      <w:r w:rsidRPr="003A5D0F">
        <w:rPr>
          <w:color w:val="000000" w:themeColor="text1"/>
        </w:rPr>
        <w:t xml:space="preserve"> (degenerativní změny, kalcifikace, záněty, nekróza, gangréna, </w:t>
      </w:r>
      <w:proofErr w:type="spellStart"/>
      <w:r w:rsidRPr="003A5D0F">
        <w:rPr>
          <w:color w:val="000000" w:themeColor="text1"/>
        </w:rPr>
        <w:t>periodontitidy</w:t>
      </w:r>
      <w:proofErr w:type="spellEnd"/>
      <w:r w:rsidRPr="003A5D0F">
        <w:rPr>
          <w:color w:val="000000" w:themeColor="text1"/>
        </w:rPr>
        <w:t xml:space="preserve">) </w:t>
      </w:r>
    </w:p>
    <w:p w14:paraId="755A046D" w14:textId="355F8914" w:rsidR="00E87614" w:rsidRPr="003A5D0F" w:rsidRDefault="00E87614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>Možnosti endodontického ošetření stálých zubů s nedokončeným vývojem</w:t>
      </w:r>
      <w:r w:rsidR="009537E5" w:rsidRPr="003A5D0F">
        <w:rPr>
          <w:color w:val="000000" w:themeColor="text1"/>
        </w:rPr>
        <w:t>.</w:t>
      </w:r>
      <w:r w:rsidRPr="003A5D0F">
        <w:rPr>
          <w:color w:val="000000" w:themeColor="text1"/>
        </w:rPr>
        <w:t xml:space="preserve"> </w:t>
      </w:r>
    </w:p>
    <w:p w14:paraId="61BF3EDF" w14:textId="7D530336" w:rsidR="009537E5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Pracovní postup při ošetření ireversibilní </w:t>
      </w:r>
      <w:proofErr w:type="spellStart"/>
      <w:r w:rsidRPr="003A5D0F">
        <w:rPr>
          <w:color w:val="000000" w:themeColor="text1"/>
        </w:rPr>
        <w:t>pulpitidy</w:t>
      </w:r>
      <w:proofErr w:type="spellEnd"/>
    </w:p>
    <w:p w14:paraId="34FC9AA9" w14:textId="5B749CED" w:rsidR="009537E5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Pracovní postup u ošetření zubu s diagnózou </w:t>
      </w:r>
      <w:proofErr w:type="spellStart"/>
      <w:r w:rsidRPr="003A5D0F">
        <w:rPr>
          <w:color w:val="000000" w:themeColor="text1"/>
        </w:rPr>
        <w:t>periodontitis</w:t>
      </w:r>
      <w:proofErr w:type="spellEnd"/>
      <w:r w:rsidRPr="003A5D0F">
        <w:rPr>
          <w:color w:val="000000" w:themeColor="text1"/>
        </w:rPr>
        <w:t xml:space="preserve"> </w:t>
      </w:r>
      <w:proofErr w:type="spellStart"/>
      <w:r w:rsidRPr="003A5D0F">
        <w:rPr>
          <w:color w:val="000000" w:themeColor="text1"/>
        </w:rPr>
        <w:t>chronica</w:t>
      </w:r>
      <w:proofErr w:type="spellEnd"/>
      <w:r w:rsidRPr="003A5D0F">
        <w:rPr>
          <w:color w:val="000000" w:themeColor="text1"/>
        </w:rPr>
        <w:t xml:space="preserve"> </w:t>
      </w:r>
      <w:proofErr w:type="spellStart"/>
      <w:r w:rsidRPr="003A5D0F">
        <w:rPr>
          <w:color w:val="000000" w:themeColor="text1"/>
        </w:rPr>
        <w:t>circumscripta</w:t>
      </w:r>
      <w:proofErr w:type="spellEnd"/>
      <w:r w:rsidRPr="003A5D0F">
        <w:rPr>
          <w:color w:val="000000" w:themeColor="text1"/>
        </w:rPr>
        <w:t xml:space="preserve"> a </w:t>
      </w:r>
      <w:proofErr w:type="spellStart"/>
      <w:r w:rsidRPr="003A5D0F">
        <w:rPr>
          <w:color w:val="000000" w:themeColor="text1"/>
        </w:rPr>
        <w:t>diffusa</w:t>
      </w:r>
      <w:proofErr w:type="spellEnd"/>
    </w:p>
    <w:p w14:paraId="0873BD4C" w14:textId="6F841BAE" w:rsidR="003A5D0F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 Pracovní postup u zubu s akutní a chronickou akutně </w:t>
      </w:r>
      <w:proofErr w:type="spellStart"/>
      <w:r w:rsidRPr="003A5D0F">
        <w:rPr>
          <w:color w:val="000000" w:themeColor="text1"/>
        </w:rPr>
        <w:t>exacerbující</w:t>
      </w:r>
      <w:proofErr w:type="spellEnd"/>
      <w:r w:rsidRPr="003A5D0F">
        <w:rPr>
          <w:color w:val="000000" w:themeColor="text1"/>
        </w:rPr>
        <w:t xml:space="preserve"> </w:t>
      </w:r>
      <w:proofErr w:type="spellStart"/>
      <w:r w:rsidRPr="003A5D0F">
        <w:rPr>
          <w:color w:val="000000" w:themeColor="text1"/>
        </w:rPr>
        <w:t>periodontitidou</w:t>
      </w:r>
      <w:proofErr w:type="spellEnd"/>
      <w:r w:rsidRPr="003A5D0F">
        <w:rPr>
          <w:color w:val="000000" w:themeColor="text1"/>
        </w:rPr>
        <w:t xml:space="preserve"> </w:t>
      </w:r>
    </w:p>
    <w:p w14:paraId="409631F5" w14:textId="09D6CE4F" w:rsidR="009537E5" w:rsidRPr="003A5D0F" w:rsidRDefault="009537E5" w:rsidP="003A5D0F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3A5D0F">
        <w:rPr>
          <w:color w:val="000000" w:themeColor="text1"/>
        </w:rPr>
        <w:t xml:space="preserve"> </w:t>
      </w:r>
      <w:proofErr w:type="spellStart"/>
      <w:r w:rsidRPr="003A5D0F">
        <w:rPr>
          <w:color w:val="000000" w:themeColor="text1"/>
        </w:rPr>
        <w:t>Resorptivní</w:t>
      </w:r>
      <w:proofErr w:type="spellEnd"/>
      <w:r w:rsidRPr="003A5D0F">
        <w:rPr>
          <w:color w:val="000000" w:themeColor="text1"/>
        </w:rPr>
        <w:t xml:space="preserve"> procesy zubních tkání a jejich řešení</w:t>
      </w:r>
    </w:p>
    <w:p w14:paraId="1968C0BD" w14:textId="77777777" w:rsidR="00E87614" w:rsidRPr="003A5D0F" w:rsidRDefault="00E87614" w:rsidP="00E87614">
      <w:pPr>
        <w:rPr>
          <w:color w:val="000000" w:themeColor="text1"/>
        </w:rPr>
      </w:pPr>
      <w:r w:rsidRPr="003A5D0F">
        <w:rPr>
          <w:color w:val="000000" w:themeColor="text1"/>
        </w:rPr>
        <w:t xml:space="preserve"> </w:t>
      </w:r>
    </w:p>
    <w:p w14:paraId="62B6BEF1" w14:textId="77777777" w:rsidR="006E0F53" w:rsidRDefault="006E0F53"/>
    <w:sectPr w:rsidR="006E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B8B"/>
    <w:multiLevelType w:val="hybridMultilevel"/>
    <w:tmpl w:val="FF40E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5F9D"/>
    <w:multiLevelType w:val="hybridMultilevel"/>
    <w:tmpl w:val="AD4E1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7AA"/>
    <w:multiLevelType w:val="hybridMultilevel"/>
    <w:tmpl w:val="49F4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32915">
    <w:abstractNumId w:val="2"/>
  </w:num>
  <w:num w:numId="2" w16cid:durableId="932274691">
    <w:abstractNumId w:val="1"/>
  </w:num>
  <w:num w:numId="3" w16cid:durableId="94649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14"/>
    <w:rsid w:val="000A157C"/>
    <w:rsid w:val="00102CFE"/>
    <w:rsid w:val="00136177"/>
    <w:rsid w:val="00136B60"/>
    <w:rsid w:val="003A5D0F"/>
    <w:rsid w:val="006E0F53"/>
    <w:rsid w:val="009537E5"/>
    <w:rsid w:val="00E47C63"/>
    <w:rsid w:val="00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3FD9"/>
  <w15:docId w15:val="{1017FEC3-AA3F-4ACC-A8D4-34D5EF7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2</cp:revision>
  <cp:lastPrinted>2018-04-08T15:19:00Z</cp:lastPrinted>
  <dcterms:created xsi:type="dcterms:W3CDTF">2023-03-23T09:49:00Z</dcterms:created>
  <dcterms:modified xsi:type="dcterms:W3CDTF">2023-03-23T09:49:00Z</dcterms:modified>
</cp:coreProperties>
</file>