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9A" w:rsidRPr="00E938A2" w:rsidRDefault="00E3249A" w:rsidP="005D6A41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E938A2">
        <w:rPr>
          <w:rFonts w:ascii="Times New Roman" w:hAnsi="Times New Roman" w:cs="Times New Roman"/>
          <w:sz w:val="28"/>
          <w:szCs w:val="28"/>
        </w:rPr>
        <w:t>OTÁZKY PRO FYZIATRY</w:t>
      </w:r>
    </w:p>
    <w:p w:rsidR="00E3249A" w:rsidRDefault="00E3249A" w:rsidP="005D6A41">
      <w:pPr>
        <w:pStyle w:val="Prosttext"/>
        <w:rPr>
          <w:rFonts w:ascii="Courier New" w:hAnsi="Courier New" w:cs="Courier New"/>
        </w:rPr>
      </w:pPr>
    </w:p>
    <w:p w:rsidR="00F770CC" w:rsidRPr="00E938A2" w:rsidRDefault="00E938A2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K</w:t>
      </w:r>
      <w:r w:rsidR="00F770CC" w:rsidRPr="00E938A2">
        <w:rPr>
          <w:rFonts w:ascii="Times New Roman" w:hAnsi="Times New Roman" w:cs="Times New Roman"/>
          <w:sz w:val="24"/>
          <w:szCs w:val="24"/>
        </w:rPr>
        <w:t xml:space="preserve">ognitivní vývoj dle J. </w:t>
      </w:r>
      <w:proofErr w:type="spellStart"/>
      <w:r w:rsidR="00F770CC" w:rsidRPr="00E938A2">
        <w:rPr>
          <w:rFonts w:ascii="Times New Roman" w:hAnsi="Times New Roman" w:cs="Times New Roman"/>
          <w:sz w:val="24"/>
          <w:szCs w:val="24"/>
        </w:rPr>
        <w:t>Piageta</w:t>
      </w:r>
      <w:proofErr w:type="spellEnd"/>
      <w:r w:rsidR="00F770CC" w:rsidRPr="00E938A2">
        <w:rPr>
          <w:rFonts w:ascii="Times New Roman" w:hAnsi="Times New Roman" w:cs="Times New Roman"/>
          <w:sz w:val="24"/>
          <w:szCs w:val="24"/>
        </w:rPr>
        <w:t>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Fáze vývoje dle E. </w:t>
      </w:r>
      <w:proofErr w:type="spellStart"/>
      <w:r w:rsidRPr="00E938A2">
        <w:rPr>
          <w:rFonts w:ascii="Times New Roman" w:hAnsi="Times New Roman" w:cs="Times New Roman"/>
          <w:sz w:val="24"/>
          <w:szCs w:val="24"/>
        </w:rPr>
        <w:t>Ericsona</w:t>
      </w:r>
      <w:proofErr w:type="spellEnd"/>
      <w:r w:rsidRPr="00E938A2">
        <w:rPr>
          <w:rFonts w:ascii="Times New Roman" w:hAnsi="Times New Roman" w:cs="Times New Roman"/>
          <w:sz w:val="24"/>
          <w:szCs w:val="24"/>
        </w:rPr>
        <w:t>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Charakteristiky vývoje plodu a jeho projevy v prenatálním období.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Vývoj dítěte v období novorozence.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Vývoj dítěte v období  kojence - charakteristiky jednotlivých </w:t>
      </w:r>
      <w:proofErr w:type="spellStart"/>
      <w:r w:rsidRPr="00E938A2">
        <w:rPr>
          <w:rFonts w:ascii="Times New Roman" w:hAnsi="Times New Roman" w:cs="Times New Roman"/>
          <w:sz w:val="24"/>
          <w:szCs w:val="24"/>
        </w:rPr>
        <w:t>trimenonů</w:t>
      </w:r>
      <w:proofErr w:type="spellEnd"/>
      <w:r w:rsidRPr="00E938A2">
        <w:rPr>
          <w:rFonts w:ascii="Times New Roman" w:hAnsi="Times New Roman" w:cs="Times New Roman"/>
          <w:sz w:val="24"/>
          <w:szCs w:val="24"/>
        </w:rPr>
        <w:t>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Vývoj dítěte v období mladšího </w:t>
      </w:r>
      <w:proofErr w:type="gramStart"/>
      <w:r w:rsidRPr="00E938A2">
        <w:rPr>
          <w:rFonts w:ascii="Times New Roman" w:hAnsi="Times New Roman" w:cs="Times New Roman"/>
          <w:sz w:val="24"/>
          <w:szCs w:val="24"/>
        </w:rPr>
        <w:t>batolete .</w:t>
      </w:r>
      <w:proofErr w:type="gramEnd"/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Vývoj dítěte ve věku staršího </w:t>
      </w:r>
      <w:proofErr w:type="spellStart"/>
      <w:r w:rsidRPr="00E938A2">
        <w:rPr>
          <w:rFonts w:ascii="Times New Roman" w:hAnsi="Times New Roman" w:cs="Times New Roman"/>
          <w:sz w:val="24"/>
          <w:szCs w:val="24"/>
        </w:rPr>
        <w:t>batelete</w:t>
      </w:r>
      <w:proofErr w:type="spellEnd"/>
      <w:r w:rsidRPr="00E938A2">
        <w:rPr>
          <w:rFonts w:ascii="Times New Roman" w:hAnsi="Times New Roman" w:cs="Times New Roman"/>
          <w:sz w:val="24"/>
          <w:szCs w:val="24"/>
        </w:rPr>
        <w:t>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Charakterizuj vývoj dítěte předškolního věku.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Vývoj dítěte v mladším školním věku.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Charakteristické znaky vývoje pubescence.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Charakteristika období adolescence.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Raná dospělost.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Střední dospělost.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Pozdní dospělost.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Stáří a jeho problémy.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Somatický aspekt nemoci a jeho subjektivní obraz. 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Psychický aspekt nemoci,</w:t>
      </w:r>
      <w:r w:rsidR="00E938A2" w:rsidRPr="00E938A2">
        <w:rPr>
          <w:rFonts w:ascii="Times New Roman" w:hAnsi="Times New Roman" w:cs="Times New Roman"/>
          <w:sz w:val="24"/>
          <w:szCs w:val="24"/>
        </w:rPr>
        <w:t xml:space="preserve"> </w:t>
      </w:r>
      <w:r w:rsidRPr="00E938A2">
        <w:rPr>
          <w:rFonts w:ascii="Times New Roman" w:hAnsi="Times New Roman" w:cs="Times New Roman"/>
          <w:sz w:val="24"/>
          <w:szCs w:val="24"/>
        </w:rPr>
        <w:t xml:space="preserve">emoční a rozumové hodnocení. 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Sociální aspekt somatické nemoci - sp</w:t>
      </w:r>
      <w:r w:rsidR="00E938A2" w:rsidRPr="00E938A2">
        <w:rPr>
          <w:rFonts w:ascii="Times New Roman" w:hAnsi="Times New Roman" w:cs="Times New Roman"/>
          <w:sz w:val="24"/>
          <w:szCs w:val="24"/>
        </w:rPr>
        <w:t>o</w:t>
      </w:r>
      <w:r w:rsidRPr="00E938A2">
        <w:rPr>
          <w:rFonts w:ascii="Times New Roman" w:hAnsi="Times New Roman" w:cs="Times New Roman"/>
          <w:sz w:val="24"/>
          <w:szCs w:val="24"/>
        </w:rPr>
        <w:t>lečnos</w:t>
      </w:r>
      <w:r w:rsidR="00E938A2" w:rsidRPr="00E938A2">
        <w:rPr>
          <w:rFonts w:ascii="Times New Roman" w:hAnsi="Times New Roman" w:cs="Times New Roman"/>
          <w:sz w:val="24"/>
          <w:szCs w:val="24"/>
        </w:rPr>
        <w:t xml:space="preserve">t, role nemocného a </w:t>
      </w:r>
      <w:proofErr w:type="gramStart"/>
      <w:r w:rsidR="00E938A2" w:rsidRPr="00E938A2">
        <w:rPr>
          <w:rFonts w:ascii="Times New Roman" w:hAnsi="Times New Roman" w:cs="Times New Roman"/>
          <w:sz w:val="24"/>
          <w:szCs w:val="24"/>
        </w:rPr>
        <w:t xml:space="preserve">jeho  </w:t>
      </w:r>
      <w:r w:rsidRPr="00E938A2">
        <w:rPr>
          <w:rFonts w:ascii="Times New Roman" w:hAnsi="Times New Roman" w:cs="Times New Roman"/>
          <w:sz w:val="24"/>
          <w:szCs w:val="24"/>
        </w:rPr>
        <w:t>rodina</w:t>
      </w:r>
      <w:proofErr w:type="gramEnd"/>
      <w:r w:rsidRPr="00E938A2">
        <w:rPr>
          <w:rFonts w:ascii="Times New Roman" w:hAnsi="Times New Roman" w:cs="Times New Roman"/>
          <w:sz w:val="24"/>
          <w:szCs w:val="24"/>
        </w:rPr>
        <w:t>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Vyrovnávání se s nemocí v čase.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Nemocné dítě - vnímání a prožívání nemoci, jeho potřeby.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Rodina dětského pacienta.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Organické postižení CNS jejich odraz v kognitivních a emočních procesech a jednání dospělých pacientů.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Zvláštnosti vývoje dítěte s organickým postižením CNS.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Infekce CNS, jejich vývoj a následky v kognitivních a emočních funkcích, osobnosti a jednání pacientů.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Nádory CNS je jejich vliv na kognitivní</w:t>
      </w:r>
      <w:r w:rsidR="00E938A2" w:rsidRPr="00E938A2">
        <w:rPr>
          <w:rFonts w:ascii="Times New Roman" w:hAnsi="Times New Roman" w:cs="Times New Roman"/>
          <w:sz w:val="24"/>
          <w:szCs w:val="24"/>
        </w:rPr>
        <w:t xml:space="preserve"> </w:t>
      </w:r>
      <w:r w:rsidRPr="00E938A2">
        <w:rPr>
          <w:rFonts w:ascii="Times New Roman" w:hAnsi="Times New Roman" w:cs="Times New Roman"/>
          <w:sz w:val="24"/>
          <w:szCs w:val="24"/>
        </w:rPr>
        <w:t>a emoční projevy, osobnost a jednání pacientů.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Úrazy h</w:t>
      </w:r>
      <w:r w:rsidR="00E938A2" w:rsidRPr="00E938A2">
        <w:rPr>
          <w:rFonts w:ascii="Times New Roman" w:hAnsi="Times New Roman" w:cs="Times New Roman"/>
          <w:sz w:val="24"/>
          <w:szCs w:val="24"/>
        </w:rPr>
        <w:t>l</w:t>
      </w:r>
      <w:r w:rsidRPr="00E938A2">
        <w:rPr>
          <w:rFonts w:ascii="Times New Roman" w:hAnsi="Times New Roman" w:cs="Times New Roman"/>
          <w:sz w:val="24"/>
          <w:szCs w:val="24"/>
        </w:rPr>
        <w:t>avy a změny v emocích, kognitivních funkcích, osobnosti a jednání poúrazových stavů.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 xml:space="preserve">Epilepsie - etiologie a typy </w:t>
      </w:r>
      <w:proofErr w:type="spellStart"/>
      <w:r w:rsidRPr="00E938A2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="00E938A2" w:rsidRPr="00E938A2">
        <w:rPr>
          <w:rFonts w:ascii="Times New Roman" w:hAnsi="Times New Roman" w:cs="Times New Roman"/>
          <w:sz w:val="24"/>
          <w:szCs w:val="24"/>
        </w:rPr>
        <w:t>.</w:t>
      </w:r>
      <w:r w:rsidRPr="00E938A2">
        <w:rPr>
          <w:rFonts w:ascii="Times New Roman" w:hAnsi="Times New Roman" w:cs="Times New Roman"/>
          <w:sz w:val="24"/>
          <w:szCs w:val="24"/>
        </w:rPr>
        <w:t xml:space="preserve"> záchvatů.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Krátkodobé a trvalejší změny v psychice pacientů s epilepsií v kognitivníc</w:t>
      </w:r>
      <w:r w:rsidR="00E938A2" w:rsidRPr="00E938A2">
        <w:rPr>
          <w:rFonts w:ascii="Times New Roman" w:hAnsi="Times New Roman" w:cs="Times New Roman"/>
          <w:sz w:val="24"/>
          <w:szCs w:val="24"/>
        </w:rPr>
        <w:t>h</w:t>
      </w:r>
      <w:r w:rsidRPr="00E938A2">
        <w:rPr>
          <w:rFonts w:ascii="Times New Roman" w:hAnsi="Times New Roman" w:cs="Times New Roman"/>
          <w:sz w:val="24"/>
          <w:szCs w:val="24"/>
        </w:rPr>
        <w:t xml:space="preserve"> a emočních projevech, osobnosti a chování.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Dětská mozková obrna - etiologie a typy DMO a doprovodné poruchy.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Zvláštnosti vývoje dětí s DMO v oblasti myšlení, emocí a chování a osobnosti.</w:t>
      </w:r>
    </w:p>
    <w:p w:rsidR="00F770CC" w:rsidRPr="00E938A2" w:rsidRDefault="00E938A2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</w:t>
      </w:r>
      <w:r w:rsidR="00F770CC" w:rsidRPr="00E938A2">
        <w:rPr>
          <w:rFonts w:ascii="Times New Roman" w:hAnsi="Times New Roman" w:cs="Times New Roman"/>
          <w:sz w:val="24"/>
          <w:szCs w:val="24"/>
        </w:rPr>
        <w:t>ělesné postižení a jeho vliv na psychiku postižených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Problémy kognitivního a emočního vývoje, chování a osobnosti.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Tělesné deformity a jejich odraz v kognitivním, emočním, osobnostním vývoji postiženého a jeho chování.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Zdravotní postižení, definice a typy.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Psychické zvláštnosti kognitivních, emočních a dalších projevů a osobnosti.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Rodina postiženého dítěte - co ovlivňuje jeho přijetí do rodiny.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Fáze vyrovnávání se rodiny s postižením dítěte jakéhokoliv typu.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Zvláštnosti vý</w:t>
      </w:r>
      <w:r w:rsidR="00E938A2" w:rsidRPr="00E938A2">
        <w:rPr>
          <w:rFonts w:ascii="Times New Roman" w:hAnsi="Times New Roman" w:cs="Times New Roman"/>
          <w:sz w:val="24"/>
          <w:szCs w:val="24"/>
        </w:rPr>
        <w:t>v</w:t>
      </w:r>
      <w:r w:rsidRPr="00E938A2">
        <w:rPr>
          <w:rFonts w:ascii="Times New Roman" w:hAnsi="Times New Roman" w:cs="Times New Roman"/>
          <w:sz w:val="24"/>
          <w:szCs w:val="24"/>
        </w:rPr>
        <w:t>oje dítěte se zdravotním postižením v oblasti kognitivní, emoční, osobnostní a jednání.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Dospělost postižených a jejich sociální postavení.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Získané postižení a jeho odraz v psychických procesech a projevech postiženého člověka.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Zrakové postižení, jeho etiologie a typy.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lastRenderedPageBreak/>
        <w:t>Zvláštnosti vývoje dítěte se zrakovým postižením v různých oblastech jeho projevů.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Sluchové postižení, jejich etiologie, typy a komunikační bariery.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Zvláštnosti vývoje člověka se sluchovým postižením od útlého dětství.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Typy komunikace osob se sluchovým postižením a možnosti kompenzace.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Typy postižení řeči a jazyka.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Vývojové poruchy artikulace.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Vývojové dysfázie a afázie.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Poruchy plynulosti řeči.</w:t>
      </w:r>
    </w:p>
    <w:p w:rsidR="00F770CC" w:rsidRPr="00E938A2" w:rsidRDefault="00E938A2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</w:t>
      </w:r>
      <w:r w:rsidR="00F770CC" w:rsidRPr="00E938A2">
        <w:rPr>
          <w:rFonts w:ascii="Times New Roman" w:hAnsi="Times New Roman" w:cs="Times New Roman"/>
          <w:sz w:val="24"/>
          <w:szCs w:val="24"/>
        </w:rPr>
        <w:t>ývoj dítěte s poruchou řeči.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Podprůměrná inteligence a slaboduchost.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Lehká mentální retardace.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Středně těžká mentální retardace.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Těžká a hluboká mentální retardace.</w:t>
      </w:r>
    </w:p>
    <w:p w:rsidR="00F770CC" w:rsidRPr="00E938A2" w:rsidRDefault="00E938A2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B</w:t>
      </w:r>
      <w:r w:rsidR="00F770CC" w:rsidRPr="00E938A2">
        <w:rPr>
          <w:rFonts w:ascii="Times New Roman" w:hAnsi="Times New Roman" w:cs="Times New Roman"/>
          <w:sz w:val="24"/>
          <w:szCs w:val="24"/>
        </w:rPr>
        <w:t>olest - definice a typy bolesti.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Bolest u dětí a názory na dětskou bolest.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Typy zvládání bolesti.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Terminálně nemocný pacient a jak se s tím vyrovnává.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Rodina umírajícího a typy vyrovnávání se s tím.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Vývoj pojmu smrti u dětí.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Smrt a umírání - definice, fáze, doprovázení.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Frustrace, frustrační tolerance a reakce na frustraci.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Stres - typy, reakce na stres.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Trauma - definice a následky traumat.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Krize - definice, vliv na osoby v krizi.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Deprivace - definice, typy deprivovaných dětí,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Vědomé obranné re</w:t>
      </w:r>
      <w:r w:rsidR="00E938A2" w:rsidRPr="00E938A2">
        <w:rPr>
          <w:rFonts w:ascii="Times New Roman" w:hAnsi="Times New Roman" w:cs="Times New Roman"/>
          <w:sz w:val="24"/>
          <w:szCs w:val="24"/>
        </w:rPr>
        <w:t>ak</w:t>
      </w:r>
      <w:r w:rsidRPr="00E938A2">
        <w:rPr>
          <w:rFonts w:ascii="Times New Roman" w:hAnsi="Times New Roman" w:cs="Times New Roman"/>
          <w:sz w:val="24"/>
          <w:szCs w:val="24"/>
        </w:rPr>
        <w:t>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Nev</w:t>
      </w:r>
      <w:r w:rsidR="00E938A2" w:rsidRPr="00E938A2">
        <w:rPr>
          <w:rFonts w:ascii="Times New Roman" w:hAnsi="Times New Roman" w:cs="Times New Roman"/>
          <w:sz w:val="24"/>
          <w:szCs w:val="24"/>
        </w:rPr>
        <w:t>ě</w:t>
      </w:r>
      <w:r w:rsidRPr="00E938A2">
        <w:rPr>
          <w:rFonts w:ascii="Times New Roman" w:hAnsi="Times New Roman" w:cs="Times New Roman"/>
          <w:sz w:val="24"/>
          <w:szCs w:val="24"/>
        </w:rPr>
        <w:t>domé obranné reakce.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Adaptivní a maladaptivní strategie zvládání zátěžových situací.</w:t>
      </w:r>
    </w:p>
    <w:p w:rsidR="00F770CC" w:rsidRPr="00E938A2" w:rsidRDefault="00F770CC" w:rsidP="00E938A2">
      <w:pPr>
        <w:pStyle w:val="Prost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8A2">
        <w:rPr>
          <w:rFonts w:ascii="Times New Roman" w:hAnsi="Times New Roman" w:cs="Times New Roman"/>
          <w:sz w:val="24"/>
          <w:szCs w:val="24"/>
        </w:rPr>
        <w:t>Úzkost a strach - definice, rozdíly.</w:t>
      </w:r>
    </w:p>
    <w:p w:rsidR="00F770CC" w:rsidRPr="00E938A2" w:rsidRDefault="00F770CC" w:rsidP="00E938A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70CC" w:rsidRPr="00E938A2" w:rsidRDefault="00F770CC" w:rsidP="00E938A2">
      <w:pPr>
        <w:pStyle w:val="Prosttext"/>
        <w:ind w:left="360"/>
        <w:rPr>
          <w:rFonts w:ascii="Times New Roman" w:hAnsi="Times New Roman" w:cs="Times New Roman"/>
          <w:sz w:val="24"/>
          <w:szCs w:val="24"/>
        </w:rPr>
      </w:pPr>
    </w:p>
    <w:sectPr w:rsidR="00F770CC" w:rsidRPr="00E938A2" w:rsidSect="005D6A4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D54"/>
    <w:multiLevelType w:val="hybridMultilevel"/>
    <w:tmpl w:val="F200A984"/>
    <w:lvl w:ilvl="0" w:tplc="288034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665C"/>
    <w:multiLevelType w:val="hybridMultilevel"/>
    <w:tmpl w:val="41DC099E"/>
    <w:lvl w:ilvl="0" w:tplc="288034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7A34"/>
    <w:multiLevelType w:val="hybridMultilevel"/>
    <w:tmpl w:val="E6D29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F4AA3"/>
    <w:multiLevelType w:val="hybridMultilevel"/>
    <w:tmpl w:val="07F470EE"/>
    <w:lvl w:ilvl="0" w:tplc="288034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9F4"/>
    <w:rsid w:val="002749F4"/>
    <w:rsid w:val="00E3249A"/>
    <w:rsid w:val="00E938A2"/>
    <w:rsid w:val="00F7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D6A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D6A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3054</Characters>
  <Application>Microsoft Office Word</Application>
  <DocSecurity>0</DocSecurity>
  <Lines>25</Lines>
  <Paragraphs>7</Paragraphs>
  <ScaleCrop>false</ScaleCrop>
  <Company>Hewlett-Packard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cp:lastPrinted>2010-02-15T21:31:00Z</cp:lastPrinted>
  <dcterms:created xsi:type="dcterms:W3CDTF">2010-02-15T21:33:00Z</dcterms:created>
  <dcterms:modified xsi:type="dcterms:W3CDTF">2010-02-15T21:39:00Z</dcterms:modified>
</cp:coreProperties>
</file>