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5F" w:rsidRDefault="0089327E">
      <w:pPr>
        <w:rPr>
          <w:sz w:val="24"/>
          <w:szCs w:val="24"/>
        </w:rPr>
      </w:pPr>
      <w:r>
        <w:rPr>
          <w:sz w:val="24"/>
          <w:szCs w:val="24"/>
        </w:rPr>
        <w:t>Otázky ke zkoušce bakalářského oboru FYZI.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Kognitivní vývoj dítěte dle </w:t>
      </w:r>
      <w:proofErr w:type="spellStart"/>
      <w:r>
        <w:rPr>
          <w:sz w:val="24"/>
          <w:szCs w:val="24"/>
        </w:rPr>
        <w:t>Piageta</w:t>
      </w:r>
      <w:proofErr w:type="spellEnd"/>
      <w:r>
        <w:rPr>
          <w:sz w:val="24"/>
          <w:szCs w:val="24"/>
        </w:rPr>
        <w:t>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Fáze vývoje člověka dle </w:t>
      </w:r>
      <w:proofErr w:type="spellStart"/>
      <w:r>
        <w:rPr>
          <w:sz w:val="24"/>
          <w:szCs w:val="24"/>
        </w:rPr>
        <w:t>Ericsona</w:t>
      </w:r>
      <w:proofErr w:type="spellEnd"/>
      <w:r>
        <w:rPr>
          <w:sz w:val="24"/>
          <w:szCs w:val="24"/>
        </w:rPr>
        <w:t>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Charakteristika vývoje plodu a jeho projevy v prenatálním období.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dítěte v období novorozence.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kojence od 0 do 6 měsíců.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kojence od 6. do12 měsíců.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dítěte v období mladšího batolete.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dítěte v období staršího batolete.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dítěte v předškolním věku.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dítěte v mladším školním věku.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9327E">
        <w:rPr>
          <w:sz w:val="24"/>
          <w:szCs w:val="24"/>
        </w:rPr>
        <w:t>Průběh vývoje v pubescenci.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 dospívajícího člověka v adolescenci.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Ranná</w:t>
      </w:r>
      <w:proofErr w:type="spellEnd"/>
      <w:r>
        <w:rPr>
          <w:sz w:val="24"/>
          <w:szCs w:val="24"/>
        </w:rPr>
        <w:t xml:space="preserve"> dospělost.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Střední dospělost.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Pozdní dospělost.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Stáří a jeho problémy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Somatická nemoc a její subjektivní obraz.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Psychické aspekty nemoci – emoční a rozumové hodnocení.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Sociální aspekt nemoci – společnost, role nemocného a jeho rodina.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Vyrovnávání se s nemocí v čase.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9327E">
        <w:rPr>
          <w:sz w:val="24"/>
          <w:szCs w:val="24"/>
        </w:rPr>
        <w:t xml:space="preserve">Nemocné dítě vnímání a prožívání nemoci, role nemocného </w:t>
      </w:r>
      <w:r>
        <w:rPr>
          <w:sz w:val="24"/>
          <w:szCs w:val="24"/>
        </w:rPr>
        <w:t>a jeho potřeby.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Rodina dětského pacienta.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Organické postižení CNS a jeho vliv na kognitivní, emoční funkce, osobnost a jednání pacientů.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Zvláštnosti vývoje dítěte s organickým postižením CNS.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Infekce CNS a jejich vliv na kognitivní, emoční funkce, jednání a osobnost nemocného.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Nádory CNS a jejich vliv na kognitivní a emoční funkce, jednání a osobnost nemocného.</w:t>
      </w:r>
    </w:p>
    <w:p w:rsidR="0089327E" w:rsidRDefault="0089327E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Úrazy hlavy a jejich vliv na kognitivní, emoční funkce, osobnost a jednání postiženého.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Epilepsie a její odraz v psychice nemocného, osobnosti, kognitivních a emočních funkcích a jednání.</w:t>
      </w:r>
    </w:p>
    <w:p w:rsidR="0089327E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Dětská mozková obrna a její důsledky ve </w:t>
      </w:r>
      <w:proofErr w:type="gramStart"/>
      <w:r>
        <w:rPr>
          <w:sz w:val="24"/>
          <w:szCs w:val="24"/>
        </w:rPr>
        <w:t>vývoji  dětí</w:t>
      </w:r>
      <w:proofErr w:type="gramEnd"/>
      <w:r w:rsidR="0089327E">
        <w:rPr>
          <w:sz w:val="24"/>
          <w:szCs w:val="24"/>
        </w:rPr>
        <w:t xml:space="preserve"> </w:t>
      </w:r>
      <w:r>
        <w:rPr>
          <w:sz w:val="24"/>
          <w:szCs w:val="24"/>
        </w:rPr>
        <w:t>– kvantitativní i kvalitativní změny v oblasti kognitivní, emoční a v jednání.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Tělesné postižení a jeho vliv na psychiku postižených.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Tělesné deformity a jejich odraz v kognitivních, emočních funkcích, osobnosti a jednání postiženého člověka.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Zdravotní postižení, definice a typy.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Zvláštnosti psychiky zdravotně postižených.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Rodina postiženého dítěte – co ovlivňuje kvalitu přijetí do rodiny a péči o ně.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Zvláštnosti vyrovnávání se rodiny s postižením či těžkým onemocněním dítěte.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Zvláštnosti vývoje dítěte se zdravotním postižením.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Dospělost postižených a problémy, které musí řešit.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Získané postižení a jeho odraz ve změnách kognitivních a emočních funkcích, jednání a osobnosti člověka.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Zrakové postižení, zvláštnosti vývoje člověka s tímto postižením.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Sluchové postižení a zvláštnosti vývoje sluchově postižených osob.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Typy komunikace sluchově postižených.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Vývojové poruchy artikulace.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Vývojové dysfázie a afázie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Poruchy plynulosti řeči.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Zvláštnosti vývoje dítěte s poruchami řeči.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Podprůměrná inteligence dítěte až slaboduchost.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mentální retardace.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Středně těžká mentální retardace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Těžká a hluboká mentální retardace.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Bolest – definice a typy bolesti.</w:t>
      </w:r>
    </w:p>
    <w:p w:rsidR="002A5AA9" w:rsidRDefault="002A5AA9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Bolest u dětí a názory na dětskou bolest.</w:t>
      </w:r>
    </w:p>
    <w:p w:rsidR="002A5AA9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Typy zvládání bolesti.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Terminálně nemocný pacient a jak se </w:t>
      </w:r>
      <w:proofErr w:type="spellStart"/>
      <w:r>
        <w:rPr>
          <w:sz w:val="24"/>
          <w:szCs w:val="24"/>
        </w:rPr>
        <w:t>stím</w:t>
      </w:r>
      <w:proofErr w:type="spellEnd"/>
      <w:r>
        <w:rPr>
          <w:sz w:val="24"/>
          <w:szCs w:val="24"/>
        </w:rPr>
        <w:t xml:space="preserve"> vyrovnává.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Rodina umírajícího a její průběh vyrovnání se s tím.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Vývoj </w:t>
      </w:r>
      <w:proofErr w:type="spellStart"/>
      <w:r>
        <w:rPr>
          <w:sz w:val="24"/>
          <w:szCs w:val="24"/>
        </w:rPr>
        <w:t>poíjmu</w:t>
      </w:r>
      <w:proofErr w:type="spellEnd"/>
      <w:r>
        <w:rPr>
          <w:sz w:val="24"/>
          <w:szCs w:val="24"/>
        </w:rPr>
        <w:t xml:space="preserve"> smrti u dětí.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Smrt a umírání – </w:t>
      </w:r>
      <w:proofErr w:type="gramStart"/>
      <w:r>
        <w:rPr>
          <w:sz w:val="24"/>
          <w:szCs w:val="24"/>
        </w:rPr>
        <w:t>definice , fáze</w:t>
      </w:r>
      <w:proofErr w:type="gramEnd"/>
      <w:r>
        <w:rPr>
          <w:sz w:val="24"/>
          <w:szCs w:val="24"/>
        </w:rPr>
        <w:t>, doprovázení.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Frustrace, frustrační tolerance, reakce na frustraci.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Stres – typy stresů, reakce na stres.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Trauma – definice, posttraumatické poruchy.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Krize – definice, vliv na osoby v krizi.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Deprivace – definice, typy deprivovaných dětí.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Vědomé </w:t>
      </w:r>
      <w:proofErr w:type="spellStart"/>
      <w:r>
        <w:rPr>
          <w:sz w:val="24"/>
          <w:szCs w:val="24"/>
        </w:rPr>
        <w:t>obrann</w:t>
      </w:r>
      <w:proofErr w:type="spellEnd"/>
      <w:r>
        <w:rPr>
          <w:sz w:val="24"/>
          <w:szCs w:val="24"/>
        </w:rPr>
        <w:t>=é reakce.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Nevědomé obranné reakce.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Adaptivní a maladaptivní zvládání zátěžových situací.</w:t>
      </w:r>
    </w:p>
    <w:p w:rsidR="002B0F7A" w:rsidRDefault="002B0F7A" w:rsidP="008932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Úzkost a strach – definice, typy, rozdíly.</w:t>
      </w:r>
    </w:p>
    <w:sectPr w:rsidR="002B0F7A" w:rsidSect="00BE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33A3"/>
    <w:multiLevelType w:val="hybridMultilevel"/>
    <w:tmpl w:val="7EBC9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27E"/>
    <w:rsid w:val="002A5AA9"/>
    <w:rsid w:val="002B0F7A"/>
    <w:rsid w:val="0089327E"/>
    <w:rsid w:val="00B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5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2010-09-12T11:55:00Z</dcterms:created>
  <dcterms:modified xsi:type="dcterms:W3CDTF">2010-09-12T12:20:00Z</dcterms:modified>
</cp:coreProperties>
</file>