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22" w:rsidRDefault="003A1422" w:rsidP="00643B38">
      <w:pPr>
        <w:pStyle w:val="Nadpis2"/>
      </w:pPr>
      <w:bookmarkStart w:id="0" w:name="_Toc298940619"/>
    </w:p>
    <w:p w:rsidR="003A1422" w:rsidRDefault="003A1422" w:rsidP="00643B38">
      <w:pPr>
        <w:pStyle w:val="Nadpis2"/>
      </w:pPr>
    </w:p>
    <w:p w:rsidR="00643B38" w:rsidRPr="00A01770" w:rsidRDefault="005C600F" w:rsidP="00643B38">
      <w:pPr>
        <w:pStyle w:val="Nadpis2"/>
      </w:pPr>
      <w:r>
        <w:t xml:space="preserve">7 </w:t>
      </w:r>
      <w:r w:rsidR="00643B38" w:rsidRPr="00A01770">
        <w:t>Inkontinence</w:t>
      </w:r>
      <w:bookmarkEnd w:id="0"/>
    </w:p>
    <w:p w:rsidR="00643B38" w:rsidRDefault="00643B38" w:rsidP="00643B38">
      <w:pPr>
        <w:rPr>
          <w:b/>
        </w:rPr>
      </w:pPr>
    </w:p>
    <w:p w:rsidR="003A1422" w:rsidRDefault="003A1422" w:rsidP="00643B38">
      <w:pPr>
        <w:rPr>
          <w:b/>
        </w:rPr>
      </w:pPr>
    </w:p>
    <w:p w:rsidR="003A1422" w:rsidRDefault="003A1422" w:rsidP="00643B38">
      <w:pPr>
        <w:rPr>
          <w:b/>
        </w:rPr>
      </w:pPr>
      <w:r>
        <w:rPr>
          <w:b/>
        </w:rPr>
        <w:t>Po prostudování kapitoly byste měli být schopni</w:t>
      </w:r>
      <w:r w:rsidR="002A619C">
        <w:rPr>
          <w:b/>
        </w:rPr>
        <w:t xml:space="preserve">                               </w:t>
      </w:r>
      <w:r w:rsidR="008D5B32">
        <w:rPr>
          <w:b/>
        </w:rPr>
        <w:t xml:space="preserve">     </w:t>
      </w:r>
      <w:r w:rsidR="002A619C">
        <w:rPr>
          <w:b/>
        </w:rPr>
        <w:t xml:space="preserve">  </w:t>
      </w:r>
      <w:r w:rsidR="002A619C">
        <w:rPr>
          <w:b/>
          <w:noProof/>
        </w:rPr>
        <w:drawing>
          <wp:inline distT="0" distB="0" distL="0" distR="0" wp14:anchorId="2B455FD8" wp14:editId="1F7AB9A9">
            <wp:extent cx="446227" cy="435984"/>
            <wp:effectExtent l="114300" t="114300" r="106680" b="116840"/>
            <wp:docPr id="8" name="Obrázek 8" descr="C:\Users\Hana\Documents\NAP\e-learning\kom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Documents\NAP\e-learning\komp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247" cy="441866"/>
                    </a:xfrm>
                    <a:prstGeom prst="rect">
                      <a:avLst/>
                    </a:prstGeom>
                    <a:noFill/>
                    <a:ln>
                      <a:noFill/>
                    </a:ln>
                    <a:effectLst>
                      <a:glow rad="101600">
                        <a:schemeClr val="accent1">
                          <a:satMod val="175000"/>
                          <a:alpha val="40000"/>
                        </a:schemeClr>
                      </a:glow>
                    </a:effectLst>
                  </pic:spPr>
                </pic:pic>
              </a:graphicData>
            </a:graphic>
          </wp:inline>
        </w:drawing>
      </w:r>
    </w:p>
    <w:p w:rsidR="003A1422" w:rsidRDefault="003A1422" w:rsidP="00643B38">
      <w:pPr>
        <w:rPr>
          <w:b/>
        </w:rPr>
      </w:pPr>
    </w:p>
    <w:p w:rsidR="003A1422" w:rsidRDefault="003A1422" w:rsidP="003A1422">
      <w:pPr>
        <w:pStyle w:val="Odstavecseseznamem"/>
        <w:numPr>
          <w:ilvl w:val="1"/>
          <w:numId w:val="2"/>
        </w:numPr>
        <w:rPr>
          <w:b/>
        </w:rPr>
      </w:pPr>
      <w:r>
        <w:rPr>
          <w:b/>
        </w:rPr>
        <w:t>definovat inkontinenci moči, pojednat o jejím výskytu v populaci</w:t>
      </w:r>
    </w:p>
    <w:p w:rsidR="003A1422" w:rsidRDefault="003A1422" w:rsidP="003A1422">
      <w:pPr>
        <w:pStyle w:val="Odstavecseseznamem"/>
        <w:numPr>
          <w:ilvl w:val="1"/>
          <w:numId w:val="2"/>
        </w:numPr>
        <w:rPr>
          <w:b/>
        </w:rPr>
      </w:pPr>
      <w:r>
        <w:rPr>
          <w:b/>
        </w:rPr>
        <w:t>vysvětlit podstatu urgentní a stresové inkontinence a její příčiny</w:t>
      </w:r>
    </w:p>
    <w:p w:rsidR="003A1422" w:rsidRDefault="003A1422" w:rsidP="003A1422">
      <w:pPr>
        <w:pStyle w:val="Odstavecseseznamem"/>
        <w:numPr>
          <w:ilvl w:val="1"/>
          <w:numId w:val="2"/>
        </w:numPr>
        <w:rPr>
          <w:b/>
        </w:rPr>
      </w:pPr>
      <w:r>
        <w:rPr>
          <w:b/>
        </w:rPr>
        <w:t>vyjmenovat nefarmakologická opatření prevence a léčby inkontinence moči</w:t>
      </w:r>
    </w:p>
    <w:p w:rsidR="003A1422" w:rsidRDefault="003A1422" w:rsidP="003A1422">
      <w:pPr>
        <w:pStyle w:val="Odstavecseseznamem"/>
        <w:numPr>
          <w:ilvl w:val="1"/>
          <w:numId w:val="2"/>
        </w:numPr>
        <w:rPr>
          <w:b/>
        </w:rPr>
      </w:pPr>
      <w:r>
        <w:rPr>
          <w:b/>
        </w:rPr>
        <w:t>charakterizovat principy farmakologické léčby</w:t>
      </w:r>
    </w:p>
    <w:p w:rsidR="003A1422" w:rsidRDefault="003A1422" w:rsidP="003A1422">
      <w:pPr>
        <w:pStyle w:val="Odstavecseseznamem"/>
        <w:numPr>
          <w:ilvl w:val="1"/>
          <w:numId w:val="2"/>
        </w:numPr>
        <w:rPr>
          <w:b/>
        </w:rPr>
      </w:pPr>
      <w:r>
        <w:rPr>
          <w:b/>
        </w:rPr>
        <w:t>definovat inkontinenci stolice a mít představu o jejím výskytu v populaci</w:t>
      </w:r>
    </w:p>
    <w:p w:rsidR="003A1422" w:rsidRDefault="003A1422" w:rsidP="003A1422">
      <w:pPr>
        <w:pStyle w:val="Odstavecseseznamem"/>
        <w:numPr>
          <w:ilvl w:val="1"/>
          <w:numId w:val="2"/>
        </w:numPr>
        <w:rPr>
          <w:b/>
        </w:rPr>
      </w:pPr>
      <w:r>
        <w:rPr>
          <w:b/>
        </w:rPr>
        <w:t>vysvětlit podstatu inkontinence stolice</w:t>
      </w:r>
    </w:p>
    <w:p w:rsidR="003A1422" w:rsidRDefault="003A1422" w:rsidP="003A1422">
      <w:pPr>
        <w:pStyle w:val="Odstavecseseznamem"/>
        <w:numPr>
          <w:ilvl w:val="1"/>
          <w:numId w:val="2"/>
        </w:numPr>
        <w:rPr>
          <w:b/>
        </w:rPr>
      </w:pPr>
      <w:r>
        <w:rPr>
          <w:b/>
        </w:rPr>
        <w:t>vyjmenovat režimová opatření k řešení důsledků inkontinence stolice</w:t>
      </w:r>
    </w:p>
    <w:p w:rsidR="004E04C4" w:rsidRDefault="004E04C4" w:rsidP="004E04C4">
      <w:pPr>
        <w:pStyle w:val="Odstavecseseznamem"/>
        <w:ind w:left="1440"/>
        <w:rPr>
          <w:b/>
        </w:rPr>
      </w:pPr>
    </w:p>
    <w:p w:rsidR="00227F00" w:rsidRDefault="004E04C4" w:rsidP="008D5B32">
      <w:pPr>
        <w:pStyle w:val="Odstavecseseznamem"/>
        <w:ind w:left="1440"/>
        <w:rPr>
          <w:b/>
        </w:rPr>
      </w:pPr>
      <w:r>
        <w:rPr>
          <w:b/>
        </w:rPr>
        <w:t xml:space="preserve">                                                                                                  </w:t>
      </w:r>
      <w:r w:rsidR="00185FC1">
        <w:rPr>
          <w:b/>
          <w:noProof/>
        </w:rPr>
        <w:drawing>
          <wp:inline distT="0" distB="0" distL="0" distR="0" wp14:anchorId="10ED3EF1" wp14:editId="78945CA5">
            <wp:extent cx="431597" cy="414701"/>
            <wp:effectExtent l="114300" t="114300" r="121285" b="118745"/>
            <wp:docPr id="5" name="Obrázek 5" descr="C:\Users\Hana\Documents\NAP\e-learning\klí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klí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356" cy="421196"/>
                    </a:xfrm>
                    <a:prstGeom prst="rect">
                      <a:avLst/>
                    </a:prstGeom>
                    <a:noFill/>
                    <a:ln>
                      <a:noFill/>
                    </a:ln>
                    <a:effectLst>
                      <a:glow rad="101600">
                        <a:schemeClr val="accent2">
                          <a:satMod val="175000"/>
                          <a:alpha val="40000"/>
                        </a:schemeClr>
                      </a:glow>
                    </a:effectLst>
                  </pic:spPr>
                </pic:pic>
              </a:graphicData>
            </a:graphic>
          </wp:inline>
        </w:drawing>
      </w:r>
    </w:p>
    <w:p w:rsidR="00227F00" w:rsidRPr="004E04C4" w:rsidRDefault="00227F00" w:rsidP="00227F00">
      <w:r>
        <w:rPr>
          <w:b/>
        </w:rPr>
        <w:t>Klíčová slova</w:t>
      </w:r>
      <w:r w:rsidRPr="004E04C4">
        <w:t xml:space="preserve">: inkontinence moči, urgentní inkontinence, stresová inkontinence, smíšená inkontinence, </w:t>
      </w:r>
      <w:proofErr w:type="spellStart"/>
      <w:r w:rsidRPr="004E04C4">
        <w:t>ischuria</w:t>
      </w:r>
      <w:proofErr w:type="spellEnd"/>
      <w:r w:rsidRPr="004E04C4">
        <w:t xml:space="preserve"> </w:t>
      </w:r>
      <w:proofErr w:type="spellStart"/>
      <w:r w:rsidRPr="004E04C4">
        <w:t>paradoxa</w:t>
      </w:r>
      <w:proofErr w:type="spellEnd"/>
      <w:r w:rsidRPr="004E04C4">
        <w:t xml:space="preserve">, reflexní inkontinence, </w:t>
      </w:r>
      <w:proofErr w:type="spellStart"/>
      <w:r w:rsidRPr="004E04C4">
        <w:t>bladder</w:t>
      </w:r>
      <w:proofErr w:type="spellEnd"/>
      <w:r w:rsidRPr="004E04C4">
        <w:t xml:space="preserve"> dril, inkontinence stolice, paradoxní průjem, </w:t>
      </w:r>
      <w:proofErr w:type="spellStart"/>
      <w:r w:rsidRPr="004E04C4">
        <w:t>gastrokolický</w:t>
      </w:r>
      <w:proofErr w:type="spellEnd"/>
      <w:r w:rsidRPr="004E04C4">
        <w:t xml:space="preserve"> reflex</w:t>
      </w:r>
    </w:p>
    <w:p w:rsidR="003A1422" w:rsidRDefault="003A1422" w:rsidP="00643B38">
      <w:pPr>
        <w:rPr>
          <w:b/>
        </w:rPr>
      </w:pPr>
    </w:p>
    <w:p w:rsidR="003A1422" w:rsidRPr="00A01770" w:rsidRDefault="003A1422" w:rsidP="00643B38">
      <w:pPr>
        <w:rPr>
          <w:b/>
        </w:rPr>
      </w:pPr>
    </w:p>
    <w:p w:rsidR="00643B38" w:rsidRPr="00A01770" w:rsidRDefault="005C600F" w:rsidP="00643B38">
      <w:pPr>
        <w:pStyle w:val="Nadpis3"/>
      </w:pPr>
      <w:bookmarkStart w:id="1" w:name="_Toc298940620"/>
      <w:r>
        <w:t xml:space="preserve">7.1 </w:t>
      </w:r>
      <w:r w:rsidR="00643B38" w:rsidRPr="00A01770">
        <w:t>Inkontinence moči</w:t>
      </w:r>
      <w:bookmarkEnd w:id="1"/>
    </w:p>
    <w:p w:rsidR="00643B38" w:rsidRPr="00A01770" w:rsidRDefault="00643B38" w:rsidP="00643B38">
      <w:pPr>
        <w:jc w:val="both"/>
        <w:rPr>
          <w:b/>
          <w:i/>
        </w:rPr>
      </w:pPr>
    </w:p>
    <w:p w:rsidR="00643B38" w:rsidRPr="00A01770" w:rsidRDefault="00643B38" w:rsidP="00643B38">
      <w:pPr>
        <w:jc w:val="both"/>
      </w:pPr>
      <w:r w:rsidRPr="00A01770">
        <w:rPr>
          <w:b/>
          <w:i/>
        </w:rPr>
        <w:t>Definice:</w:t>
      </w:r>
      <w:r w:rsidRPr="00A01770">
        <w:rPr>
          <w:i/>
        </w:rPr>
        <w:t xml:space="preserve"> </w:t>
      </w:r>
      <w:r w:rsidRPr="00A01770">
        <w:t>Stav nedobrovolného</w:t>
      </w:r>
      <w:r w:rsidR="00227F00">
        <w:t xml:space="preserve"> úniku</w:t>
      </w:r>
      <w:r w:rsidRPr="00A01770">
        <w:t xml:space="preserve"> moči, který představuje medicinsko-</w:t>
      </w:r>
      <w:r>
        <w:rPr>
          <w:noProof/>
        </w:rPr>
        <w:drawing>
          <wp:anchor distT="0" distB="0" distL="114300" distR="114300" simplePos="0" relativeHeight="251659264" behindDoc="0" locked="0" layoutInCell="0" allowOverlap="0">
            <wp:simplePos x="0" y="0"/>
            <wp:positionH relativeFrom="margin">
              <wp:posOffset>-1405255</wp:posOffset>
            </wp:positionH>
            <wp:positionV relativeFrom="line">
              <wp:posOffset>75565</wp:posOffset>
            </wp:positionV>
            <wp:extent cx="450850" cy="450850"/>
            <wp:effectExtent l="0" t="0" r="635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770">
        <w:t>psychologický a sociálně-hygienický problém. Údaje o výskytu i močové inkontinence se velmi různí podle metody výzkumu, zkoumané populace, etnika apod. – jednotlivé údaje kolísají mezi 20-63% seniorů, častěji žen. Průměrně tedy postihuje inkontinence až 40% starších nemocných a vždy je pro ně faktorem podstatně zhoršujícím kvalitu jejich života.</w:t>
      </w:r>
      <w:r w:rsidR="00B33FAA">
        <w:t xml:space="preserve"> První problémy s</w:t>
      </w:r>
      <w:r w:rsidR="005C600F">
        <w:t> </w:t>
      </w:r>
      <w:r w:rsidR="00B33FAA">
        <w:t xml:space="preserve">inkontinencí pociťuje každá pátá žena již okolo 45. </w:t>
      </w:r>
      <w:r w:rsidR="005C600F">
        <w:t>R</w:t>
      </w:r>
      <w:r w:rsidR="00B33FAA">
        <w:t>oku věku.</w:t>
      </w:r>
    </w:p>
    <w:p w:rsidR="00643B38" w:rsidRDefault="00643B38" w:rsidP="00643B38">
      <w:pPr>
        <w:jc w:val="both"/>
      </w:pPr>
      <w:r w:rsidRPr="00B33FAA">
        <w:rPr>
          <w:b/>
        </w:rPr>
        <w:t>Etiologie:</w:t>
      </w:r>
      <w:r w:rsidR="00B33FAA" w:rsidRPr="00B33FAA">
        <w:rPr>
          <w:b/>
        </w:rPr>
        <w:t xml:space="preserve"> </w:t>
      </w:r>
      <w:r w:rsidR="00B33FAA" w:rsidRPr="00B33FAA">
        <w:t>se zvyšujícím se věkem dochází ke</w:t>
      </w:r>
      <w:r w:rsidRPr="00B33FAA">
        <w:t xml:space="preserve"> </w:t>
      </w:r>
      <w:r w:rsidR="00855433" w:rsidRPr="00B33FAA">
        <w:rPr>
          <w:bCs/>
        </w:rPr>
        <w:t xml:space="preserve">zmenšení elasticity močového měchýře, snížení </w:t>
      </w:r>
      <w:r w:rsidR="00B33FAA" w:rsidRPr="00B33FAA">
        <w:rPr>
          <w:bCs/>
        </w:rPr>
        <w:t xml:space="preserve">jeho </w:t>
      </w:r>
      <w:r w:rsidR="00855433" w:rsidRPr="00B33FAA">
        <w:rPr>
          <w:bCs/>
        </w:rPr>
        <w:t>kapacity</w:t>
      </w:r>
      <w:r w:rsidR="00B33FAA" w:rsidRPr="00B33FAA">
        <w:t>, dále k</w:t>
      </w:r>
      <w:r w:rsidR="005C600F">
        <w:t> </w:t>
      </w:r>
      <w:r w:rsidR="00855433" w:rsidRPr="00B33FAA">
        <w:rPr>
          <w:bCs/>
        </w:rPr>
        <w:t>pokles</w:t>
      </w:r>
      <w:r w:rsidR="00B33FAA" w:rsidRPr="00B33FAA">
        <w:rPr>
          <w:bCs/>
        </w:rPr>
        <w:t>u</w:t>
      </w:r>
      <w:r w:rsidR="00855433" w:rsidRPr="00B33FAA">
        <w:rPr>
          <w:bCs/>
        </w:rPr>
        <w:t xml:space="preserve"> síly svěrače </w:t>
      </w:r>
      <w:proofErr w:type="spellStart"/>
      <w:r w:rsidR="00855433" w:rsidRPr="00B33FAA">
        <w:rPr>
          <w:bCs/>
        </w:rPr>
        <w:t>uretry</w:t>
      </w:r>
      <w:proofErr w:type="spellEnd"/>
      <w:r w:rsidR="00B33FAA" w:rsidRPr="00B33FAA">
        <w:t xml:space="preserve">, </w:t>
      </w:r>
      <w:r w:rsidR="00855433" w:rsidRPr="00B33FAA">
        <w:rPr>
          <w:bCs/>
        </w:rPr>
        <w:t xml:space="preserve">zvýšení dráždivosti </w:t>
      </w:r>
      <w:proofErr w:type="spellStart"/>
      <w:r w:rsidR="00855433" w:rsidRPr="00B33FAA">
        <w:rPr>
          <w:bCs/>
        </w:rPr>
        <w:t>detruzoru</w:t>
      </w:r>
      <w:proofErr w:type="spellEnd"/>
      <w:r w:rsidR="00B33FAA" w:rsidRPr="00B33FAA">
        <w:t xml:space="preserve"> a obecně </w:t>
      </w:r>
      <w:r w:rsidR="00855433" w:rsidRPr="00B33FAA">
        <w:rPr>
          <w:bCs/>
        </w:rPr>
        <w:t>snížení odolnosti vůči ostatním nepříznivým vlivům</w:t>
      </w:r>
      <w:r w:rsidR="00B33FAA">
        <w:rPr>
          <w:bCs/>
        </w:rPr>
        <w:t xml:space="preserve">. Ke vzniku inkontinence přispívají </w:t>
      </w:r>
      <w:r w:rsidRPr="00A01770">
        <w:t xml:space="preserve">faktory gynekologické – </w:t>
      </w:r>
      <w:proofErr w:type="spellStart"/>
      <w:r w:rsidRPr="00A01770">
        <w:t>descensus</w:t>
      </w:r>
      <w:proofErr w:type="spellEnd"/>
      <w:r w:rsidRPr="00A01770">
        <w:t xml:space="preserve"> </w:t>
      </w:r>
      <w:proofErr w:type="spellStart"/>
      <w:r w:rsidRPr="00A01770">
        <w:t>uteri</w:t>
      </w:r>
      <w:proofErr w:type="spellEnd"/>
      <w:r w:rsidRPr="00A01770">
        <w:t xml:space="preserve">, urologické – chronické záněty dolních močových cest, neurologické – autonomní neuropatie u diabetu, u Parkinsonovy choroby, po míšních traumatech, při roztroušené mozkomíšní skleróze. U mužů je častou příčinou inkontinence benigní hyperplazie prostaty či stavy po operačních výkonech na prostatě. Ženy, které rodily přirozenými cestami, trpí inkontinencí častěji.  Také další choroby jako je deprese či delirantní stavy, nebo medikace  - užívání diuretik, antidepresiv, vápníkových antagonistů apod. podporují vznik poruch kontinence. </w:t>
      </w:r>
      <w:r w:rsidR="00B33FAA">
        <w:t xml:space="preserve">Přítomnost chronické močové infekce existující inkontinenci zhoršuje, akutní močová infekce může způsobit přechodnou inkontinenci, která po </w:t>
      </w:r>
      <w:proofErr w:type="spellStart"/>
      <w:r w:rsidR="00B33FAA">
        <w:t>přeléčení</w:t>
      </w:r>
      <w:proofErr w:type="spellEnd"/>
      <w:r w:rsidR="00B33FAA">
        <w:t xml:space="preserve"> </w:t>
      </w:r>
      <w:proofErr w:type="spellStart"/>
      <w:r w:rsidR="00B33FAA">
        <w:t>infektu</w:t>
      </w:r>
      <w:proofErr w:type="spellEnd"/>
      <w:r w:rsidR="00B33FAA">
        <w:t xml:space="preserve"> mizí.</w:t>
      </w:r>
      <w:r w:rsidRPr="00A01770">
        <w:t xml:space="preserve"> </w:t>
      </w:r>
    </w:p>
    <w:p w:rsidR="005C600F" w:rsidRDefault="005C600F" w:rsidP="00643B38">
      <w:pPr>
        <w:jc w:val="both"/>
      </w:pPr>
    </w:p>
    <w:p w:rsidR="005C600F" w:rsidRDefault="005C600F" w:rsidP="00643B38">
      <w:pPr>
        <w:jc w:val="both"/>
      </w:pPr>
    </w:p>
    <w:p w:rsidR="005C600F" w:rsidRPr="005C600F" w:rsidRDefault="005C600F" w:rsidP="005C600F">
      <w:pPr>
        <w:rPr>
          <w:b/>
        </w:rPr>
      </w:pPr>
      <w:r w:rsidRPr="005C600F">
        <w:rPr>
          <w:b/>
        </w:rPr>
        <w:lastRenderedPageBreak/>
        <w:t>7.1</w:t>
      </w:r>
      <w:r>
        <w:rPr>
          <w:b/>
        </w:rPr>
        <w:t>.1</w:t>
      </w:r>
      <w:r w:rsidRPr="005C600F">
        <w:rPr>
          <w:b/>
        </w:rPr>
        <w:t xml:space="preserve"> Typy inkontinence                                                                                                </w:t>
      </w:r>
    </w:p>
    <w:p w:rsidR="008827A2" w:rsidRPr="00A01770" w:rsidRDefault="005C600F" w:rsidP="005C600F">
      <w:pPr>
        <w:jc w:val="right"/>
      </w:pPr>
      <w:r>
        <w:rPr>
          <w:noProof/>
        </w:rPr>
        <w:drawing>
          <wp:inline distT="0" distB="0" distL="0" distR="0" wp14:anchorId="5A05AE98" wp14:editId="2707D45D">
            <wp:extent cx="466402" cy="461327"/>
            <wp:effectExtent l="114300" t="114300" r="105410" b="110490"/>
            <wp:docPr id="9" name="Obrázek 9"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inline>
        </w:drawing>
      </w:r>
      <w:r w:rsidR="008827A2">
        <w:rPr>
          <w:noProof/>
        </w:rPr>
        <w:drawing>
          <wp:anchor distT="0" distB="0" distL="114300" distR="114300" simplePos="0" relativeHeight="251662336" behindDoc="1" locked="0" layoutInCell="1" allowOverlap="1">
            <wp:simplePos x="0" y="0"/>
            <wp:positionH relativeFrom="column">
              <wp:posOffset>116840</wp:posOffset>
            </wp:positionH>
            <wp:positionV relativeFrom="paragraph">
              <wp:posOffset>-8505190</wp:posOffset>
            </wp:positionV>
            <wp:extent cx="466090" cy="461010"/>
            <wp:effectExtent l="114300" t="114300" r="105410" b="110490"/>
            <wp:wrapTight wrapText="bothSides">
              <wp:wrapPolygon edited="0">
                <wp:start x="-3531" y="-5355"/>
                <wp:lineTo x="-5297" y="-3570"/>
                <wp:lineTo x="-5297" y="19636"/>
                <wp:lineTo x="-3531" y="25884"/>
                <wp:lineTo x="23837" y="25884"/>
                <wp:lineTo x="25602" y="11603"/>
                <wp:lineTo x="25602" y="10711"/>
                <wp:lineTo x="23837" y="-2678"/>
                <wp:lineTo x="23837" y="-5355"/>
                <wp:lineTo x="-3531" y="-5355"/>
              </wp:wrapPolygon>
            </wp:wrapTight>
            <wp:docPr id="35" name="Obrázek 35"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p>
    <w:p w:rsidR="008827A2" w:rsidRDefault="003266B1" w:rsidP="00643B38">
      <w:pPr>
        <w:ind w:firstLine="539"/>
        <w:jc w:val="both"/>
      </w:pPr>
      <w:r>
        <w:t>S</w:t>
      </w:r>
      <w:r w:rsidR="00643B38" w:rsidRPr="00A01770">
        <w:rPr>
          <w:b/>
        </w:rPr>
        <w:t>tresová</w:t>
      </w:r>
      <w:r>
        <w:rPr>
          <w:b/>
        </w:rPr>
        <w:t xml:space="preserve"> inkontinence</w:t>
      </w:r>
      <w:r w:rsidR="00643B38" w:rsidRPr="00A01770">
        <w:t xml:space="preserve"> – únik moči při </w:t>
      </w:r>
      <w:r>
        <w:t xml:space="preserve">zapojení břišního lisu - </w:t>
      </w:r>
      <w:r w:rsidR="00643B38" w:rsidRPr="00A01770">
        <w:t xml:space="preserve">stlačení měchýře (smích, kašel, kýchání, zvedání břemen), je častější u </w:t>
      </w:r>
      <w:proofErr w:type="gramStart"/>
      <w:r w:rsidR="00643B38" w:rsidRPr="00A01770">
        <w:t xml:space="preserve">žen,  </w:t>
      </w:r>
      <w:r>
        <w:t>příčinou</w:t>
      </w:r>
      <w:proofErr w:type="gramEnd"/>
      <w:r>
        <w:t xml:space="preserve"> je oslabení svalů pánevního dna vedoucí k poklesu dělohy, tím dochází ke změně průběhu </w:t>
      </w:r>
      <w:proofErr w:type="spellStart"/>
      <w:r>
        <w:t>uretry</w:t>
      </w:r>
      <w:proofErr w:type="spellEnd"/>
      <w:r>
        <w:t xml:space="preserve"> a nižší efektivitě uretrálního uzávěru. </w:t>
      </w:r>
    </w:p>
    <w:p w:rsidR="008827A2" w:rsidRDefault="008827A2" w:rsidP="008827A2">
      <w:pPr>
        <w:ind w:firstLine="539"/>
        <w:jc w:val="right"/>
      </w:pPr>
      <w:r>
        <w:rPr>
          <w:noProof/>
        </w:rPr>
        <w:drawing>
          <wp:inline distT="0" distB="0" distL="0" distR="0" wp14:anchorId="774884F9" wp14:editId="34224D0D">
            <wp:extent cx="466402" cy="461327"/>
            <wp:effectExtent l="114300" t="114300" r="105410" b="110490"/>
            <wp:docPr id="3" name="Obrázek 3"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inline>
        </w:drawing>
      </w:r>
    </w:p>
    <w:p w:rsidR="00B33FAA" w:rsidRDefault="003266B1" w:rsidP="00643B38">
      <w:pPr>
        <w:ind w:firstLine="539"/>
        <w:jc w:val="both"/>
      </w:pPr>
      <w:r w:rsidRPr="001C023A">
        <w:rPr>
          <w:b/>
        </w:rPr>
        <w:t>U</w:t>
      </w:r>
      <w:r w:rsidR="00643B38" w:rsidRPr="00A01770">
        <w:rPr>
          <w:b/>
        </w:rPr>
        <w:t xml:space="preserve">rgentní </w:t>
      </w:r>
      <w:r>
        <w:rPr>
          <w:b/>
        </w:rPr>
        <w:t xml:space="preserve">inkontinence </w:t>
      </w:r>
      <w:r w:rsidR="00643B38" w:rsidRPr="00A01770">
        <w:t xml:space="preserve">– zvýšená dráždivost močového měchýře v mechanické nebo senzorické složce, imperativní nucení na močení s rizikem neudržení moči, je častější u mužů. </w:t>
      </w:r>
      <w:r>
        <w:t xml:space="preserve">Principem vzniku je zvětšení prostaty nejčastěji nahoru proti dnu močového měchýře. Tím dojde ke změně polohy ústí </w:t>
      </w:r>
      <w:proofErr w:type="spellStart"/>
      <w:r>
        <w:t>uretry</w:t>
      </w:r>
      <w:proofErr w:type="spellEnd"/>
      <w:r>
        <w:t xml:space="preserve"> také směrem nahoru, což znamená ztrátu schopnosti dokonalého vyprázdnění měchýře při mikci. </w:t>
      </w:r>
      <w:r w:rsidR="00B33FAA">
        <w:t>Může být doprovázena pocitem trvalého tlaku v podbřišku.</w:t>
      </w:r>
    </w:p>
    <w:p w:rsidR="00643B38" w:rsidRPr="00A01770" w:rsidRDefault="00643B38" w:rsidP="00643B38">
      <w:pPr>
        <w:ind w:firstLine="539"/>
        <w:jc w:val="both"/>
      </w:pPr>
      <w:r w:rsidRPr="00A01770">
        <w:t xml:space="preserve">U obou </w:t>
      </w:r>
      <w:proofErr w:type="gramStart"/>
      <w:r w:rsidRPr="00A01770">
        <w:t>pohlaví  je</w:t>
      </w:r>
      <w:proofErr w:type="gramEnd"/>
      <w:r w:rsidRPr="00A01770">
        <w:t xml:space="preserve"> ve třetině až polovině případů etiologie smíšená.  </w:t>
      </w:r>
      <w:proofErr w:type="spellStart"/>
      <w:r w:rsidRPr="00A01770">
        <w:rPr>
          <w:b/>
        </w:rPr>
        <w:t>Ischuria</w:t>
      </w:r>
      <w:proofErr w:type="spellEnd"/>
      <w:r w:rsidRPr="00A01770">
        <w:rPr>
          <w:b/>
        </w:rPr>
        <w:t xml:space="preserve"> </w:t>
      </w:r>
      <w:proofErr w:type="spellStart"/>
      <w:r w:rsidRPr="00A01770">
        <w:rPr>
          <w:b/>
        </w:rPr>
        <w:t>paradoxa</w:t>
      </w:r>
      <w:proofErr w:type="spellEnd"/>
      <w:r w:rsidRPr="00A01770">
        <w:rPr>
          <w:b/>
        </w:rPr>
        <w:t xml:space="preserve"> – </w:t>
      </w:r>
      <w:r w:rsidRPr="00A01770">
        <w:t xml:space="preserve">přetékání (odkapávání) moči z močového měchýře při jeho přeplnění vlivem močové retence či při zúžení </w:t>
      </w:r>
      <w:proofErr w:type="spellStart"/>
      <w:r w:rsidRPr="00A01770">
        <w:t>uretry</w:t>
      </w:r>
      <w:proofErr w:type="spellEnd"/>
      <w:r w:rsidRPr="00A01770">
        <w:t xml:space="preserve">. </w:t>
      </w:r>
      <w:r w:rsidRPr="00A01770">
        <w:rPr>
          <w:b/>
        </w:rPr>
        <w:t xml:space="preserve">Reflexní inkontinence – </w:t>
      </w:r>
      <w:r w:rsidRPr="00A01770">
        <w:t>po vyřazení funkce mikčního centra po úraze, traumatu, mozkové příhodě, při Alzheimerově chorobě.</w:t>
      </w:r>
      <w:r w:rsidRPr="00A01770">
        <w:rPr>
          <w:b/>
        </w:rPr>
        <w:t xml:space="preserve"> </w:t>
      </w:r>
      <w:r w:rsidRPr="00A01770">
        <w:t xml:space="preserve"> Na aktuálním klinickém obrazu se mohou podílet dané druhy různou měrou – </w:t>
      </w:r>
      <w:r w:rsidRPr="00A01770">
        <w:rPr>
          <w:b/>
        </w:rPr>
        <w:t xml:space="preserve">smíšená inkontinence. </w:t>
      </w:r>
    </w:p>
    <w:p w:rsidR="003266B1" w:rsidRDefault="003266B1" w:rsidP="00643B38">
      <w:pPr>
        <w:jc w:val="both"/>
        <w:rPr>
          <w:b/>
          <w:i/>
        </w:rPr>
      </w:pPr>
    </w:p>
    <w:p w:rsidR="005C600F" w:rsidRDefault="005C600F" w:rsidP="00643B38">
      <w:pPr>
        <w:jc w:val="both"/>
        <w:rPr>
          <w:b/>
        </w:rPr>
      </w:pPr>
    </w:p>
    <w:p w:rsidR="005C600F" w:rsidRDefault="005C600F" w:rsidP="00643B38">
      <w:pPr>
        <w:jc w:val="both"/>
        <w:rPr>
          <w:b/>
        </w:rPr>
      </w:pPr>
      <w:r w:rsidRPr="005C600F">
        <w:rPr>
          <w:b/>
        </w:rPr>
        <w:t>7.</w:t>
      </w:r>
      <w:r>
        <w:rPr>
          <w:b/>
        </w:rPr>
        <w:t>1.</w:t>
      </w:r>
      <w:r w:rsidRPr="005C600F">
        <w:rPr>
          <w:b/>
        </w:rPr>
        <w:t>2 Příznaky a diagnostika</w:t>
      </w:r>
    </w:p>
    <w:p w:rsidR="005C600F" w:rsidRPr="005C600F" w:rsidRDefault="005C600F" w:rsidP="00643B38">
      <w:pPr>
        <w:jc w:val="both"/>
        <w:rPr>
          <w:b/>
        </w:rPr>
      </w:pPr>
    </w:p>
    <w:p w:rsidR="00643B38" w:rsidRPr="00A01770" w:rsidRDefault="00643B38" w:rsidP="00643B38">
      <w:pPr>
        <w:jc w:val="both"/>
      </w:pPr>
      <w:r w:rsidRPr="005C600F">
        <w:rPr>
          <w:b/>
        </w:rPr>
        <w:t>Příznaky:</w:t>
      </w:r>
      <w:r w:rsidRPr="00A01770">
        <w:t xml:space="preserve"> mimovolní</w:t>
      </w:r>
      <w:r w:rsidRPr="00A01770">
        <w:rPr>
          <w:i/>
        </w:rPr>
        <w:t xml:space="preserve"> </w:t>
      </w:r>
      <w:r w:rsidRPr="00A01770">
        <w:t xml:space="preserve">únik moči za situací podle druhu inkontinence, znečišťování prádla, urinózní zápach šatstva i okolních předmětů – židle, lůžko. Nemocní se často za inkontinenci stydí a tají ji. Při </w:t>
      </w:r>
      <w:proofErr w:type="spellStart"/>
      <w:r w:rsidRPr="00A01770">
        <w:t>ischuria</w:t>
      </w:r>
      <w:proofErr w:type="spellEnd"/>
      <w:r w:rsidRPr="00A01770">
        <w:t xml:space="preserve"> </w:t>
      </w:r>
      <w:proofErr w:type="spellStart"/>
      <w:r w:rsidRPr="00A01770">
        <w:t>paradoxa</w:t>
      </w:r>
      <w:proofErr w:type="spellEnd"/>
      <w:r w:rsidRPr="00A01770">
        <w:t xml:space="preserve"> bolesti za stydkou sponou pro přeplnění měchýře, pocit nemožnosti močit. </w:t>
      </w:r>
    </w:p>
    <w:p w:rsidR="003266B1" w:rsidRDefault="003266B1" w:rsidP="00643B38">
      <w:pPr>
        <w:jc w:val="both"/>
        <w:rPr>
          <w:b/>
          <w:i/>
        </w:rPr>
      </w:pPr>
    </w:p>
    <w:p w:rsidR="000743CD" w:rsidRPr="002824B9" w:rsidRDefault="00643B38" w:rsidP="002824B9">
      <w:pPr>
        <w:jc w:val="both"/>
      </w:pPr>
      <w:r w:rsidRPr="002824B9">
        <w:rPr>
          <w:b/>
        </w:rPr>
        <w:t>Diagnostika</w:t>
      </w:r>
      <w:r w:rsidRPr="00A01770">
        <w:rPr>
          <w:b/>
          <w:i/>
        </w:rPr>
        <w:t>:</w:t>
      </w:r>
      <w:r w:rsidRPr="00A01770">
        <w:t xml:space="preserve"> </w:t>
      </w:r>
      <w:r w:rsidR="00855433" w:rsidRPr="002824B9">
        <w:rPr>
          <w:bCs/>
        </w:rPr>
        <w:t xml:space="preserve">subjektivní údaje </w:t>
      </w:r>
      <w:r w:rsidR="002824B9" w:rsidRPr="002824B9">
        <w:rPr>
          <w:bCs/>
        </w:rPr>
        <w:t>obvykle zjišťujeme kromě přímé anamnézy pomocí standardizovaných dotazníků, jejichž vyhodnocení přímo zařadí nemocného podle kategorie závažnosti. Obvykle zjišťujeme, zda byl vznik inkontinence</w:t>
      </w:r>
      <w:r w:rsidR="00855433" w:rsidRPr="002824B9">
        <w:rPr>
          <w:bCs/>
        </w:rPr>
        <w:t xml:space="preserve"> vznik náhlý nebo pozvolný</w:t>
      </w:r>
      <w:r w:rsidR="002824B9" w:rsidRPr="002824B9">
        <w:rPr>
          <w:bCs/>
        </w:rPr>
        <w:t xml:space="preserve">, </w:t>
      </w:r>
      <w:r w:rsidR="002824B9" w:rsidRPr="002824B9">
        <w:t xml:space="preserve">zda </w:t>
      </w:r>
      <w:r w:rsidR="00855433" w:rsidRPr="002824B9">
        <w:rPr>
          <w:bCs/>
        </w:rPr>
        <w:t>závis</w:t>
      </w:r>
      <w:r w:rsidR="002824B9" w:rsidRPr="002824B9">
        <w:rPr>
          <w:bCs/>
        </w:rPr>
        <w:t>í</w:t>
      </w:r>
      <w:r w:rsidR="00855433" w:rsidRPr="002824B9">
        <w:rPr>
          <w:bCs/>
        </w:rPr>
        <w:t xml:space="preserve"> na </w:t>
      </w:r>
      <w:r w:rsidR="00855433" w:rsidRPr="002824B9">
        <w:rPr>
          <w:b/>
          <w:bCs/>
        </w:rPr>
        <w:t>nitrobřišním tlaku</w:t>
      </w:r>
      <w:r w:rsidR="002824B9" w:rsidRPr="002824B9">
        <w:t xml:space="preserve"> či </w:t>
      </w:r>
      <w:r w:rsidR="00855433" w:rsidRPr="002824B9">
        <w:rPr>
          <w:bCs/>
        </w:rPr>
        <w:t>na denní době</w:t>
      </w:r>
      <w:r w:rsidR="002824B9" w:rsidRPr="002824B9">
        <w:t xml:space="preserve">, </w:t>
      </w:r>
      <w:r w:rsidR="00855433" w:rsidRPr="002824B9">
        <w:rPr>
          <w:b/>
          <w:bCs/>
        </w:rPr>
        <w:t>jaké množství</w:t>
      </w:r>
      <w:r w:rsidR="002824B9" w:rsidRPr="002824B9">
        <w:rPr>
          <w:b/>
          <w:bCs/>
        </w:rPr>
        <w:t xml:space="preserve"> moči</w:t>
      </w:r>
      <w:r w:rsidR="00855433" w:rsidRPr="002824B9">
        <w:rPr>
          <w:bCs/>
        </w:rPr>
        <w:t xml:space="preserve"> uniká</w:t>
      </w:r>
      <w:r w:rsidR="002824B9" w:rsidRPr="002824B9">
        <w:rPr>
          <w:bCs/>
        </w:rPr>
        <w:t>. Při vyhodnocení okolností vzniku inkontinence musíme zvážit také</w:t>
      </w:r>
      <w:r w:rsidR="002824B9" w:rsidRPr="002824B9">
        <w:t xml:space="preserve"> </w:t>
      </w:r>
      <w:r w:rsidR="00855433" w:rsidRPr="002824B9">
        <w:rPr>
          <w:bCs/>
        </w:rPr>
        <w:t>současn</w:t>
      </w:r>
      <w:r w:rsidR="002824B9" w:rsidRPr="002824B9">
        <w:rPr>
          <w:bCs/>
        </w:rPr>
        <w:t xml:space="preserve">ou medikaci, </w:t>
      </w:r>
      <w:r w:rsidR="002824B9" w:rsidRPr="002824B9">
        <w:t xml:space="preserve">přítomnost </w:t>
      </w:r>
      <w:r w:rsidR="00855433" w:rsidRPr="002824B9">
        <w:rPr>
          <w:bCs/>
        </w:rPr>
        <w:t>omezen</w:t>
      </w:r>
      <w:r w:rsidR="002824B9" w:rsidRPr="002824B9">
        <w:rPr>
          <w:bCs/>
        </w:rPr>
        <w:t>í</w:t>
      </w:r>
      <w:r w:rsidR="00855433" w:rsidRPr="002824B9">
        <w:rPr>
          <w:bCs/>
        </w:rPr>
        <w:t xml:space="preserve"> hybnost</w:t>
      </w:r>
      <w:r w:rsidR="002824B9" w:rsidRPr="002824B9">
        <w:rPr>
          <w:bCs/>
        </w:rPr>
        <w:t xml:space="preserve">i, a tedy snížení dostupnosti toalety. Schopnost kontinence zhoršuje přítomnost </w:t>
      </w:r>
      <w:r w:rsidR="00855433" w:rsidRPr="002824B9">
        <w:rPr>
          <w:bCs/>
        </w:rPr>
        <w:t>deprese</w:t>
      </w:r>
      <w:r w:rsidR="002824B9" w:rsidRPr="002824B9">
        <w:t xml:space="preserve"> či </w:t>
      </w:r>
      <w:r w:rsidR="00855433" w:rsidRPr="002824B9">
        <w:rPr>
          <w:bCs/>
        </w:rPr>
        <w:t>delirantní</w:t>
      </w:r>
      <w:r w:rsidR="002824B9" w:rsidRPr="002824B9">
        <w:rPr>
          <w:bCs/>
        </w:rPr>
        <w:t>ch stavů a významným faktorem jsou také</w:t>
      </w:r>
      <w:r w:rsidR="002824B9" w:rsidRPr="002824B9">
        <w:t xml:space="preserve"> </w:t>
      </w:r>
      <w:r w:rsidR="00855433" w:rsidRPr="002824B9">
        <w:rPr>
          <w:bCs/>
        </w:rPr>
        <w:t>předchozí gynekologická, chirurgická a neurologická onemocnění</w:t>
      </w:r>
      <w:r w:rsidR="002824B9">
        <w:rPr>
          <w:bCs/>
        </w:rPr>
        <w:t>.</w:t>
      </w:r>
    </w:p>
    <w:p w:rsidR="00643B38" w:rsidRPr="00A01770" w:rsidRDefault="002824B9" w:rsidP="00643B38">
      <w:pPr>
        <w:jc w:val="both"/>
      </w:pPr>
      <w:r>
        <w:t>P</w:t>
      </w:r>
      <w:r w:rsidR="00643B38" w:rsidRPr="00A01770">
        <w:t xml:space="preserve">ři fyzikálním vyšetření zevního genitálu pátrat po příznacích </w:t>
      </w:r>
      <w:proofErr w:type="spellStart"/>
      <w:r w:rsidR="00643B38" w:rsidRPr="002824B9">
        <w:rPr>
          <w:b/>
        </w:rPr>
        <w:t>descenzu</w:t>
      </w:r>
      <w:proofErr w:type="spellEnd"/>
      <w:r w:rsidR="00643B38" w:rsidRPr="00A01770">
        <w:t xml:space="preserve">, malformacích zánětlivých afekcích či nádorech, vyšetření per </w:t>
      </w:r>
      <w:proofErr w:type="spellStart"/>
      <w:r w:rsidR="00643B38" w:rsidRPr="00A01770">
        <w:t>rectum</w:t>
      </w:r>
      <w:proofErr w:type="spellEnd"/>
      <w:r w:rsidR="00643B38" w:rsidRPr="00A01770">
        <w:t>, per vag</w:t>
      </w:r>
      <w:r w:rsidR="00643B38">
        <w:t>i</w:t>
      </w:r>
      <w:r w:rsidR="00643B38" w:rsidRPr="00A01770">
        <w:t xml:space="preserve">nam, standardizovaný test metodou vážení vložek u žen, vyšetření moči chemicky, vyšetření močového sedimentu, bakteriologické vyšetření moči včetně Kochova bacilu, vyšetření PSA u mužů, sonografie ledvin a vývodných močových cest, funkční sonografie pomocí </w:t>
      </w:r>
      <w:proofErr w:type="spellStart"/>
      <w:r w:rsidR="00643B38" w:rsidRPr="00A01770">
        <w:t>transperineální</w:t>
      </w:r>
      <w:proofErr w:type="spellEnd"/>
      <w:r w:rsidR="00643B38" w:rsidRPr="00A01770">
        <w:t xml:space="preserve"> sonografie, stanovení </w:t>
      </w:r>
      <w:proofErr w:type="spellStart"/>
      <w:r w:rsidR="00643B38" w:rsidRPr="00A01770">
        <w:t>postmikčního</w:t>
      </w:r>
      <w:proofErr w:type="spellEnd"/>
      <w:r w:rsidR="00643B38" w:rsidRPr="00A01770">
        <w:t xml:space="preserve"> rezidua a dráždivosti svaloviny močového měchýře, </w:t>
      </w:r>
      <w:proofErr w:type="spellStart"/>
      <w:r w:rsidR="00643B38" w:rsidRPr="00A01770">
        <w:t>urodynamické</w:t>
      </w:r>
      <w:proofErr w:type="spellEnd"/>
      <w:r w:rsidR="00643B38" w:rsidRPr="00A01770">
        <w:t xml:space="preserve"> vyšetření, cystoskopie, kalibrace </w:t>
      </w:r>
      <w:proofErr w:type="spellStart"/>
      <w:r w:rsidR="00643B38" w:rsidRPr="00A01770">
        <w:t>uretry</w:t>
      </w:r>
      <w:proofErr w:type="spellEnd"/>
      <w:r w:rsidR="00643B38" w:rsidRPr="00A01770">
        <w:t xml:space="preserve">, pro stanovení stresové inkontinence zakašlání ve stoje rozkročmo a s pokrčenými koleny. </w:t>
      </w:r>
    </w:p>
    <w:p w:rsidR="002824B9" w:rsidRPr="00EC3591" w:rsidRDefault="00643B38" w:rsidP="00643B38">
      <w:pPr>
        <w:jc w:val="both"/>
      </w:pPr>
      <w:proofErr w:type="spellStart"/>
      <w:r w:rsidRPr="00A01770">
        <w:rPr>
          <w:b/>
          <w:i/>
        </w:rPr>
        <w:t>Diff</w:t>
      </w:r>
      <w:proofErr w:type="spellEnd"/>
      <w:r w:rsidRPr="00A01770">
        <w:rPr>
          <w:b/>
          <w:i/>
        </w:rPr>
        <w:t>. dg.:</w:t>
      </w:r>
      <w:r w:rsidRPr="00A01770">
        <w:t xml:space="preserve"> vždy nutno vyloučit, případně řešit podíl infekce, podíl podávané medikace.</w:t>
      </w:r>
    </w:p>
    <w:p w:rsidR="005C600F" w:rsidRDefault="005C600F" w:rsidP="005C600F">
      <w:pPr>
        <w:jc w:val="both"/>
        <w:rPr>
          <w:b/>
          <w:i/>
        </w:rPr>
      </w:pPr>
    </w:p>
    <w:p w:rsidR="005C600F" w:rsidRDefault="005C600F" w:rsidP="005C600F">
      <w:pPr>
        <w:jc w:val="both"/>
        <w:rPr>
          <w:b/>
        </w:rPr>
      </w:pPr>
      <w:r w:rsidRPr="005C600F">
        <w:rPr>
          <w:b/>
        </w:rPr>
        <w:t>7.</w:t>
      </w:r>
      <w:r>
        <w:rPr>
          <w:b/>
        </w:rPr>
        <w:t>1.</w:t>
      </w:r>
      <w:r w:rsidRPr="005C600F">
        <w:rPr>
          <w:b/>
        </w:rPr>
        <w:t>3 Léčba</w:t>
      </w:r>
    </w:p>
    <w:p w:rsidR="005C600F" w:rsidRPr="005C600F" w:rsidRDefault="005C600F" w:rsidP="005C600F">
      <w:pPr>
        <w:jc w:val="both"/>
        <w:rPr>
          <w:b/>
        </w:rPr>
      </w:pPr>
    </w:p>
    <w:p w:rsidR="008827A2" w:rsidRDefault="00643B38" w:rsidP="005C600F">
      <w:pPr>
        <w:jc w:val="both"/>
      </w:pPr>
      <w:r w:rsidRPr="00A01770">
        <w:t>pokud byla nalezena možná příčina zhoršující inkontinenci, vždy ji řešit, nejčastější bývá podíl močové infekce. Prověř</w:t>
      </w:r>
      <w:r>
        <w:t>i</w:t>
      </w:r>
      <w:r w:rsidRPr="00A01770">
        <w:t xml:space="preserve">t podávanou medikaci a zvážit podávání rizikových léků. </w:t>
      </w:r>
    </w:p>
    <w:p w:rsidR="008827A2" w:rsidRDefault="008827A2" w:rsidP="008827A2">
      <w:pPr>
        <w:ind w:firstLine="539"/>
        <w:jc w:val="right"/>
      </w:pPr>
      <w:r>
        <w:rPr>
          <w:noProof/>
        </w:rPr>
        <w:drawing>
          <wp:inline distT="0" distB="0" distL="0" distR="0" wp14:anchorId="774884F9" wp14:editId="34224D0D">
            <wp:extent cx="466402" cy="461327"/>
            <wp:effectExtent l="114300" t="114300" r="105410" b="110490"/>
            <wp:docPr id="4" name="Obrázek 4"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inline>
        </w:drawing>
      </w:r>
    </w:p>
    <w:p w:rsidR="00643B38" w:rsidRPr="00A01770" w:rsidRDefault="00643B38" w:rsidP="00643B38">
      <w:pPr>
        <w:ind w:firstLine="539"/>
        <w:jc w:val="both"/>
      </w:pPr>
      <w:r w:rsidRPr="00A01770">
        <w:rPr>
          <w:b/>
        </w:rPr>
        <w:t>Z nefarmakologických přístupů</w:t>
      </w:r>
      <w:r w:rsidRPr="00A01770">
        <w:t xml:space="preserve"> je u inkontinence urgentní i stresové důležitá úprava režimu příjmu tekutin – popíjet častěji po menších množstvích – a dodržovat pravidelné intervaly močení vždy ve dvouhodinových intervalech. U urgentní inkontinence omezit dráždivá jídla a tekutiny, nepít nápoje obsahující alkohol a kofein. Dále je vhodný při imperativním nucení </w:t>
      </w:r>
      <w:r w:rsidRPr="00A01770">
        <w:rPr>
          <w:b/>
        </w:rPr>
        <w:t>nácvik zadržení močení</w:t>
      </w:r>
      <w:r w:rsidRPr="00A01770">
        <w:t xml:space="preserve"> – zastavit, zhluboka dýchat a vůlí přemoci nucení. U stresové inkontinence je nutná </w:t>
      </w:r>
      <w:r w:rsidRPr="00A01770">
        <w:rPr>
          <w:b/>
        </w:rPr>
        <w:t xml:space="preserve">gymnastika pánevního dna – </w:t>
      </w:r>
      <w:r w:rsidRPr="00A01770">
        <w:t>volní kontrakce</w:t>
      </w:r>
      <w:r w:rsidR="003A1422">
        <w:t xml:space="preserve"> řitního svěrače</w:t>
      </w:r>
      <w:r w:rsidRPr="00A01770">
        <w:t xml:space="preserve"> 5x po 5 sec s 20sec relaxací mezi jednotlivými stahy, opakovat ve dvouhodinových intervalech spolu</w:t>
      </w:r>
      <w:r w:rsidR="003266B1">
        <w:t>. Významný je i tréning močového měchýře</w:t>
      </w:r>
      <w:r w:rsidR="00227F00">
        <w:t xml:space="preserve"> – </w:t>
      </w:r>
      <w:proofErr w:type="spellStart"/>
      <w:r w:rsidR="00227F00" w:rsidRPr="00227F00">
        <w:rPr>
          <w:b/>
        </w:rPr>
        <w:t>bladder</w:t>
      </w:r>
      <w:proofErr w:type="spellEnd"/>
      <w:r w:rsidR="00227F00" w:rsidRPr="00227F00">
        <w:rPr>
          <w:b/>
        </w:rPr>
        <w:t xml:space="preserve"> </w:t>
      </w:r>
      <w:proofErr w:type="spellStart"/>
      <w:r w:rsidR="00227F00" w:rsidRPr="00227F00">
        <w:rPr>
          <w:b/>
        </w:rPr>
        <w:t>drill</w:t>
      </w:r>
      <w:proofErr w:type="spellEnd"/>
      <w:r w:rsidRPr="00A01770">
        <w:t xml:space="preserve"> s nácvikem stereotypu močení</w:t>
      </w:r>
      <w:r w:rsidR="003266B1">
        <w:t xml:space="preserve"> vždy po dvou hodinách bez ohledu na aktuální nucení</w:t>
      </w:r>
      <w:r w:rsidRPr="00A01770">
        <w:t xml:space="preserve">. Ke zlepšení výsledku je vhodné intenzitu stahu kontrolovat prstem zavedeným do konečníku (zpětná vazba – biofeedback). Při </w:t>
      </w:r>
      <w:proofErr w:type="spellStart"/>
      <w:r w:rsidRPr="00A01770">
        <w:t>ischuria</w:t>
      </w:r>
      <w:proofErr w:type="spellEnd"/>
      <w:r w:rsidRPr="00A01770">
        <w:t xml:space="preserve"> </w:t>
      </w:r>
      <w:proofErr w:type="spellStart"/>
      <w:r w:rsidRPr="00A01770">
        <w:t>paradoxa</w:t>
      </w:r>
      <w:proofErr w:type="spellEnd"/>
      <w:r w:rsidRPr="00A01770">
        <w:t xml:space="preserve"> nutno nemocného vždy vycévkovat a řešit příčinu inkontinence.</w:t>
      </w:r>
    </w:p>
    <w:p w:rsidR="000743CD" w:rsidRPr="00EC5963" w:rsidRDefault="00643B38" w:rsidP="00EC5963">
      <w:pPr>
        <w:jc w:val="both"/>
      </w:pPr>
      <w:r w:rsidRPr="00A01770">
        <w:rPr>
          <w:b/>
        </w:rPr>
        <w:t>Farmakologická léčba</w:t>
      </w:r>
      <w:r w:rsidRPr="00A01770">
        <w:t xml:space="preserve"> – </w:t>
      </w:r>
      <w:r w:rsidRPr="00EC5963">
        <w:t xml:space="preserve">při urgentní inkontinenci </w:t>
      </w:r>
      <w:proofErr w:type="spellStart"/>
      <w:r w:rsidR="00855433" w:rsidRPr="00EC5963">
        <w:rPr>
          <w:bCs/>
        </w:rPr>
        <w:t>parasympatolytika</w:t>
      </w:r>
      <w:proofErr w:type="spellEnd"/>
      <w:r w:rsidR="00855433" w:rsidRPr="00EC5963">
        <w:rPr>
          <w:bCs/>
        </w:rPr>
        <w:t xml:space="preserve"> – </w:t>
      </w:r>
      <w:proofErr w:type="spellStart"/>
      <w:r w:rsidR="00855433" w:rsidRPr="00EC5963">
        <w:rPr>
          <w:bCs/>
        </w:rPr>
        <w:t>propiverin</w:t>
      </w:r>
      <w:proofErr w:type="spellEnd"/>
      <w:r w:rsidR="00855433" w:rsidRPr="00EC5963">
        <w:rPr>
          <w:bCs/>
        </w:rPr>
        <w:t xml:space="preserve"> (</w:t>
      </w:r>
      <w:proofErr w:type="spellStart"/>
      <w:r w:rsidR="00855433" w:rsidRPr="00EC5963">
        <w:rPr>
          <w:bCs/>
        </w:rPr>
        <w:t>Mictonorm</w:t>
      </w:r>
      <w:proofErr w:type="spellEnd"/>
      <w:r w:rsidR="00855433" w:rsidRPr="00EC5963">
        <w:rPr>
          <w:bCs/>
        </w:rPr>
        <w:t xml:space="preserve">, </w:t>
      </w:r>
      <w:proofErr w:type="spellStart"/>
      <w:r w:rsidR="00855433" w:rsidRPr="00EC5963">
        <w:rPr>
          <w:bCs/>
        </w:rPr>
        <w:t>Mictonetten</w:t>
      </w:r>
      <w:proofErr w:type="spellEnd"/>
      <w:r w:rsidR="00855433" w:rsidRPr="00EC5963">
        <w:rPr>
          <w:bCs/>
        </w:rPr>
        <w:t xml:space="preserve">), </w:t>
      </w:r>
      <w:proofErr w:type="spellStart"/>
      <w:r w:rsidR="00855433" w:rsidRPr="00EC5963">
        <w:rPr>
          <w:bCs/>
        </w:rPr>
        <w:t>oxybutin</w:t>
      </w:r>
      <w:proofErr w:type="spellEnd"/>
      <w:r w:rsidR="00855433" w:rsidRPr="00EC5963">
        <w:rPr>
          <w:bCs/>
        </w:rPr>
        <w:t xml:space="preserve"> (</w:t>
      </w:r>
      <w:proofErr w:type="spellStart"/>
      <w:r w:rsidR="00855433" w:rsidRPr="00EC5963">
        <w:rPr>
          <w:bCs/>
        </w:rPr>
        <w:t>Uroxal</w:t>
      </w:r>
      <w:proofErr w:type="spellEnd"/>
      <w:r w:rsidR="00855433" w:rsidRPr="00EC5963">
        <w:rPr>
          <w:bCs/>
        </w:rPr>
        <w:t xml:space="preserve">, </w:t>
      </w:r>
      <w:proofErr w:type="spellStart"/>
      <w:r w:rsidR="00855433" w:rsidRPr="00EC5963">
        <w:rPr>
          <w:bCs/>
        </w:rPr>
        <w:t>Ditropan</w:t>
      </w:r>
      <w:proofErr w:type="spellEnd"/>
      <w:r w:rsidR="00855433" w:rsidRPr="00EC5963">
        <w:rPr>
          <w:bCs/>
        </w:rPr>
        <w:t xml:space="preserve">), </w:t>
      </w:r>
      <w:proofErr w:type="spellStart"/>
      <w:r w:rsidR="00855433" w:rsidRPr="00EC5963">
        <w:rPr>
          <w:bCs/>
        </w:rPr>
        <w:t>tolterodin</w:t>
      </w:r>
      <w:proofErr w:type="spellEnd"/>
      <w:r w:rsidR="00855433" w:rsidRPr="00EC5963">
        <w:rPr>
          <w:bCs/>
        </w:rPr>
        <w:t xml:space="preserve"> (</w:t>
      </w:r>
      <w:proofErr w:type="spellStart"/>
      <w:r w:rsidR="00855433" w:rsidRPr="00EC5963">
        <w:rPr>
          <w:bCs/>
        </w:rPr>
        <w:t>Detrusitol</w:t>
      </w:r>
      <w:proofErr w:type="spellEnd"/>
      <w:r w:rsidR="00855433" w:rsidRPr="00EC5963">
        <w:rPr>
          <w:bCs/>
        </w:rPr>
        <w:t>)</w:t>
      </w:r>
      <w:r w:rsidR="00EC3591" w:rsidRPr="00EC5963">
        <w:t xml:space="preserve">, </w:t>
      </w:r>
      <w:proofErr w:type="spellStart"/>
      <w:r w:rsidR="00855433" w:rsidRPr="00EC5963">
        <w:rPr>
          <w:bCs/>
        </w:rPr>
        <w:t>betamimetika</w:t>
      </w:r>
      <w:proofErr w:type="spellEnd"/>
      <w:r w:rsidR="00EC3591" w:rsidRPr="00EC5963">
        <w:rPr>
          <w:bCs/>
        </w:rPr>
        <w:t>,</w:t>
      </w:r>
      <w:r w:rsidR="00855433" w:rsidRPr="00EC5963">
        <w:rPr>
          <w:bCs/>
        </w:rPr>
        <w:t xml:space="preserve"> </w:t>
      </w:r>
      <w:proofErr w:type="spellStart"/>
      <w:r w:rsidR="00855433" w:rsidRPr="00EC5963">
        <w:rPr>
          <w:bCs/>
        </w:rPr>
        <w:t>alfalytika</w:t>
      </w:r>
      <w:proofErr w:type="spellEnd"/>
      <w:r w:rsidR="00855433" w:rsidRPr="00EC5963">
        <w:rPr>
          <w:bCs/>
        </w:rPr>
        <w:t xml:space="preserve">, </w:t>
      </w:r>
      <w:r w:rsidR="00855433" w:rsidRPr="00EC5963">
        <w:rPr>
          <w:bCs/>
          <w:lang w:val="el-GR"/>
        </w:rPr>
        <w:t>α</w:t>
      </w:r>
      <w:r w:rsidR="00855433" w:rsidRPr="00EC5963">
        <w:rPr>
          <w:bCs/>
        </w:rPr>
        <w:t xml:space="preserve">1 – blokátory – </w:t>
      </w:r>
      <w:proofErr w:type="spellStart"/>
      <w:r w:rsidR="00855433" w:rsidRPr="00EC5963">
        <w:rPr>
          <w:bCs/>
        </w:rPr>
        <w:t>alfuzosin</w:t>
      </w:r>
      <w:proofErr w:type="spellEnd"/>
      <w:r w:rsidR="00855433" w:rsidRPr="00EC5963">
        <w:rPr>
          <w:bCs/>
        </w:rPr>
        <w:t xml:space="preserve"> (</w:t>
      </w:r>
      <w:proofErr w:type="spellStart"/>
      <w:r w:rsidR="00855433" w:rsidRPr="00EC5963">
        <w:rPr>
          <w:bCs/>
        </w:rPr>
        <w:t>Xatral</w:t>
      </w:r>
      <w:proofErr w:type="spellEnd"/>
      <w:r w:rsidR="00855433" w:rsidRPr="00EC5963">
        <w:rPr>
          <w:bCs/>
        </w:rPr>
        <w:t xml:space="preserve">), </w:t>
      </w:r>
      <w:proofErr w:type="spellStart"/>
      <w:r w:rsidR="00855433" w:rsidRPr="00EC5963">
        <w:rPr>
          <w:bCs/>
        </w:rPr>
        <w:t>tamsulosin</w:t>
      </w:r>
      <w:proofErr w:type="spellEnd"/>
      <w:r w:rsidR="00855433" w:rsidRPr="00EC5963">
        <w:rPr>
          <w:bCs/>
        </w:rPr>
        <w:t xml:space="preserve"> (</w:t>
      </w:r>
      <w:proofErr w:type="spellStart"/>
      <w:r w:rsidR="00855433" w:rsidRPr="00EC5963">
        <w:rPr>
          <w:bCs/>
        </w:rPr>
        <w:t>Omnic</w:t>
      </w:r>
      <w:proofErr w:type="spellEnd"/>
      <w:r w:rsidR="00855433" w:rsidRPr="00EC5963">
        <w:rPr>
          <w:bCs/>
        </w:rPr>
        <w:t xml:space="preserve">), </w:t>
      </w:r>
      <w:proofErr w:type="spellStart"/>
      <w:r w:rsidR="00855433" w:rsidRPr="00EC5963">
        <w:rPr>
          <w:bCs/>
        </w:rPr>
        <w:t>terazosin</w:t>
      </w:r>
      <w:proofErr w:type="spellEnd"/>
      <w:r w:rsidR="00855433" w:rsidRPr="00EC5963">
        <w:rPr>
          <w:bCs/>
        </w:rPr>
        <w:t xml:space="preserve"> (</w:t>
      </w:r>
      <w:proofErr w:type="spellStart"/>
      <w:r w:rsidR="00855433" w:rsidRPr="00EC5963">
        <w:rPr>
          <w:bCs/>
        </w:rPr>
        <w:t>Hytrin</w:t>
      </w:r>
      <w:proofErr w:type="spellEnd"/>
      <w:r w:rsidR="00855433" w:rsidRPr="00EC5963">
        <w:rPr>
          <w:bCs/>
        </w:rPr>
        <w:t xml:space="preserve">, </w:t>
      </w:r>
      <w:proofErr w:type="spellStart"/>
      <w:r w:rsidR="00855433" w:rsidRPr="00EC5963">
        <w:rPr>
          <w:bCs/>
        </w:rPr>
        <w:t>Kornam</w:t>
      </w:r>
      <w:proofErr w:type="spellEnd"/>
      <w:r w:rsidR="00855433" w:rsidRPr="00EC5963">
        <w:rPr>
          <w:bCs/>
        </w:rPr>
        <w:t>)</w:t>
      </w:r>
      <w:r w:rsidR="00EC5963" w:rsidRPr="00EC5963">
        <w:t xml:space="preserve">, </w:t>
      </w:r>
      <w:r w:rsidR="00855433" w:rsidRPr="00EC5963">
        <w:rPr>
          <w:bCs/>
        </w:rPr>
        <w:t xml:space="preserve">inhibitory prostaglandinů, analogy </w:t>
      </w:r>
      <w:proofErr w:type="spellStart"/>
      <w:r w:rsidR="00855433" w:rsidRPr="00EC5963">
        <w:rPr>
          <w:bCs/>
        </w:rPr>
        <w:t>vasopressinu</w:t>
      </w:r>
      <w:proofErr w:type="spellEnd"/>
      <w:r w:rsidR="00855433" w:rsidRPr="00EC5963">
        <w:rPr>
          <w:bCs/>
        </w:rPr>
        <w:t xml:space="preserve">, lokální anestetika </w:t>
      </w:r>
      <w:proofErr w:type="spellStart"/>
      <w:r w:rsidR="00855433" w:rsidRPr="00EC5963">
        <w:rPr>
          <w:bCs/>
        </w:rPr>
        <w:t>vesikálně</w:t>
      </w:r>
      <w:proofErr w:type="spellEnd"/>
      <w:r w:rsidR="00855433" w:rsidRPr="00EC5963">
        <w:rPr>
          <w:bCs/>
        </w:rPr>
        <w:t xml:space="preserve"> atd.</w:t>
      </w:r>
    </w:p>
    <w:p w:rsidR="000743CD" w:rsidRPr="00EC3591" w:rsidRDefault="00EC3591" w:rsidP="00EC5963">
      <w:pPr>
        <w:jc w:val="both"/>
      </w:pPr>
      <w:r>
        <w:rPr>
          <w:b/>
          <w:bCs/>
        </w:rPr>
        <w:t xml:space="preserve">Léčba </w:t>
      </w:r>
      <w:proofErr w:type="spellStart"/>
      <w:r>
        <w:rPr>
          <w:b/>
          <w:bCs/>
        </w:rPr>
        <w:t>hypoaktivního</w:t>
      </w:r>
      <w:proofErr w:type="spellEnd"/>
      <w:r>
        <w:rPr>
          <w:b/>
          <w:bCs/>
        </w:rPr>
        <w:t xml:space="preserve"> </w:t>
      </w:r>
      <w:proofErr w:type="spellStart"/>
      <w:r>
        <w:rPr>
          <w:b/>
          <w:bCs/>
        </w:rPr>
        <w:t>detrusoru</w:t>
      </w:r>
      <w:proofErr w:type="spellEnd"/>
      <w:r w:rsidR="00EC5963">
        <w:t xml:space="preserve"> - </w:t>
      </w:r>
      <w:r w:rsidR="00855433" w:rsidRPr="00EC5963">
        <w:rPr>
          <w:bCs/>
        </w:rPr>
        <w:t xml:space="preserve">farmakologická – </w:t>
      </w:r>
      <w:proofErr w:type="spellStart"/>
      <w:r w:rsidR="00855433" w:rsidRPr="00EC5963">
        <w:rPr>
          <w:bCs/>
        </w:rPr>
        <w:t>parasympatomimetika</w:t>
      </w:r>
      <w:proofErr w:type="spellEnd"/>
      <w:r w:rsidR="00EC5963" w:rsidRPr="00EC5963">
        <w:t xml:space="preserve">, </w:t>
      </w:r>
      <w:r w:rsidR="00855433" w:rsidRPr="00EC5963">
        <w:rPr>
          <w:bCs/>
        </w:rPr>
        <w:t xml:space="preserve">intermitentní katetrizace MM, </w:t>
      </w:r>
      <w:proofErr w:type="spellStart"/>
      <w:r w:rsidR="00855433" w:rsidRPr="00EC5963">
        <w:rPr>
          <w:bCs/>
        </w:rPr>
        <w:t>autokatetrizace</w:t>
      </w:r>
      <w:proofErr w:type="spellEnd"/>
      <w:r w:rsidR="00EC5963" w:rsidRPr="00EC5963">
        <w:t xml:space="preserve">, </w:t>
      </w:r>
      <w:r w:rsidR="00855433" w:rsidRPr="00EC5963">
        <w:rPr>
          <w:bCs/>
        </w:rPr>
        <w:t>operační léčba – implantace stimul</w:t>
      </w:r>
      <w:r w:rsidRPr="00EC5963">
        <w:rPr>
          <w:bCs/>
        </w:rPr>
        <w:t>a</w:t>
      </w:r>
      <w:r w:rsidR="00855433" w:rsidRPr="00EC5963">
        <w:rPr>
          <w:bCs/>
        </w:rPr>
        <w:t>čních elektrod</w:t>
      </w:r>
      <w:r w:rsidR="00EC5963" w:rsidRPr="00EC5963">
        <w:t xml:space="preserve">, </w:t>
      </w:r>
      <w:r w:rsidR="00855433" w:rsidRPr="00EC5963">
        <w:rPr>
          <w:bCs/>
        </w:rPr>
        <w:t>stimulace – elektrody na podbřišek</w:t>
      </w:r>
    </w:p>
    <w:p w:rsidR="000743CD" w:rsidRPr="00EC5963" w:rsidRDefault="00EC3591" w:rsidP="00EC5963">
      <w:pPr>
        <w:jc w:val="both"/>
        <w:rPr>
          <w:bCs/>
        </w:rPr>
      </w:pPr>
      <w:r>
        <w:rPr>
          <w:b/>
          <w:bCs/>
        </w:rPr>
        <w:t xml:space="preserve">Léčba </w:t>
      </w:r>
      <w:proofErr w:type="spellStart"/>
      <w:r>
        <w:rPr>
          <w:b/>
          <w:bCs/>
        </w:rPr>
        <w:t>hypoaktivního</w:t>
      </w:r>
      <w:proofErr w:type="spellEnd"/>
      <w:r>
        <w:rPr>
          <w:b/>
          <w:bCs/>
        </w:rPr>
        <w:t xml:space="preserve"> uretrálníh</w:t>
      </w:r>
      <w:r w:rsidR="00EC5963">
        <w:rPr>
          <w:b/>
          <w:bCs/>
        </w:rPr>
        <w:t xml:space="preserve">o uzavíracího mechanismu u mužů </w:t>
      </w:r>
      <w:r w:rsidR="00EC5963" w:rsidRPr="00EC5963">
        <w:rPr>
          <w:bCs/>
        </w:rPr>
        <w:t xml:space="preserve">- </w:t>
      </w:r>
      <w:r w:rsidR="00855433" w:rsidRPr="00EC5963">
        <w:rPr>
          <w:bCs/>
        </w:rPr>
        <w:t xml:space="preserve">farmakoterapie – </w:t>
      </w:r>
      <w:proofErr w:type="spellStart"/>
      <w:r w:rsidR="00855433" w:rsidRPr="00EC5963">
        <w:rPr>
          <w:bCs/>
        </w:rPr>
        <w:t>alfamimetika</w:t>
      </w:r>
      <w:proofErr w:type="spellEnd"/>
      <w:r w:rsidR="00855433" w:rsidRPr="00EC5963">
        <w:rPr>
          <w:bCs/>
        </w:rPr>
        <w:t xml:space="preserve">, </w:t>
      </w:r>
      <w:proofErr w:type="spellStart"/>
      <w:r w:rsidR="00855433" w:rsidRPr="00EC5963">
        <w:rPr>
          <w:bCs/>
        </w:rPr>
        <w:t>betalytika</w:t>
      </w:r>
      <w:proofErr w:type="spellEnd"/>
      <w:r w:rsidR="00EC5963" w:rsidRPr="00EC5963">
        <w:rPr>
          <w:bCs/>
        </w:rPr>
        <w:t xml:space="preserve">. </w:t>
      </w:r>
      <w:r w:rsidR="00855433" w:rsidRPr="00EC5963">
        <w:rPr>
          <w:bCs/>
        </w:rPr>
        <w:t xml:space="preserve">kondomový </w:t>
      </w:r>
      <w:proofErr w:type="spellStart"/>
      <w:r w:rsidR="00855433" w:rsidRPr="00EC5963">
        <w:rPr>
          <w:bCs/>
        </w:rPr>
        <w:t>urinal</w:t>
      </w:r>
      <w:proofErr w:type="spellEnd"/>
      <w:r w:rsidR="00EC5963" w:rsidRPr="00EC5963">
        <w:rPr>
          <w:bCs/>
        </w:rPr>
        <w:t xml:space="preserve">, </w:t>
      </w:r>
      <w:r w:rsidR="00855433" w:rsidRPr="00EC5963">
        <w:rPr>
          <w:bCs/>
        </w:rPr>
        <w:t xml:space="preserve">punkční </w:t>
      </w:r>
      <w:proofErr w:type="spellStart"/>
      <w:r w:rsidR="00855433" w:rsidRPr="00EC5963">
        <w:rPr>
          <w:bCs/>
        </w:rPr>
        <w:t>epicystostomie</w:t>
      </w:r>
      <w:proofErr w:type="spellEnd"/>
      <w:r w:rsidR="00EC5963" w:rsidRPr="00EC5963">
        <w:rPr>
          <w:bCs/>
        </w:rPr>
        <w:t xml:space="preserve">, </w:t>
      </w:r>
      <w:r w:rsidR="00855433" w:rsidRPr="00EC5963">
        <w:rPr>
          <w:bCs/>
        </w:rPr>
        <w:t>permanentní uretrální katetr</w:t>
      </w:r>
      <w:r w:rsidR="00EC5963" w:rsidRPr="00EC5963">
        <w:rPr>
          <w:bCs/>
        </w:rPr>
        <w:t xml:space="preserve">, </w:t>
      </w:r>
      <w:r w:rsidR="00855433" w:rsidRPr="00EC5963">
        <w:rPr>
          <w:bCs/>
        </w:rPr>
        <w:t xml:space="preserve">operační techniky – plastiky </w:t>
      </w:r>
      <w:proofErr w:type="spellStart"/>
      <w:r w:rsidR="00855433" w:rsidRPr="00EC5963">
        <w:rPr>
          <w:bCs/>
        </w:rPr>
        <w:t>uretry</w:t>
      </w:r>
      <w:proofErr w:type="spellEnd"/>
      <w:r w:rsidR="00855433" w:rsidRPr="00EC5963">
        <w:rPr>
          <w:bCs/>
        </w:rPr>
        <w:t xml:space="preserve">, implantace umělého svěrače (manžeta okolo kořene </w:t>
      </w:r>
      <w:proofErr w:type="spellStart"/>
      <w:r w:rsidR="00855433" w:rsidRPr="00EC5963">
        <w:rPr>
          <w:bCs/>
        </w:rPr>
        <w:t>uretry</w:t>
      </w:r>
      <w:proofErr w:type="spellEnd"/>
      <w:r w:rsidR="00855433" w:rsidRPr="00EC5963">
        <w:rPr>
          <w:bCs/>
        </w:rPr>
        <w:t xml:space="preserve">, rezervoár, pumpa) </w:t>
      </w:r>
    </w:p>
    <w:p w:rsidR="000743CD" w:rsidRDefault="00EC3591" w:rsidP="00EC5963">
      <w:pPr>
        <w:jc w:val="both"/>
        <w:rPr>
          <w:bCs/>
        </w:rPr>
      </w:pPr>
      <w:r w:rsidRPr="00EC5963">
        <w:rPr>
          <w:b/>
          <w:bCs/>
        </w:rPr>
        <w:t xml:space="preserve">Léčba </w:t>
      </w:r>
      <w:proofErr w:type="spellStart"/>
      <w:r w:rsidRPr="00EC5963">
        <w:rPr>
          <w:b/>
          <w:bCs/>
        </w:rPr>
        <w:t>hypoaktivního</w:t>
      </w:r>
      <w:proofErr w:type="spellEnd"/>
      <w:r w:rsidRPr="00EC5963">
        <w:rPr>
          <w:b/>
          <w:bCs/>
        </w:rPr>
        <w:t xml:space="preserve"> uretrálního uzavíracího mechanismu u žen</w:t>
      </w:r>
      <w:r w:rsidR="00EC5963">
        <w:rPr>
          <w:b/>
          <w:bCs/>
        </w:rPr>
        <w:t xml:space="preserve"> </w:t>
      </w:r>
      <w:r w:rsidR="00EC5963" w:rsidRPr="00EC5963">
        <w:rPr>
          <w:bCs/>
        </w:rPr>
        <w:t xml:space="preserve">- </w:t>
      </w:r>
      <w:r w:rsidR="00855433" w:rsidRPr="00EC5963">
        <w:rPr>
          <w:bCs/>
        </w:rPr>
        <w:t xml:space="preserve">léčba </w:t>
      </w:r>
      <w:proofErr w:type="spellStart"/>
      <w:r w:rsidR="00855433" w:rsidRPr="00EC5963">
        <w:rPr>
          <w:bCs/>
        </w:rPr>
        <w:t>nechirurugická</w:t>
      </w:r>
      <w:proofErr w:type="spellEnd"/>
      <w:r w:rsidR="00EC5963" w:rsidRPr="00EC5963">
        <w:rPr>
          <w:bCs/>
        </w:rPr>
        <w:t xml:space="preserve"> - </w:t>
      </w:r>
      <w:r w:rsidR="00855433" w:rsidRPr="00EC5963">
        <w:rPr>
          <w:bCs/>
        </w:rPr>
        <w:t>hormonální preparáty</w:t>
      </w:r>
      <w:r w:rsidR="00EC5963" w:rsidRPr="00EC5963">
        <w:rPr>
          <w:bCs/>
        </w:rPr>
        <w:t xml:space="preserve">, </w:t>
      </w:r>
      <w:r w:rsidR="00855433" w:rsidRPr="00EC5963">
        <w:rPr>
          <w:bCs/>
        </w:rPr>
        <w:t>rehabilitace – cvičení pánevního dna</w:t>
      </w:r>
      <w:r w:rsidR="00EC5963" w:rsidRPr="00EC5963">
        <w:rPr>
          <w:bCs/>
        </w:rPr>
        <w:t xml:space="preserve">, </w:t>
      </w:r>
      <w:r w:rsidR="00855433" w:rsidRPr="00EC5963">
        <w:rPr>
          <w:bCs/>
        </w:rPr>
        <w:t>vaginální stimulace</w:t>
      </w:r>
      <w:r w:rsidR="00EC5963" w:rsidRPr="00EC5963">
        <w:rPr>
          <w:bCs/>
        </w:rPr>
        <w:t xml:space="preserve">, </w:t>
      </w:r>
      <w:proofErr w:type="spellStart"/>
      <w:r w:rsidR="00855433" w:rsidRPr="00EC5963">
        <w:rPr>
          <w:bCs/>
        </w:rPr>
        <w:t>alfamimetika</w:t>
      </w:r>
      <w:proofErr w:type="spellEnd"/>
      <w:r w:rsidR="00855433" w:rsidRPr="00EC5963">
        <w:rPr>
          <w:bCs/>
        </w:rPr>
        <w:t xml:space="preserve">, </w:t>
      </w:r>
      <w:proofErr w:type="spellStart"/>
      <w:r w:rsidR="00855433" w:rsidRPr="00EC5963">
        <w:rPr>
          <w:bCs/>
        </w:rPr>
        <w:t>betalytika</w:t>
      </w:r>
      <w:proofErr w:type="spellEnd"/>
      <w:r w:rsidR="00855433" w:rsidRPr="00EC5963">
        <w:rPr>
          <w:bCs/>
        </w:rPr>
        <w:t xml:space="preserve">, </w:t>
      </w:r>
      <w:proofErr w:type="spellStart"/>
      <w:r w:rsidR="00855433" w:rsidRPr="00EC5963">
        <w:rPr>
          <w:bCs/>
        </w:rPr>
        <w:t>anticholinergika</w:t>
      </w:r>
      <w:proofErr w:type="spellEnd"/>
      <w:r w:rsidR="00EC5963" w:rsidRPr="00EC5963">
        <w:rPr>
          <w:bCs/>
        </w:rPr>
        <w:t xml:space="preserve">, </w:t>
      </w:r>
      <w:r w:rsidR="00855433" w:rsidRPr="00EC5963">
        <w:rPr>
          <w:bCs/>
        </w:rPr>
        <w:t xml:space="preserve">Ca blokátory, antidepresiva – relaxace </w:t>
      </w:r>
      <w:proofErr w:type="spellStart"/>
      <w:r w:rsidR="00855433" w:rsidRPr="00EC5963">
        <w:rPr>
          <w:bCs/>
        </w:rPr>
        <w:t>detrusoru</w:t>
      </w:r>
      <w:proofErr w:type="spellEnd"/>
      <w:r w:rsidR="00855433" w:rsidRPr="00EC5963">
        <w:rPr>
          <w:bCs/>
        </w:rPr>
        <w:t xml:space="preserve"> a tonizace příčně pruhovaného svalstva </w:t>
      </w:r>
      <w:proofErr w:type="spellStart"/>
      <w:r w:rsidR="00855433" w:rsidRPr="00EC5963">
        <w:rPr>
          <w:bCs/>
        </w:rPr>
        <w:t>uretry</w:t>
      </w:r>
      <w:proofErr w:type="spellEnd"/>
      <w:r w:rsidR="00EC5963" w:rsidRPr="00EC5963">
        <w:rPr>
          <w:bCs/>
        </w:rPr>
        <w:t xml:space="preserve">, </w:t>
      </w:r>
      <w:r w:rsidR="00855433" w:rsidRPr="00EC5963">
        <w:rPr>
          <w:bCs/>
        </w:rPr>
        <w:t xml:space="preserve">inhibitory prostaglandinů, </w:t>
      </w:r>
      <w:proofErr w:type="spellStart"/>
      <w:r w:rsidR="00855433" w:rsidRPr="00EC5963">
        <w:rPr>
          <w:bCs/>
        </w:rPr>
        <w:t>elektrostimulace</w:t>
      </w:r>
      <w:proofErr w:type="spellEnd"/>
      <w:r w:rsidR="00EC5963" w:rsidRPr="00EC5963">
        <w:rPr>
          <w:bCs/>
        </w:rPr>
        <w:t xml:space="preserve">, </w:t>
      </w:r>
      <w:r w:rsidR="00855433" w:rsidRPr="00EC5963">
        <w:rPr>
          <w:bCs/>
        </w:rPr>
        <w:t>protetická léčba – pleny, vložky</w:t>
      </w:r>
    </w:p>
    <w:p w:rsidR="000743CD" w:rsidRPr="00EC5963" w:rsidRDefault="00EC5963" w:rsidP="00EC5963">
      <w:pPr>
        <w:jc w:val="both"/>
        <w:rPr>
          <w:bCs/>
        </w:rPr>
      </w:pPr>
      <w:r w:rsidRPr="00EC5963">
        <w:rPr>
          <w:b/>
          <w:bCs/>
        </w:rPr>
        <w:t>Léčba</w:t>
      </w:r>
      <w:r w:rsidR="00855433" w:rsidRPr="00EC5963">
        <w:rPr>
          <w:b/>
          <w:bCs/>
        </w:rPr>
        <w:t xml:space="preserve"> chirurgická</w:t>
      </w:r>
      <w:r>
        <w:rPr>
          <w:b/>
          <w:bCs/>
        </w:rPr>
        <w:t xml:space="preserve"> </w:t>
      </w:r>
      <w:r>
        <w:rPr>
          <w:bCs/>
        </w:rPr>
        <w:t xml:space="preserve">- </w:t>
      </w:r>
      <w:r w:rsidR="00855433" w:rsidRPr="00EC5963">
        <w:rPr>
          <w:bCs/>
        </w:rPr>
        <w:t xml:space="preserve">závěsné </w:t>
      </w:r>
      <w:proofErr w:type="spellStart"/>
      <w:r w:rsidR="00855433" w:rsidRPr="00EC5963">
        <w:rPr>
          <w:bCs/>
        </w:rPr>
        <w:t>suprapubické</w:t>
      </w:r>
      <w:proofErr w:type="spellEnd"/>
      <w:r w:rsidR="00855433" w:rsidRPr="00EC5963">
        <w:rPr>
          <w:bCs/>
        </w:rPr>
        <w:t xml:space="preserve"> operace – </w:t>
      </w:r>
      <w:proofErr w:type="spellStart"/>
      <w:r w:rsidR="00855433" w:rsidRPr="00EC5963">
        <w:rPr>
          <w:bCs/>
        </w:rPr>
        <w:t>vezikopexe</w:t>
      </w:r>
      <w:proofErr w:type="spellEnd"/>
      <w:r w:rsidR="00855433" w:rsidRPr="00EC5963">
        <w:rPr>
          <w:bCs/>
        </w:rPr>
        <w:t xml:space="preserve"> (i laparoskopicky)</w:t>
      </w:r>
      <w:r w:rsidRPr="00EC5963">
        <w:rPr>
          <w:bCs/>
        </w:rPr>
        <w:t xml:space="preserve">, </w:t>
      </w:r>
      <w:r w:rsidR="00855433" w:rsidRPr="00EC5963">
        <w:rPr>
          <w:bCs/>
        </w:rPr>
        <w:t xml:space="preserve">vaginální operace (jehlové závěsy, </w:t>
      </w:r>
      <w:proofErr w:type="spellStart"/>
      <w:r w:rsidR="00855433" w:rsidRPr="00EC5963">
        <w:rPr>
          <w:bCs/>
        </w:rPr>
        <w:t>kolpoplastiky</w:t>
      </w:r>
      <w:proofErr w:type="spellEnd"/>
      <w:r w:rsidR="00855433" w:rsidRPr="00EC5963">
        <w:rPr>
          <w:bCs/>
        </w:rPr>
        <w:t>)</w:t>
      </w:r>
      <w:r w:rsidRPr="00EC5963">
        <w:rPr>
          <w:bCs/>
        </w:rPr>
        <w:t xml:space="preserve">, </w:t>
      </w:r>
      <w:r w:rsidR="00855433" w:rsidRPr="00EC5963">
        <w:rPr>
          <w:bCs/>
        </w:rPr>
        <w:t>TVT pásky (</w:t>
      </w:r>
      <w:proofErr w:type="spellStart"/>
      <w:r w:rsidR="00855433" w:rsidRPr="00EC5963">
        <w:rPr>
          <w:bCs/>
        </w:rPr>
        <w:t>tension</w:t>
      </w:r>
      <w:proofErr w:type="spellEnd"/>
      <w:r w:rsidR="00855433" w:rsidRPr="00EC5963">
        <w:rPr>
          <w:bCs/>
        </w:rPr>
        <w:t xml:space="preserve"> free </w:t>
      </w:r>
      <w:proofErr w:type="spellStart"/>
      <w:r w:rsidR="00855433" w:rsidRPr="00EC5963">
        <w:rPr>
          <w:bCs/>
        </w:rPr>
        <w:t>vaginal</w:t>
      </w:r>
      <w:proofErr w:type="spellEnd"/>
      <w:r w:rsidR="00855433" w:rsidRPr="00EC5963">
        <w:rPr>
          <w:bCs/>
        </w:rPr>
        <w:t xml:space="preserve"> </w:t>
      </w:r>
      <w:proofErr w:type="spellStart"/>
      <w:r w:rsidR="00855433" w:rsidRPr="00EC5963">
        <w:rPr>
          <w:bCs/>
        </w:rPr>
        <w:t>tape</w:t>
      </w:r>
      <w:proofErr w:type="spellEnd"/>
      <w:r w:rsidR="00855433" w:rsidRPr="00EC5963">
        <w:rPr>
          <w:bCs/>
        </w:rPr>
        <w:t>)</w:t>
      </w:r>
      <w:r w:rsidRPr="00EC5963">
        <w:rPr>
          <w:bCs/>
        </w:rPr>
        <w:t xml:space="preserve">, </w:t>
      </w:r>
      <w:proofErr w:type="spellStart"/>
      <w:r w:rsidR="00855433" w:rsidRPr="00EC5963">
        <w:rPr>
          <w:bCs/>
        </w:rPr>
        <w:t>transuretrální</w:t>
      </w:r>
      <w:proofErr w:type="spellEnd"/>
      <w:r w:rsidR="00855433" w:rsidRPr="00EC5963">
        <w:rPr>
          <w:bCs/>
        </w:rPr>
        <w:t xml:space="preserve"> inje</w:t>
      </w:r>
      <w:r w:rsidRPr="00EC5963">
        <w:rPr>
          <w:bCs/>
        </w:rPr>
        <w:t>kce teflonu, silikonu, kolagenu</w:t>
      </w:r>
      <w:r w:rsidR="00855433" w:rsidRPr="00EC5963">
        <w:rPr>
          <w:bCs/>
        </w:rPr>
        <w:t>, tuku</w:t>
      </w:r>
      <w:r w:rsidRPr="00EC5963">
        <w:rPr>
          <w:bCs/>
        </w:rPr>
        <w:t xml:space="preserve">, </w:t>
      </w:r>
      <w:r w:rsidR="00855433" w:rsidRPr="00EC5963">
        <w:rPr>
          <w:bCs/>
        </w:rPr>
        <w:t xml:space="preserve">umělý svěrač </w:t>
      </w:r>
      <w:proofErr w:type="spellStart"/>
      <w:r w:rsidR="00855433" w:rsidRPr="00EC5963">
        <w:rPr>
          <w:bCs/>
        </w:rPr>
        <w:t>uretry</w:t>
      </w:r>
      <w:proofErr w:type="spellEnd"/>
    </w:p>
    <w:p w:rsidR="00EC5963" w:rsidRPr="00EC5963" w:rsidRDefault="008827A2" w:rsidP="008827A2">
      <w:pPr>
        <w:jc w:val="right"/>
        <w:rPr>
          <w:bCs/>
        </w:rPr>
      </w:pPr>
      <w:r>
        <w:rPr>
          <w:noProof/>
        </w:rPr>
        <w:drawing>
          <wp:inline distT="0" distB="0" distL="0" distR="0" wp14:anchorId="774884F9" wp14:editId="34224D0D">
            <wp:extent cx="466402" cy="461327"/>
            <wp:effectExtent l="114300" t="114300" r="105410" b="110490"/>
            <wp:docPr id="7" name="Obrázek 7"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inline>
        </w:drawing>
      </w:r>
    </w:p>
    <w:p w:rsidR="00643B38" w:rsidRDefault="00643B38" w:rsidP="00643B38">
      <w:pPr>
        <w:ind w:firstLine="539"/>
        <w:jc w:val="both"/>
      </w:pPr>
      <w:r w:rsidRPr="00A01770">
        <w:t xml:space="preserve">Obecně lze říci, že do péče geriatra spadá terapie inkontinence při močové infekci a řešení akutních stavů jako je retence močová či </w:t>
      </w:r>
      <w:proofErr w:type="spellStart"/>
      <w:r w:rsidRPr="00A01770">
        <w:t>ischuria</w:t>
      </w:r>
      <w:proofErr w:type="spellEnd"/>
      <w:r w:rsidRPr="00A01770">
        <w:t xml:space="preserve"> </w:t>
      </w:r>
      <w:proofErr w:type="spellStart"/>
      <w:r w:rsidRPr="00A01770">
        <w:t>paradoxa</w:t>
      </w:r>
      <w:proofErr w:type="spellEnd"/>
      <w:r w:rsidRPr="00A01770">
        <w:t>. Ostatní typy inkontinence je vhodné řešit ve spolupráci s urology či gynekology.</w:t>
      </w:r>
    </w:p>
    <w:p w:rsidR="00EC5963" w:rsidRDefault="00EC5963" w:rsidP="00EC5963">
      <w:pPr>
        <w:jc w:val="both"/>
      </w:pPr>
    </w:p>
    <w:p w:rsidR="000743CD" w:rsidRDefault="00EC5963" w:rsidP="00EC5963">
      <w:pPr>
        <w:jc w:val="both"/>
        <w:rPr>
          <w:bCs/>
        </w:rPr>
      </w:pPr>
      <w:r>
        <w:rPr>
          <w:b/>
        </w:rPr>
        <w:lastRenderedPageBreak/>
        <w:t xml:space="preserve">     </w:t>
      </w:r>
      <w:r w:rsidRPr="00EC5963">
        <w:rPr>
          <w:b/>
        </w:rPr>
        <w:t>Cílem péče</w:t>
      </w:r>
      <w:r>
        <w:t xml:space="preserve"> o inkontinentní z ošetřovatelského hlediska </w:t>
      </w:r>
      <w:r w:rsidRPr="00EC5963">
        <w:t xml:space="preserve">je </w:t>
      </w:r>
      <w:r w:rsidR="00855433" w:rsidRPr="00EC5963">
        <w:rPr>
          <w:bCs/>
        </w:rPr>
        <w:t>bránit maceraci pokožky a vzniku dekubitů</w:t>
      </w:r>
      <w:r w:rsidRPr="00EC5963">
        <w:t xml:space="preserve">, </w:t>
      </w:r>
      <w:r w:rsidR="00855433" w:rsidRPr="00EC5963">
        <w:rPr>
          <w:bCs/>
        </w:rPr>
        <w:t>zlepšit kvalitu života inkontinentních</w:t>
      </w:r>
      <w:r w:rsidRPr="00EC5963">
        <w:t xml:space="preserve">, </w:t>
      </w:r>
      <w:r w:rsidR="00855433" w:rsidRPr="00EC5963">
        <w:rPr>
          <w:bCs/>
        </w:rPr>
        <w:t>posílit lidskou důstojnost</w:t>
      </w:r>
      <w:r w:rsidRPr="00EC5963">
        <w:t xml:space="preserve">, </w:t>
      </w:r>
      <w:r w:rsidR="00855433" w:rsidRPr="00EC5963">
        <w:rPr>
          <w:bCs/>
        </w:rPr>
        <w:t>u mobilních umožnit sociální aktivity</w:t>
      </w:r>
      <w:r>
        <w:rPr>
          <w:bCs/>
        </w:rPr>
        <w:t xml:space="preserve">. </w:t>
      </w:r>
    </w:p>
    <w:p w:rsidR="00855433" w:rsidRDefault="00EC5963" w:rsidP="00855433">
      <w:pPr>
        <w:jc w:val="both"/>
        <w:rPr>
          <w:bCs/>
        </w:rPr>
      </w:pPr>
      <w:r>
        <w:rPr>
          <w:bCs/>
        </w:rPr>
        <w:t xml:space="preserve">     Důležitý je výběr vhodných inkontinenčních pomůcek, které dělíme na - </w:t>
      </w:r>
      <w:r w:rsidR="00855433" w:rsidRPr="00EC5963">
        <w:rPr>
          <w:b/>
          <w:bCs/>
        </w:rPr>
        <w:t xml:space="preserve">savé – </w:t>
      </w:r>
      <w:r w:rsidR="00855433" w:rsidRPr="00EC5963">
        <w:rPr>
          <w:bCs/>
        </w:rPr>
        <w:t>plenkové kalhotky, vložky, pleny</w:t>
      </w:r>
      <w:r>
        <w:rPr>
          <w:bCs/>
        </w:rPr>
        <w:t xml:space="preserve">, </w:t>
      </w:r>
      <w:r w:rsidR="00855433" w:rsidRPr="00EC5963">
        <w:rPr>
          <w:b/>
          <w:bCs/>
        </w:rPr>
        <w:t xml:space="preserve">sběrné – </w:t>
      </w:r>
      <w:r w:rsidR="00855433" w:rsidRPr="00EC5963">
        <w:rPr>
          <w:bCs/>
        </w:rPr>
        <w:t>sběrné sáčky, urinály</w:t>
      </w:r>
      <w:r>
        <w:rPr>
          <w:bCs/>
        </w:rPr>
        <w:t xml:space="preserve">, </w:t>
      </w:r>
      <w:r w:rsidR="00855433" w:rsidRPr="00EC5963">
        <w:rPr>
          <w:b/>
          <w:bCs/>
        </w:rPr>
        <w:t xml:space="preserve">obstrukční </w:t>
      </w:r>
      <w:r w:rsidR="00855433" w:rsidRPr="00855433">
        <w:rPr>
          <w:bCs/>
        </w:rPr>
        <w:t>– inkontinenční svorka pro muže</w:t>
      </w:r>
      <w:r w:rsidR="00855433">
        <w:rPr>
          <w:bCs/>
        </w:rPr>
        <w:t>.</w:t>
      </w:r>
    </w:p>
    <w:p w:rsidR="00643B38" w:rsidRPr="00A01770" w:rsidRDefault="00855433" w:rsidP="00855433">
      <w:pPr>
        <w:jc w:val="both"/>
      </w:pPr>
      <w:r>
        <w:rPr>
          <w:bCs/>
        </w:rPr>
        <w:t xml:space="preserve">     </w:t>
      </w:r>
      <w:r w:rsidR="00643B38" w:rsidRPr="00A01770">
        <w:t xml:space="preserve">Nemocného je vždy třeba důsledně obeznámit s možnostmi </w:t>
      </w:r>
      <w:r w:rsidR="00643B38" w:rsidRPr="00A01770">
        <w:rPr>
          <w:b/>
        </w:rPr>
        <w:t>použití a druhy pomůcek</w:t>
      </w:r>
      <w:r w:rsidR="00643B38" w:rsidRPr="00A01770">
        <w:t xml:space="preserve"> pro inkontinentní (úhrady, absorpční kapacita apod.), s pravidly péče o permanentní katetr (péče o cévku samotnou, druhy a použití svodného systému apod.) a s pravidly péče o atonie (péče o okolní kůži, o vlastní vstup atd.)</w:t>
      </w:r>
    </w:p>
    <w:p w:rsidR="00643B38" w:rsidRPr="00A01770" w:rsidRDefault="00643B38" w:rsidP="00643B38">
      <w:pPr>
        <w:jc w:val="both"/>
      </w:pPr>
    </w:p>
    <w:p w:rsidR="00643B38" w:rsidRDefault="00643B38" w:rsidP="00643B38">
      <w:pPr>
        <w:jc w:val="both"/>
        <w:rPr>
          <w:b/>
        </w:rPr>
      </w:pPr>
    </w:p>
    <w:p w:rsidR="00643B38" w:rsidRPr="00A01770" w:rsidRDefault="005C600F" w:rsidP="00643B38">
      <w:pPr>
        <w:pStyle w:val="Nadpis3"/>
      </w:pPr>
      <w:bookmarkStart w:id="2" w:name="_Toc298940621"/>
      <w:r>
        <w:t xml:space="preserve">7.2 </w:t>
      </w:r>
      <w:r w:rsidR="00643B38" w:rsidRPr="00A01770">
        <w:t>Inkontinence stolice</w:t>
      </w:r>
      <w:bookmarkEnd w:id="2"/>
    </w:p>
    <w:p w:rsidR="00643B38" w:rsidRPr="00A01770" w:rsidRDefault="00643B38" w:rsidP="00643B38">
      <w:pPr>
        <w:jc w:val="both"/>
        <w:rPr>
          <w:b/>
          <w:i/>
        </w:rPr>
      </w:pPr>
    </w:p>
    <w:p w:rsidR="00643B38" w:rsidRPr="00A01770" w:rsidRDefault="00643B38" w:rsidP="00643B38">
      <w:pPr>
        <w:jc w:val="both"/>
      </w:pPr>
      <w:r w:rsidRPr="00A01770">
        <w:rPr>
          <w:b/>
          <w:i/>
        </w:rPr>
        <w:t>Definice:</w:t>
      </w:r>
      <w:r w:rsidRPr="00A01770">
        <w:rPr>
          <w:i/>
        </w:rPr>
        <w:t xml:space="preserve"> </w:t>
      </w:r>
      <w:r w:rsidRPr="00A01770">
        <w:t>mimovolní nekontrolovatelný a nezvládnutelný únik stolice.</w:t>
      </w:r>
    </w:p>
    <w:p w:rsidR="00643B38" w:rsidRPr="00A01770" w:rsidRDefault="00643B38" w:rsidP="00643B38">
      <w:pPr>
        <w:jc w:val="both"/>
      </w:pPr>
      <w:r w:rsidRPr="00A01770">
        <w:rPr>
          <w:b/>
          <w:i/>
        </w:rPr>
        <w:t>Etiologie:</w:t>
      </w:r>
      <w:r w:rsidRPr="00A01770">
        <w:t xml:space="preserve"> k inkontinenci vede nejčastěji paradoxně zpomalení pasáže GIT, naplnění rekta tuhou stolicí s nemožností se vyprázdnit a obtékáním této překážky řidší stolicí, další příčinou mohou být kolorektální afekce – nádory rekta a </w:t>
      </w:r>
      <w:proofErr w:type="spellStart"/>
      <w:r w:rsidRPr="00A01770">
        <w:t>anu</w:t>
      </w:r>
      <w:proofErr w:type="spellEnd"/>
      <w:r w:rsidRPr="00A01770">
        <w:t xml:space="preserve">, hemoroidy, fisury </w:t>
      </w:r>
      <w:proofErr w:type="spellStart"/>
      <w:r w:rsidRPr="00A01770">
        <w:t>anu</w:t>
      </w:r>
      <w:proofErr w:type="spellEnd"/>
      <w:r w:rsidRPr="00A01770">
        <w:t xml:space="preserve">, poruchy svěrače </w:t>
      </w:r>
      <w:proofErr w:type="spellStart"/>
      <w:r w:rsidRPr="00A01770">
        <w:t>anu</w:t>
      </w:r>
      <w:proofErr w:type="spellEnd"/>
      <w:r w:rsidRPr="00A01770">
        <w:t xml:space="preserve"> (stenózy, ruptury), onemocnění spojená s průjmem. Z neurologických příčin přichází v úvahu diabetická neuropatie, stavy po CMP, Parkinsonova choroba, Alzheimerova demence, řidčeji onemocnění míchy či periferních nervů. Psychosociální a behaviorální příčiny – inkontinence při depresi, demenci či nedostupnosti toalety. Sekundárně může inkontinence stolice vzniknout při chirurgických (prolaps rekta, stavy po úrazech pánve) či gynekologických onemocněních.</w:t>
      </w:r>
    </w:p>
    <w:p w:rsidR="009A768A" w:rsidRDefault="009A768A" w:rsidP="00643B38">
      <w:pPr>
        <w:jc w:val="both"/>
        <w:rPr>
          <w:b/>
          <w:i/>
        </w:rPr>
      </w:pPr>
    </w:p>
    <w:p w:rsidR="00643B38" w:rsidRPr="00A01770" w:rsidRDefault="00643B38" w:rsidP="00643B38">
      <w:pPr>
        <w:jc w:val="both"/>
      </w:pPr>
      <w:proofErr w:type="gramStart"/>
      <w:r w:rsidRPr="00A01770">
        <w:rPr>
          <w:b/>
          <w:i/>
        </w:rPr>
        <w:t>Příznaky:</w:t>
      </w:r>
      <w:r w:rsidRPr="00A01770">
        <w:t xml:space="preserve">  mimovolní</w:t>
      </w:r>
      <w:proofErr w:type="gramEnd"/>
      <w:r w:rsidRPr="00A01770">
        <w:t xml:space="preserve"> odchod stolice v různém množství, fekální zápach v okolí nemocného, jeho šatstva i prostředí v domácnosti.</w:t>
      </w:r>
    </w:p>
    <w:p w:rsidR="009A768A" w:rsidRDefault="009A768A" w:rsidP="00643B38">
      <w:pPr>
        <w:jc w:val="both"/>
        <w:rPr>
          <w:b/>
          <w:i/>
        </w:rPr>
      </w:pPr>
    </w:p>
    <w:p w:rsidR="00855433" w:rsidRPr="00855433" w:rsidRDefault="00643B38" w:rsidP="00855433">
      <w:pPr>
        <w:jc w:val="both"/>
      </w:pPr>
      <w:r w:rsidRPr="00855433">
        <w:rPr>
          <w:b/>
        </w:rPr>
        <w:t>Diagnostika:</w:t>
      </w:r>
      <w:r w:rsidRPr="00A01770">
        <w:t xml:space="preserve"> </w:t>
      </w:r>
      <w:r w:rsidR="00855433">
        <w:t xml:space="preserve">anamnéza subjektivní - </w:t>
      </w:r>
      <w:r w:rsidR="00855433" w:rsidRPr="00A01770">
        <w:t>zjištění okolností defekace, pátrání po depresi, demenci.</w:t>
      </w:r>
      <w:r w:rsidR="00855433">
        <w:t xml:space="preserve"> </w:t>
      </w:r>
      <w:r w:rsidR="00855433" w:rsidRPr="00855433">
        <w:rPr>
          <w:b/>
          <w:bCs/>
        </w:rPr>
        <w:t xml:space="preserve"> </w:t>
      </w:r>
      <w:r w:rsidR="00855433" w:rsidRPr="00855433">
        <w:rPr>
          <w:bCs/>
        </w:rPr>
        <w:t>začátek, trvání, frekvence, patologické příměsi, bolest</w:t>
      </w:r>
      <w:r w:rsidR="00855433">
        <w:rPr>
          <w:b/>
          <w:bCs/>
        </w:rPr>
        <w:t>,</w:t>
      </w:r>
      <w:r w:rsidR="00855433" w:rsidRPr="00A01770">
        <w:t xml:space="preserve"> </w:t>
      </w:r>
      <w:r w:rsidRPr="00A01770">
        <w:t xml:space="preserve">zjištění příčiny inkontinence, </w:t>
      </w:r>
      <w:r w:rsidR="00855433" w:rsidRPr="00855433">
        <w:rPr>
          <w:bCs/>
        </w:rPr>
        <w:t xml:space="preserve">vyšetření břicha, </w:t>
      </w:r>
      <w:proofErr w:type="spellStart"/>
      <w:proofErr w:type="gramStart"/>
      <w:r w:rsidR="00855433" w:rsidRPr="00855433">
        <w:rPr>
          <w:bCs/>
        </w:rPr>
        <w:t>p.r</w:t>
      </w:r>
      <w:proofErr w:type="spellEnd"/>
      <w:r w:rsidR="00855433" w:rsidRPr="00855433">
        <w:rPr>
          <w:bCs/>
        </w:rPr>
        <w:t>.</w:t>
      </w:r>
      <w:proofErr w:type="gramEnd"/>
      <w:r w:rsidR="00855433" w:rsidRPr="00855433">
        <w:rPr>
          <w:bCs/>
        </w:rPr>
        <w:t>, senzitivita perinea, klidový tonus svěrače, síla volní kontrakce, přítomnost stolice</w:t>
      </w:r>
      <w:r w:rsidR="00855433">
        <w:t xml:space="preserve">, </w:t>
      </w:r>
      <w:r w:rsidRPr="00A01770">
        <w:t xml:space="preserve">rektoskopie, pokud je indikována, kolonoskopie, bakteriologické vyšetření při průjmech, </w:t>
      </w:r>
      <w:r w:rsidR="00855433" w:rsidRPr="00855433">
        <w:rPr>
          <w:bCs/>
        </w:rPr>
        <w:t xml:space="preserve">sonografie, RTG, gynekologie, laboratorní </w:t>
      </w:r>
      <w:proofErr w:type="spellStart"/>
      <w:r w:rsidR="00855433" w:rsidRPr="00855433">
        <w:rPr>
          <w:bCs/>
        </w:rPr>
        <w:t>screening</w:t>
      </w:r>
      <w:proofErr w:type="spellEnd"/>
    </w:p>
    <w:p w:rsidR="000743CD" w:rsidRPr="00855433" w:rsidRDefault="00855433" w:rsidP="00855433">
      <w:pPr>
        <w:jc w:val="both"/>
      </w:pPr>
      <w:r w:rsidRPr="00855433">
        <w:rPr>
          <w:bCs/>
        </w:rPr>
        <w:t xml:space="preserve">kontrola farmakoterapie – železo, </w:t>
      </w:r>
      <w:proofErr w:type="spellStart"/>
      <w:r w:rsidRPr="00855433">
        <w:rPr>
          <w:bCs/>
        </w:rPr>
        <w:t>anodyna</w:t>
      </w:r>
      <w:proofErr w:type="spellEnd"/>
      <w:r w:rsidRPr="00855433">
        <w:rPr>
          <w:bCs/>
        </w:rPr>
        <w:t xml:space="preserve">, diuretika, </w:t>
      </w:r>
      <w:proofErr w:type="spellStart"/>
      <w:r w:rsidRPr="00855433">
        <w:rPr>
          <w:bCs/>
        </w:rPr>
        <w:t>anticholinergika</w:t>
      </w:r>
      <w:proofErr w:type="spellEnd"/>
      <w:r w:rsidRPr="00855433">
        <w:rPr>
          <w:bCs/>
        </w:rPr>
        <w:t>, Ca blokátory</w:t>
      </w:r>
    </w:p>
    <w:p w:rsidR="00643B38" w:rsidRPr="00A01770" w:rsidRDefault="00643B38" w:rsidP="00643B38">
      <w:pPr>
        <w:jc w:val="both"/>
      </w:pPr>
    </w:p>
    <w:p w:rsidR="00643B38" w:rsidRPr="00A01770" w:rsidRDefault="00643B38" w:rsidP="00643B38">
      <w:pPr>
        <w:jc w:val="both"/>
      </w:pPr>
      <w:proofErr w:type="spellStart"/>
      <w:r w:rsidRPr="00A01770">
        <w:rPr>
          <w:b/>
          <w:i/>
        </w:rPr>
        <w:t>Diff</w:t>
      </w:r>
      <w:proofErr w:type="spellEnd"/>
      <w:r w:rsidRPr="00A01770">
        <w:rPr>
          <w:b/>
          <w:i/>
        </w:rPr>
        <w:t>. dg.:</w:t>
      </w:r>
      <w:r w:rsidRPr="00A01770">
        <w:t xml:space="preserve"> organické příčiny gastrointestinální, příčiny psychické, sociální.</w:t>
      </w:r>
    </w:p>
    <w:p w:rsidR="009A768A" w:rsidRDefault="009A768A" w:rsidP="00643B38">
      <w:pPr>
        <w:jc w:val="both"/>
        <w:rPr>
          <w:b/>
          <w:i/>
        </w:rPr>
      </w:pPr>
    </w:p>
    <w:p w:rsidR="00643B38" w:rsidRPr="00A01770" w:rsidRDefault="00643B38" w:rsidP="00643B38">
      <w:pPr>
        <w:jc w:val="both"/>
      </w:pPr>
      <w:r w:rsidRPr="00A01770">
        <w:rPr>
          <w:b/>
          <w:i/>
        </w:rPr>
        <w:t>Léčba:</w:t>
      </w:r>
      <w:r w:rsidRPr="00A01770">
        <w:t xml:space="preserve"> u paradoxního průjmu při zácpě metody změkčující stolici – glycerinové čípky, </w:t>
      </w:r>
      <w:proofErr w:type="spellStart"/>
      <w:r w:rsidRPr="00A01770">
        <w:t>laktulóza</w:t>
      </w:r>
      <w:proofErr w:type="spellEnd"/>
      <w:r w:rsidRPr="00A01770">
        <w:t xml:space="preserve">, dostatek tekutin, při neúspěchu klysmata, někdy i opakovaně. Při neurogenních příčinách reflexní navození defekace využitím mechanického dráždění glycerinovým čípkem v období snídaně (využití </w:t>
      </w:r>
      <w:proofErr w:type="spellStart"/>
      <w:r w:rsidRPr="00A01770">
        <w:t>gastrokolického</w:t>
      </w:r>
      <w:proofErr w:type="spellEnd"/>
      <w:r w:rsidRPr="00A01770">
        <w:t xml:space="preserve"> reflexu), případně pravidelné </w:t>
      </w:r>
      <w:proofErr w:type="gramStart"/>
      <w:r w:rsidRPr="00A01770">
        <w:t>vysazování  na</w:t>
      </w:r>
      <w:proofErr w:type="gramEnd"/>
      <w:r w:rsidRPr="00A01770">
        <w:t xml:space="preserve"> mísu nebo klozetové křeslo.</w:t>
      </w:r>
    </w:p>
    <w:p w:rsidR="00643B38" w:rsidRDefault="00643B38" w:rsidP="00643B38">
      <w:pPr>
        <w:jc w:val="both"/>
      </w:pPr>
      <w:r w:rsidRPr="00A01770">
        <w:t>U všech typů inkontinencí dbát na dobrou dostupnost toalety a prověřit adekvátní stupeň soběstačnosti nemocného z</w:t>
      </w:r>
      <w:r w:rsidR="003A1422">
        <w:t> </w:t>
      </w:r>
      <w:r w:rsidRPr="00A01770">
        <w:t>hlediska</w:t>
      </w:r>
      <w:r w:rsidR="003A1422">
        <w:t xml:space="preserve"> dosažení a</w:t>
      </w:r>
      <w:r w:rsidRPr="00A01770">
        <w:t xml:space="preserve"> použití WC a </w:t>
      </w:r>
      <w:r w:rsidR="003A1422">
        <w:t xml:space="preserve">následné </w:t>
      </w:r>
      <w:r w:rsidRPr="00A01770">
        <w:t>očisty.</w:t>
      </w:r>
    </w:p>
    <w:p w:rsidR="00227F00" w:rsidRDefault="00227F00" w:rsidP="00643B38">
      <w:pPr>
        <w:jc w:val="both"/>
      </w:pPr>
    </w:p>
    <w:p w:rsidR="00227F00" w:rsidRPr="008D5B32" w:rsidRDefault="00227F00" w:rsidP="00004968">
      <w:pPr>
        <w:pBdr>
          <w:top w:val="single" w:sz="4" w:space="1" w:color="auto"/>
          <w:left w:val="single" w:sz="4" w:space="4" w:color="auto"/>
          <w:bottom w:val="single" w:sz="4" w:space="1" w:color="auto"/>
          <w:right w:val="single" w:sz="4" w:space="4" w:color="auto"/>
        </w:pBdr>
        <w:jc w:val="both"/>
        <w:rPr>
          <w:b/>
        </w:rPr>
      </w:pPr>
      <w:r w:rsidRPr="008D5B32">
        <w:rPr>
          <w:b/>
        </w:rPr>
        <w:t>Shrnutí kapitoly.</w:t>
      </w:r>
    </w:p>
    <w:p w:rsidR="00004968" w:rsidRPr="00004968" w:rsidRDefault="008D5B32" w:rsidP="008D5B32">
      <w:pPr>
        <w:pBdr>
          <w:top w:val="single" w:sz="4" w:space="1" w:color="auto"/>
          <w:left w:val="single" w:sz="4" w:space="4" w:color="auto"/>
          <w:bottom w:val="single" w:sz="4" w:space="1" w:color="auto"/>
          <w:right w:val="single" w:sz="4" w:space="4" w:color="auto"/>
        </w:pBdr>
        <w:jc w:val="right"/>
        <w:rPr>
          <w:b/>
          <w:color w:val="FF0000"/>
        </w:rPr>
      </w:pPr>
      <w:r w:rsidRPr="00EA0249">
        <w:rPr>
          <w:noProof/>
        </w:rPr>
        <w:drawing>
          <wp:anchor distT="0" distB="0" distL="114300" distR="114300" simplePos="0" relativeHeight="251661312" behindDoc="0" locked="0" layoutInCell="1" allowOverlap="0" wp14:anchorId="6667123E" wp14:editId="1B33C5E4">
            <wp:simplePos x="0" y="0"/>
            <wp:positionH relativeFrom="margin">
              <wp:posOffset>5454650</wp:posOffset>
            </wp:positionH>
            <wp:positionV relativeFrom="line">
              <wp:posOffset>-319405</wp:posOffset>
            </wp:positionV>
            <wp:extent cx="450850" cy="450850"/>
            <wp:effectExtent l="114300" t="114300" r="120650" b="12065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p>
    <w:p w:rsidR="00C348EE" w:rsidRPr="00004968" w:rsidRDefault="00C348EE" w:rsidP="00004968">
      <w:pPr>
        <w:pBdr>
          <w:top w:val="single" w:sz="4" w:space="1" w:color="auto"/>
          <w:left w:val="single" w:sz="4" w:space="4" w:color="auto"/>
          <w:bottom w:val="single" w:sz="4" w:space="1" w:color="auto"/>
          <w:right w:val="single" w:sz="4" w:space="4" w:color="auto"/>
        </w:pBdr>
        <w:jc w:val="both"/>
        <w:rPr>
          <w:color w:val="FF0000"/>
        </w:rPr>
      </w:pPr>
      <w:r w:rsidRPr="00004968">
        <w:rPr>
          <w:color w:val="FF0000"/>
        </w:rPr>
        <w:t>Inkontinence je s</w:t>
      </w:r>
      <w:r w:rsidR="00227F00" w:rsidRPr="00004968">
        <w:rPr>
          <w:color w:val="FF0000"/>
        </w:rPr>
        <w:t>tav nedobrovolného úniku moči</w:t>
      </w:r>
      <w:r w:rsidRPr="00004968">
        <w:rPr>
          <w:color w:val="FF0000"/>
        </w:rPr>
        <w:t xml:space="preserve">. Průměrně inkontinence až 40% starších nemocných a vždy je pro ně faktorem podstatně zhoršujícím kvalitu jejich života. Příčinou jsou nejčastěji faktory gynekologické – </w:t>
      </w:r>
      <w:proofErr w:type="spellStart"/>
      <w:r w:rsidRPr="00004968">
        <w:rPr>
          <w:color w:val="FF0000"/>
        </w:rPr>
        <w:t>descensus</w:t>
      </w:r>
      <w:proofErr w:type="spellEnd"/>
      <w:r w:rsidRPr="00004968">
        <w:rPr>
          <w:color w:val="FF0000"/>
        </w:rPr>
        <w:t xml:space="preserve"> </w:t>
      </w:r>
      <w:proofErr w:type="spellStart"/>
      <w:r w:rsidRPr="00004968">
        <w:rPr>
          <w:color w:val="FF0000"/>
        </w:rPr>
        <w:t>uteri</w:t>
      </w:r>
      <w:proofErr w:type="spellEnd"/>
      <w:r w:rsidRPr="00004968">
        <w:rPr>
          <w:color w:val="FF0000"/>
        </w:rPr>
        <w:t xml:space="preserve">, urologické – </w:t>
      </w:r>
      <w:proofErr w:type="spellStart"/>
      <w:r w:rsidRPr="00004968">
        <w:rPr>
          <w:color w:val="FF0000"/>
        </w:rPr>
        <w:t>hyperplázie</w:t>
      </w:r>
      <w:proofErr w:type="spellEnd"/>
      <w:r w:rsidRPr="00004968">
        <w:rPr>
          <w:color w:val="FF0000"/>
        </w:rPr>
        <w:t xml:space="preserve"> </w:t>
      </w:r>
      <w:r w:rsidRPr="00004968">
        <w:rPr>
          <w:color w:val="FF0000"/>
        </w:rPr>
        <w:lastRenderedPageBreak/>
        <w:t xml:space="preserve">prostaty, chronické záněty dolních močových cest, neurologické – autonomní neuropatie u diabetu, u Parkinsonovy choroby, po míšních traumatech, při roztroušené mozkomíšní skleróze. U obou </w:t>
      </w:r>
      <w:proofErr w:type="gramStart"/>
      <w:r w:rsidRPr="00004968">
        <w:rPr>
          <w:color w:val="FF0000"/>
        </w:rPr>
        <w:t>pohlaví  je</w:t>
      </w:r>
      <w:proofErr w:type="gramEnd"/>
      <w:r w:rsidRPr="00004968">
        <w:rPr>
          <w:color w:val="FF0000"/>
        </w:rPr>
        <w:t xml:space="preserve"> ve třetině až polovině případů etiologie smíšená.  </w:t>
      </w:r>
      <w:proofErr w:type="spellStart"/>
      <w:r w:rsidRPr="00004968">
        <w:rPr>
          <w:color w:val="FF0000"/>
        </w:rPr>
        <w:t>Ischuria</w:t>
      </w:r>
      <w:proofErr w:type="spellEnd"/>
      <w:r w:rsidRPr="00004968">
        <w:rPr>
          <w:color w:val="FF0000"/>
        </w:rPr>
        <w:t xml:space="preserve"> </w:t>
      </w:r>
      <w:proofErr w:type="spellStart"/>
      <w:r w:rsidRPr="00004968">
        <w:rPr>
          <w:color w:val="FF0000"/>
        </w:rPr>
        <w:t>paradoxa</w:t>
      </w:r>
      <w:proofErr w:type="spellEnd"/>
      <w:r w:rsidRPr="00004968">
        <w:rPr>
          <w:b/>
          <w:color w:val="FF0000"/>
        </w:rPr>
        <w:t xml:space="preserve"> – </w:t>
      </w:r>
      <w:r w:rsidRPr="00004968">
        <w:rPr>
          <w:color w:val="FF0000"/>
        </w:rPr>
        <w:t>přetékání (odkapávání) moči z močového měchýře při jeho přeplnění vlivem mo</w:t>
      </w:r>
      <w:bookmarkStart w:id="3" w:name="_GoBack"/>
      <w:bookmarkEnd w:id="3"/>
      <w:r w:rsidRPr="00004968">
        <w:rPr>
          <w:color w:val="FF0000"/>
        </w:rPr>
        <w:t xml:space="preserve">čové retence či při zúžení </w:t>
      </w:r>
      <w:proofErr w:type="spellStart"/>
      <w:r w:rsidRPr="00004968">
        <w:rPr>
          <w:color w:val="FF0000"/>
        </w:rPr>
        <w:t>uretry</w:t>
      </w:r>
      <w:proofErr w:type="spellEnd"/>
      <w:r w:rsidRPr="00004968">
        <w:rPr>
          <w:color w:val="FF0000"/>
        </w:rPr>
        <w:t>. Reflexní inkontinence</w:t>
      </w:r>
      <w:r w:rsidRPr="00004968">
        <w:rPr>
          <w:b/>
          <w:color w:val="FF0000"/>
        </w:rPr>
        <w:t xml:space="preserve"> – </w:t>
      </w:r>
      <w:r w:rsidRPr="00004968">
        <w:rPr>
          <w:color w:val="FF0000"/>
        </w:rPr>
        <w:t>po vyřazení funkce mikčního centra po úraze, traumatu, mozkové příhodě, při Alzheimerově chorobě. Diagnosticky je nutno věnovat pozornost potvrzení či vyloučení všech možných příčin. Z hlediska léčby je nutno využít všech možných modalit nefarmakologické léčby, protože farmakoterapie inkontinence se dostává do mnoha interakcí se souběžně probíhajícími chorobami a jejich léčbou.</w:t>
      </w:r>
    </w:p>
    <w:p w:rsidR="00227F00" w:rsidRPr="00004968" w:rsidRDefault="00C348EE" w:rsidP="00004968">
      <w:pPr>
        <w:pBdr>
          <w:top w:val="single" w:sz="4" w:space="1" w:color="auto"/>
          <w:left w:val="single" w:sz="4" w:space="4" w:color="auto"/>
          <w:bottom w:val="single" w:sz="4" w:space="1" w:color="auto"/>
          <w:right w:val="single" w:sz="4" w:space="4" w:color="auto"/>
        </w:pBdr>
        <w:jc w:val="both"/>
        <w:rPr>
          <w:color w:val="FF0000"/>
        </w:rPr>
      </w:pPr>
      <w:r w:rsidRPr="00004968">
        <w:rPr>
          <w:color w:val="FF0000"/>
        </w:rPr>
        <w:t>Inkontinence stolice</w:t>
      </w:r>
      <w:r w:rsidR="00004968" w:rsidRPr="00004968">
        <w:rPr>
          <w:color w:val="FF0000"/>
        </w:rPr>
        <w:t xml:space="preserve"> je mimovolní nekontrolovatelný a nezvládnutelný únik stolice. K inkontinenci vede nejčastěji paradoxně zpomalení pasáže GIT, naplnění rekta tuhou stolicí s nemožností se vyprázdnit a obtékáním této překážky řidší stolicí, další příčinou mohou být kolorektální afekce – nádory rekta a </w:t>
      </w:r>
      <w:proofErr w:type="spellStart"/>
      <w:r w:rsidR="00004968" w:rsidRPr="00004968">
        <w:rPr>
          <w:color w:val="FF0000"/>
        </w:rPr>
        <w:t>anu</w:t>
      </w:r>
      <w:proofErr w:type="spellEnd"/>
      <w:r w:rsidR="00004968" w:rsidRPr="00004968">
        <w:rPr>
          <w:color w:val="FF0000"/>
        </w:rPr>
        <w:t xml:space="preserve">, hemoroidy, fisury </w:t>
      </w:r>
      <w:proofErr w:type="spellStart"/>
      <w:r w:rsidR="00004968" w:rsidRPr="00004968">
        <w:rPr>
          <w:color w:val="FF0000"/>
        </w:rPr>
        <w:t>anu</w:t>
      </w:r>
      <w:proofErr w:type="spellEnd"/>
      <w:r w:rsidR="00004968" w:rsidRPr="00004968">
        <w:rPr>
          <w:color w:val="FF0000"/>
        </w:rPr>
        <w:t xml:space="preserve">, poruchy svěrače </w:t>
      </w:r>
      <w:proofErr w:type="spellStart"/>
      <w:r w:rsidR="00004968" w:rsidRPr="00004968">
        <w:rPr>
          <w:color w:val="FF0000"/>
        </w:rPr>
        <w:t>anu</w:t>
      </w:r>
      <w:proofErr w:type="spellEnd"/>
      <w:r w:rsidR="00004968" w:rsidRPr="00004968">
        <w:rPr>
          <w:color w:val="FF0000"/>
        </w:rPr>
        <w:t xml:space="preserve"> (stenózy, ruptury), onemocnění spojená s průjmem. Podílet se mohou i faktory zevní a behaviorální. Při léčbě či zmírnění následků inkontinence stolice lze využít režimových opatření a úpravy zevního prostředí.</w:t>
      </w:r>
      <w:r w:rsidRPr="00004968">
        <w:rPr>
          <w:color w:val="FF0000"/>
        </w:rPr>
        <w:t xml:space="preserve"> </w:t>
      </w:r>
    </w:p>
    <w:p w:rsidR="00643B38" w:rsidRPr="00A01770" w:rsidRDefault="00643B38" w:rsidP="00643B38">
      <w:pPr>
        <w:jc w:val="both"/>
      </w:pPr>
    </w:p>
    <w:p w:rsidR="003674F9" w:rsidRDefault="009A768A">
      <w:pPr>
        <w:rPr>
          <w:b/>
        </w:rPr>
      </w:pPr>
      <w:r>
        <w:rPr>
          <w:b/>
        </w:rPr>
        <w:t>Otázky a úkoly.</w:t>
      </w:r>
      <w:r w:rsidR="00FC5D08">
        <w:rPr>
          <w:b/>
        </w:rPr>
        <w:t xml:space="preserve">   </w:t>
      </w:r>
      <w:r w:rsidR="008D5B32">
        <w:rPr>
          <w:b/>
        </w:rPr>
        <w:t xml:space="preserve">                                                                                                     </w:t>
      </w:r>
      <w:r w:rsidR="00FC5D08">
        <w:rPr>
          <w:b/>
          <w:noProof/>
        </w:rPr>
        <w:drawing>
          <wp:inline distT="0" distB="0" distL="0" distR="0" wp14:anchorId="68CEB5B6" wp14:editId="5D1DE41A">
            <wp:extent cx="475488" cy="475488"/>
            <wp:effectExtent l="114300" t="114300" r="115570" b="115570"/>
            <wp:docPr id="6" name="Obrázek 6" descr="C:\Users\Hana\Documents\NAP\e-learning\otazní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otazní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523" cy="475523"/>
                    </a:xfrm>
                    <a:prstGeom prst="rect">
                      <a:avLst/>
                    </a:prstGeom>
                    <a:noFill/>
                    <a:ln>
                      <a:noFill/>
                    </a:ln>
                    <a:effectLst>
                      <a:glow rad="101600">
                        <a:schemeClr val="accent2">
                          <a:satMod val="175000"/>
                          <a:alpha val="40000"/>
                        </a:schemeClr>
                      </a:glow>
                    </a:effectLst>
                  </pic:spPr>
                </pic:pic>
              </a:graphicData>
            </a:graphic>
          </wp:inline>
        </w:drawing>
      </w:r>
    </w:p>
    <w:p w:rsidR="009A768A" w:rsidRDefault="009A768A">
      <w:pPr>
        <w:rPr>
          <w:b/>
        </w:rPr>
      </w:pPr>
    </w:p>
    <w:p w:rsidR="009A768A" w:rsidRPr="009A768A" w:rsidRDefault="009A768A" w:rsidP="009A768A">
      <w:pPr>
        <w:pStyle w:val="Odstavecseseznamem"/>
        <w:numPr>
          <w:ilvl w:val="0"/>
          <w:numId w:val="3"/>
        </w:numPr>
        <w:rPr>
          <w:b/>
        </w:rPr>
      </w:pPr>
      <w:r w:rsidRPr="009A768A">
        <w:rPr>
          <w:b/>
        </w:rPr>
        <w:t>Defin</w:t>
      </w:r>
      <w:r>
        <w:rPr>
          <w:b/>
        </w:rPr>
        <w:t>ujte</w:t>
      </w:r>
      <w:r w:rsidRPr="009A768A">
        <w:rPr>
          <w:b/>
        </w:rPr>
        <w:t xml:space="preserve"> inkontinenci moči, pojednat o jejím výskytu v populaci</w:t>
      </w:r>
    </w:p>
    <w:p w:rsidR="009A768A" w:rsidRPr="009A768A" w:rsidRDefault="009A768A" w:rsidP="009A768A">
      <w:pPr>
        <w:pStyle w:val="Odstavecseseznamem"/>
        <w:numPr>
          <w:ilvl w:val="0"/>
          <w:numId w:val="3"/>
        </w:numPr>
        <w:rPr>
          <w:b/>
        </w:rPr>
      </w:pPr>
      <w:r>
        <w:rPr>
          <w:b/>
        </w:rPr>
        <w:t>V</w:t>
      </w:r>
      <w:r w:rsidRPr="009A768A">
        <w:rPr>
          <w:b/>
        </w:rPr>
        <w:t>ysvětl</w:t>
      </w:r>
      <w:r>
        <w:rPr>
          <w:b/>
        </w:rPr>
        <w:t>ete</w:t>
      </w:r>
      <w:r w:rsidRPr="009A768A">
        <w:rPr>
          <w:b/>
        </w:rPr>
        <w:t xml:space="preserve"> podstatu urgentní a stresové inkontinence a její příčiny</w:t>
      </w:r>
    </w:p>
    <w:p w:rsidR="009A768A" w:rsidRPr="009A768A" w:rsidRDefault="009A768A" w:rsidP="009A768A">
      <w:pPr>
        <w:pStyle w:val="Odstavecseseznamem"/>
        <w:numPr>
          <w:ilvl w:val="0"/>
          <w:numId w:val="3"/>
        </w:numPr>
        <w:rPr>
          <w:b/>
        </w:rPr>
      </w:pPr>
      <w:r>
        <w:rPr>
          <w:b/>
        </w:rPr>
        <w:t>V</w:t>
      </w:r>
      <w:r w:rsidRPr="009A768A">
        <w:rPr>
          <w:b/>
        </w:rPr>
        <w:t>yjmen</w:t>
      </w:r>
      <w:r>
        <w:rPr>
          <w:b/>
        </w:rPr>
        <w:t>ujte</w:t>
      </w:r>
      <w:r w:rsidRPr="009A768A">
        <w:rPr>
          <w:b/>
        </w:rPr>
        <w:t xml:space="preserve"> nefarmakologická opatření prevence a léčby inkontinence moči</w:t>
      </w:r>
    </w:p>
    <w:p w:rsidR="009A768A" w:rsidRPr="009A768A" w:rsidRDefault="009A768A" w:rsidP="009A768A">
      <w:pPr>
        <w:pStyle w:val="Odstavecseseznamem"/>
        <w:numPr>
          <w:ilvl w:val="0"/>
          <w:numId w:val="3"/>
        </w:numPr>
        <w:rPr>
          <w:b/>
        </w:rPr>
      </w:pPr>
      <w:r>
        <w:rPr>
          <w:b/>
        </w:rPr>
        <w:t>C</w:t>
      </w:r>
      <w:r w:rsidRPr="009A768A">
        <w:rPr>
          <w:b/>
        </w:rPr>
        <w:t>harakteriz</w:t>
      </w:r>
      <w:r>
        <w:rPr>
          <w:b/>
        </w:rPr>
        <w:t>ujte</w:t>
      </w:r>
      <w:r w:rsidRPr="009A768A">
        <w:rPr>
          <w:b/>
        </w:rPr>
        <w:t xml:space="preserve"> principy farmakologické léčby</w:t>
      </w:r>
    </w:p>
    <w:p w:rsidR="009A768A" w:rsidRPr="009A768A" w:rsidRDefault="009A768A" w:rsidP="009A768A">
      <w:pPr>
        <w:pStyle w:val="Odstavecseseznamem"/>
        <w:numPr>
          <w:ilvl w:val="0"/>
          <w:numId w:val="3"/>
        </w:numPr>
        <w:rPr>
          <w:b/>
        </w:rPr>
      </w:pPr>
      <w:r>
        <w:rPr>
          <w:b/>
        </w:rPr>
        <w:t>D</w:t>
      </w:r>
      <w:r w:rsidRPr="009A768A">
        <w:rPr>
          <w:b/>
        </w:rPr>
        <w:t>efin</w:t>
      </w:r>
      <w:r>
        <w:rPr>
          <w:b/>
        </w:rPr>
        <w:t>ujte</w:t>
      </w:r>
      <w:r w:rsidRPr="009A768A">
        <w:rPr>
          <w:b/>
        </w:rPr>
        <w:t xml:space="preserve"> inkontinenci stolice a mít představu o jejím výskytu v populaci</w:t>
      </w:r>
    </w:p>
    <w:p w:rsidR="009A768A" w:rsidRPr="009A768A" w:rsidRDefault="009A768A" w:rsidP="009A768A">
      <w:pPr>
        <w:pStyle w:val="Odstavecseseznamem"/>
        <w:numPr>
          <w:ilvl w:val="0"/>
          <w:numId w:val="3"/>
        </w:numPr>
        <w:rPr>
          <w:b/>
        </w:rPr>
      </w:pPr>
      <w:r>
        <w:rPr>
          <w:b/>
        </w:rPr>
        <w:t>V</w:t>
      </w:r>
      <w:r w:rsidRPr="009A768A">
        <w:rPr>
          <w:b/>
        </w:rPr>
        <w:t>ysvětl</w:t>
      </w:r>
      <w:r>
        <w:rPr>
          <w:b/>
        </w:rPr>
        <w:t>ete</w:t>
      </w:r>
      <w:r w:rsidRPr="009A768A">
        <w:rPr>
          <w:b/>
        </w:rPr>
        <w:t xml:space="preserve"> podstatu inkontinence stolice</w:t>
      </w:r>
    </w:p>
    <w:p w:rsidR="009A768A" w:rsidRPr="009A768A" w:rsidRDefault="009A768A" w:rsidP="009A768A">
      <w:pPr>
        <w:pStyle w:val="Odstavecseseznamem"/>
        <w:numPr>
          <w:ilvl w:val="0"/>
          <w:numId w:val="3"/>
        </w:numPr>
        <w:rPr>
          <w:b/>
        </w:rPr>
      </w:pPr>
      <w:r>
        <w:rPr>
          <w:b/>
        </w:rPr>
        <w:t>V</w:t>
      </w:r>
      <w:r w:rsidRPr="009A768A">
        <w:rPr>
          <w:b/>
        </w:rPr>
        <w:t>yjmen</w:t>
      </w:r>
      <w:r>
        <w:rPr>
          <w:b/>
        </w:rPr>
        <w:t>ujte</w:t>
      </w:r>
      <w:r w:rsidRPr="009A768A">
        <w:rPr>
          <w:b/>
        </w:rPr>
        <w:t xml:space="preserve"> režimová opatření k řešení důsledků inkontinence stolice</w:t>
      </w:r>
    </w:p>
    <w:p w:rsidR="009A768A" w:rsidRDefault="009A768A">
      <w:pPr>
        <w:rPr>
          <w:b/>
        </w:rPr>
      </w:pPr>
    </w:p>
    <w:p w:rsidR="008D5B32" w:rsidRDefault="008D5B32">
      <w:pPr>
        <w:rPr>
          <w:b/>
        </w:rPr>
      </w:pPr>
    </w:p>
    <w:p w:rsidR="008D5B32" w:rsidRDefault="008D5B32">
      <w:pPr>
        <w:rPr>
          <w:b/>
        </w:rPr>
      </w:pPr>
      <w:r>
        <w:rPr>
          <w:b/>
        </w:rPr>
        <w:t>Doporučená literatura:</w:t>
      </w:r>
    </w:p>
    <w:p w:rsidR="008D5B32" w:rsidRPr="00B567F2" w:rsidRDefault="00B567F2">
      <w:r w:rsidRPr="00B567F2">
        <w:t xml:space="preserve">     Matoušková M. Praktická urologie v kasuistikách. </w:t>
      </w:r>
      <w:proofErr w:type="spellStart"/>
      <w:r w:rsidRPr="00B567F2">
        <w:t>Grada</w:t>
      </w:r>
      <w:proofErr w:type="spellEnd"/>
      <w:r w:rsidRPr="00B567F2">
        <w:t xml:space="preserve"> 2013</w:t>
      </w:r>
    </w:p>
    <w:p w:rsidR="00B567F2" w:rsidRDefault="00B567F2" w:rsidP="00B567F2">
      <w:pPr>
        <w:pStyle w:val="Zkladntextodsazen"/>
        <w:spacing w:after="0"/>
        <w:jc w:val="both"/>
      </w:pPr>
      <w:proofErr w:type="spellStart"/>
      <w:r>
        <w:t>Kalvach</w:t>
      </w:r>
      <w:proofErr w:type="spellEnd"/>
      <w:r>
        <w:t xml:space="preserve"> Z et al. Geriatrie a Gerontologie. </w:t>
      </w:r>
      <w:proofErr w:type="spellStart"/>
      <w:r>
        <w:t>Grada</w:t>
      </w:r>
      <w:proofErr w:type="spellEnd"/>
      <w:r>
        <w:t xml:space="preserve"> Avicenum 2004.</w:t>
      </w:r>
    </w:p>
    <w:p w:rsidR="00B567F2" w:rsidRDefault="00B567F2" w:rsidP="00B567F2">
      <w:pPr>
        <w:pStyle w:val="Zkladntextodsazen"/>
        <w:spacing w:after="0"/>
        <w:jc w:val="both"/>
      </w:pPr>
      <w:r>
        <w:t xml:space="preserve">Topinková E. Geriatrie pro praxi. </w:t>
      </w:r>
      <w:proofErr w:type="spellStart"/>
      <w:r>
        <w:t>Galén</w:t>
      </w:r>
      <w:proofErr w:type="spellEnd"/>
      <w:r>
        <w:t xml:space="preserve"> 2005.</w:t>
      </w:r>
    </w:p>
    <w:p w:rsidR="00B567F2" w:rsidRPr="009A768A" w:rsidRDefault="00B567F2">
      <w:pPr>
        <w:rPr>
          <w:b/>
        </w:rPr>
      </w:pPr>
    </w:p>
    <w:sectPr w:rsidR="00B567F2" w:rsidRPr="009A7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B22"/>
    <w:multiLevelType w:val="hybridMultilevel"/>
    <w:tmpl w:val="83A48EB0"/>
    <w:lvl w:ilvl="0" w:tplc="E736A84C">
      <w:start w:val="1"/>
      <w:numFmt w:val="bullet"/>
      <w:lvlText w:val="□"/>
      <w:lvlJc w:val="left"/>
      <w:pPr>
        <w:ind w:left="144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5A6FDE"/>
    <w:multiLevelType w:val="hybridMultilevel"/>
    <w:tmpl w:val="DFDC92EE"/>
    <w:lvl w:ilvl="0" w:tplc="58947F88">
      <w:start w:val="1"/>
      <w:numFmt w:val="bullet"/>
      <w:lvlText w:val=""/>
      <w:lvlJc w:val="left"/>
      <w:pPr>
        <w:tabs>
          <w:tab w:val="num" w:pos="720"/>
        </w:tabs>
        <w:ind w:left="720" w:hanging="360"/>
      </w:pPr>
      <w:rPr>
        <w:rFonts w:ascii="Wingdings" w:hAnsi="Wingdings" w:hint="default"/>
      </w:rPr>
    </w:lvl>
    <w:lvl w:ilvl="1" w:tplc="21A64CDE" w:tentative="1">
      <w:start w:val="1"/>
      <w:numFmt w:val="bullet"/>
      <w:lvlText w:val=""/>
      <w:lvlJc w:val="left"/>
      <w:pPr>
        <w:tabs>
          <w:tab w:val="num" w:pos="1440"/>
        </w:tabs>
        <w:ind w:left="1440" w:hanging="360"/>
      </w:pPr>
      <w:rPr>
        <w:rFonts w:ascii="Wingdings" w:hAnsi="Wingdings" w:hint="default"/>
      </w:rPr>
    </w:lvl>
    <w:lvl w:ilvl="2" w:tplc="3B94F672" w:tentative="1">
      <w:start w:val="1"/>
      <w:numFmt w:val="bullet"/>
      <w:lvlText w:val=""/>
      <w:lvlJc w:val="left"/>
      <w:pPr>
        <w:tabs>
          <w:tab w:val="num" w:pos="2160"/>
        </w:tabs>
        <w:ind w:left="2160" w:hanging="360"/>
      </w:pPr>
      <w:rPr>
        <w:rFonts w:ascii="Wingdings" w:hAnsi="Wingdings" w:hint="default"/>
      </w:rPr>
    </w:lvl>
    <w:lvl w:ilvl="3" w:tplc="F3F6EAB8" w:tentative="1">
      <w:start w:val="1"/>
      <w:numFmt w:val="bullet"/>
      <w:lvlText w:val=""/>
      <w:lvlJc w:val="left"/>
      <w:pPr>
        <w:tabs>
          <w:tab w:val="num" w:pos="2880"/>
        </w:tabs>
        <w:ind w:left="2880" w:hanging="360"/>
      </w:pPr>
      <w:rPr>
        <w:rFonts w:ascii="Wingdings" w:hAnsi="Wingdings" w:hint="default"/>
      </w:rPr>
    </w:lvl>
    <w:lvl w:ilvl="4" w:tplc="465CAB9C" w:tentative="1">
      <w:start w:val="1"/>
      <w:numFmt w:val="bullet"/>
      <w:lvlText w:val=""/>
      <w:lvlJc w:val="left"/>
      <w:pPr>
        <w:tabs>
          <w:tab w:val="num" w:pos="3600"/>
        </w:tabs>
        <w:ind w:left="3600" w:hanging="360"/>
      </w:pPr>
      <w:rPr>
        <w:rFonts w:ascii="Wingdings" w:hAnsi="Wingdings" w:hint="default"/>
      </w:rPr>
    </w:lvl>
    <w:lvl w:ilvl="5" w:tplc="FC3AD65E" w:tentative="1">
      <w:start w:val="1"/>
      <w:numFmt w:val="bullet"/>
      <w:lvlText w:val=""/>
      <w:lvlJc w:val="left"/>
      <w:pPr>
        <w:tabs>
          <w:tab w:val="num" w:pos="4320"/>
        </w:tabs>
        <w:ind w:left="4320" w:hanging="360"/>
      </w:pPr>
      <w:rPr>
        <w:rFonts w:ascii="Wingdings" w:hAnsi="Wingdings" w:hint="default"/>
      </w:rPr>
    </w:lvl>
    <w:lvl w:ilvl="6" w:tplc="8F02CF20" w:tentative="1">
      <w:start w:val="1"/>
      <w:numFmt w:val="bullet"/>
      <w:lvlText w:val=""/>
      <w:lvlJc w:val="left"/>
      <w:pPr>
        <w:tabs>
          <w:tab w:val="num" w:pos="5040"/>
        </w:tabs>
        <w:ind w:left="5040" w:hanging="360"/>
      </w:pPr>
      <w:rPr>
        <w:rFonts w:ascii="Wingdings" w:hAnsi="Wingdings" w:hint="default"/>
      </w:rPr>
    </w:lvl>
    <w:lvl w:ilvl="7" w:tplc="BC32484C" w:tentative="1">
      <w:start w:val="1"/>
      <w:numFmt w:val="bullet"/>
      <w:lvlText w:val=""/>
      <w:lvlJc w:val="left"/>
      <w:pPr>
        <w:tabs>
          <w:tab w:val="num" w:pos="5760"/>
        </w:tabs>
        <w:ind w:left="5760" w:hanging="360"/>
      </w:pPr>
      <w:rPr>
        <w:rFonts w:ascii="Wingdings" w:hAnsi="Wingdings" w:hint="default"/>
      </w:rPr>
    </w:lvl>
    <w:lvl w:ilvl="8" w:tplc="DD385BAC" w:tentative="1">
      <w:start w:val="1"/>
      <w:numFmt w:val="bullet"/>
      <w:lvlText w:val=""/>
      <w:lvlJc w:val="left"/>
      <w:pPr>
        <w:tabs>
          <w:tab w:val="num" w:pos="6480"/>
        </w:tabs>
        <w:ind w:left="6480" w:hanging="360"/>
      </w:pPr>
      <w:rPr>
        <w:rFonts w:ascii="Wingdings" w:hAnsi="Wingdings" w:hint="default"/>
      </w:rPr>
    </w:lvl>
  </w:abstractNum>
  <w:abstractNum w:abstractNumId="2">
    <w:nsid w:val="23EA0C94"/>
    <w:multiLevelType w:val="hybridMultilevel"/>
    <w:tmpl w:val="7D4A0084"/>
    <w:lvl w:ilvl="0" w:tplc="437EB640">
      <w:start w:val="1"/>
      <w:numFmt w:val="bullet"/>
      <w:lvlText w:val=""/>
      <w:lvlJc w:val="left"/>
      <w:pPr>
        <w:tabs>
          <w:tab w:val="num" w:pos="720"/>
        </w:tabs>
        <w:ind w:left="720" w:hanging="360"/>
      </w:pPr>
      <w:rPr>
        <w:rFonts w:ascii="Wingdings" w:hAnsi="Wingdings" w:hint="default"/>
      </w:rPr>
    </w:lvl>
    <w:lvl w:ilvl="1" w:tplc="53BE3636" w:tentative="1">
      <w:start w:val="1"/>
      <w:numFmt w:val="bullet"/>
      <w:lvlText w:val=""/>
      <w:lvlJc w:val="left"/>
      <w:pPr>
        <w:tabs>
          <w:tab w:val="num" w:pos="1440"/>
        </w:tabs>
        <w:ind w:left="1440" w:hanging="360"/>
      </w:pPr>
      <w:rPr>
        <w:rFonts w:ascii="Wingdings" w:hAnsi="Wingdings" w:hint="default"/>
      </w:rPr>
    </w:lvl>
    <w:lvl w:ilvl="2" w:tplc="0E64571E" w:tentative="1">
      <w:start w:val="1"/>
      <w:numFmt w:val="bullet"/>
      <w:lvlText w:val=""/>
      <w:lvlJc w:val="left"/>
      <w:pPr>
        <w:tabs>
          <w:tab w:val="num" w:pos="2160"/>
        </w:tabs>
        <w:ind w:left="2160" w:hanging="360"/>
      </w:pPr>
      <w:rPr>
        <w:rFonts w:ascii="Wingdings" w:hAnsi="Wingdings" w:hint="default"/>
      </w:rPr>
    </w:lvl>
    <w:lvl w:ilvl="3" w:tplc="8E889D80" w:tentative="1">
      <w:start w:val="1"/>
      <w:numFmt w:val="bullet"/>
      <w:lvlText w:val=""/>
      <w:lvlJc w:val="left"/>
      <w:pPr>
        <w:tabs>
          <w:tab w:val="num" w:pos="2880"/>
        </w:tabs>
        <w:ind w:left="2880" w:hanging="360"/>
      </w:pPr>
      <w:rPr>
        <w:rFonts w:ascii="Wingdings" w:hAnsi="Wingdings" w:hint="default"/>
      </w:rPr>
    </w:lvl>
    <w:lvl w:ilvl="4" w:tplc="DEE6DD74" w:tentative="1">
      <w:start w:val="1"/>
      <w:numFmt w:val="bullet"/>
      <w:lvlText w:val=""/>
      <w:lvlJc w:val="left"/>
      <w:pPr>
        <w:tabs>
          <w:tab w:val="num" w:pos="3600"/>
        </w:tabs>
        <w:ind w:left="3600" w:hanging="360"/>
      </w:pPr>
      <w:rPr>
        <w:rFonts w:ascii="Wingdings" w:hAnsi="Wingdings" w:hint="default"/>
      </w:rPr>
    </w:lvl>
    <w:lvl w:ilvl="5" w:tplc="37D8EA76" w:tentative="1">
      <w:start w:val="1"/>
      <w:numFmt w:val="bullet"/>
      <w:lvlText w:val=""/>
      <w:lvlJc w:val="left"/>
      <w:pPr>
        <w:tabs>
          <w:tab w:val="num" w:pos="4320"/>
        </w:tabs>
        <w:ind w:left="4320" w:hanging="360"/>
      </w:pPr>
      <w:rPr>
        <w:rFonts w:ascii="Wingdings" w:hAnsi="Wingdings" w:hint="default"/>
      </w:rPr>
    </w:lvl>
    <w:lvl w:ilvl="6" w:tplc="532AF130" w:tentative="1">
      <w:start w:val="1"/>
      <w:numFmt w:val="bullet"/>
      <w:lvlText w:val=""/>
      <w:lvlJc w:val="left"/>
      <w:pPr>
        <w:tabs>
          <w:tab w:val="num" w:pos="5040"/>
        </w:tabs>
        <w:ind w:left="5040" w:hanging="360"/>
      </w:pPr>
      <w:rPr>
        <w:rFonts w:ascii="Wingdings" w:hAnsi="Wingdings" w:hint="default"/>
      </w:rPr>
    </w:lvl>
    <w:lvl w:ilvl="7" w:tplc="57920AE0" w:tentative="1">
      <w:start w:val="1"/>
      <w:numFmt w:val="bullet"/>
      <w:lvlText w:val=""/>
      <w:lvlJc w:val="left"/>
      <w:pPr>
        <w:tabs>
          <w:tab w:val="num" w:pos="5760"/>
        </w:tabs>
        <w:ind w:left="5760" w:hanging="360"/>
      </w:pPr>
      <w:rPr>
        <w:rFonts w:ascii="Wingdings" w:hAnsi="Wingdings" w:hint="default"/>
      </w:rPr>
    </w:lvl>
    <w:lvl w:ilvl="8" w:tplc="B828586E" w:tentative="1">
      <w:start w:val="1"/>
      <w:numFmt w:val="bullet"/>
      <w:lvlText w:val=""/>
      <w:lvlJc w:val="left"/>
      <w:pPr>
        <w:tabs>
          <w:tab w:val="num" w:pos="6480"/>
        </w:tabs>
        <w:ind w:left="6480" w:hanging="360"/>
      </w:pPr>
      <w:rPr>
        <w:rFonts w:ascii="Wingdings" w:hAnsi="Wingdings" w:hint="default"/>
      </w:rPr>
    </w:lvl>
  </w:abstractNum>
  <w:abstractNum w:abstractNumId="3">
    <w:nsid w:val="2A5C38A7"/>
    <w:multiLevelType w:val="hybridMultilevel"/>
    <w:tmpl w:val="2B68BD16"/>
    <w:lvl w:ilvl="0" w:tplc="6CEE3FC8">
      <w:start w:val="1"/>
      <w:numFmt w:val="bullet"/>
      <w:lvlText w:val=""/>
      <w:lvlJc w:val="left"/>
      <w:pPr>
        <w:tabs>
          <w:tab w:val="num" w:pos="720"/>
        </w:tabs>
        <w:ind w:left="720" w:hanging="360"/>
      </w:pPr>
      <w:rPr>
        <w:rFonts w:ascii="Wingdings" w:hAnsi="Wingdings" w:hint="default"/>
      </w:rPr>
    </w:lvl>
    <w:lvl w:ilvl="1" w:tplc="49FEF666" w:tentative="1">
      <w:start w:val="1"/>
      <w:numFmt w:val="bullet"/>
      <w:lvlText w:val=""/>
      <w:lvlJc w:val="left"/>
      <w:pPr>
        <w:tabs>
          <w:tab w:val="num" w:pos="1440"/>
        </w:tabs>
        <w:ind w:left="1440" w:hanging="360"/>
      </w:pPr>
      <w:rPr>
        <w:rFonts w:ascii="Wingdings" w:hAnsi="Wingdings" w:hint="default"/>
      </w:rPr>
    </w:lvl>
    <w:lvl w:ilvl="2" w:tplc="54801850" w:tentative="1">
      <w:start w:val="1"/>
      <w:numFmt w:val="bullet"/>
      <w:lvlText w:val=""/>
      <w:lvlJc w:val="left"/>
      <w:pPr>
        <w:tabs>
          <w:tab w:val="num" w:pos="2160"/>
        </w:tabs>
        <w:ind w:left="2160" w:hanging="360"/>
      </w:pPr>
      <w:rPr>
        <w:rFonts w:ascii="Wingdings" w:hAnsi="Wingdings" w:hint="default"/>
      </w:rPr>
    </w:lvl>
    <w:lvl w:ilvl="3" w:tplc="19F89462" w:tentative="1">
      <w:start w:val="1"/>
      <w:numFmt w:val="bullet"/>
      <w:lvlText w:val=""/>
      <w:lvlJc w:val="left"/>
      <w:pPr>
        <w:tabs>
          <w:tab w:val="num" w:pos="2880"/>
        </w:tabs>
        <w:ind w:left="2880" w:hanging="360"/>
      </w:pPr>
      <w:rPr>
        <w:rFonts w:ascii="Wingdings" w:hAnsi="Wingdings" w:hint="default"/>
      </w:rPr>
    </w:lvl>
    <w:lvl w:ilvl="4" w:tplc="D7989772" w:tentative="1">
      <w:start w:val="1"/>
      <w:numFmt w:val="bullet"/>
      <w:lvlText w:val=""/>
      <w:lvlJc w:val="left"/>
      <w:pPr>
        <w:tabs>
          <w:tab w:val="num" w:pos="3600"/>
        </w:tabs>
        <w:ind w:left="3600" w:hanging="360"/>
      </w:pPr>
      <w:rPr>
        <w:rFonts w:ascii="Wingdings" w:hAnsi="Wingdings" w:hint="default"/>
      </w:rPr>
    </w:lvl>
    <w:lvl w:ilvl="5" w:tplc="7D5249E8" w:tentative="1">
      <w:start w:val="1"/>
      <w:numFmt w:val="bullet"/>
      <w:lvlText w:val=""/>
      <w:lvlJc w:val="left"/>
      <w:pPr>
        <w:tabs>
          <w:tab w:val="num" w:pos="4320"/>
        </w:tabs>
        <w:ind w:left="4320" w:hanging="360"/>
      </w:pPr>
      <w:rPr>
        <w:rFonts w:ascii="Wingdings" w:hAnsi="Wingdings" w:hint="default"/>
      </w:rPr>
    </w:lvl>
    <w:lvl w:ilvl="6" w:tplc="9DCC029A" w:tentative="1">
      <w:start w:val="1"/>
      <w:numFmt w:val="bullet"/>
      <w:lvlText w:val=""/>
      <w:lvlJc w:val="left"/>
      <w:pPr>
        <w:tabs>
          <w:tab w:val="num" w:pos="5040"/>
        </w:tabs>
        <w:ind w:left="5040" w:hanging="360"/>
      </w:pPr>
      <w:rPr>
        <w:rFonts w:ascii="Wingdings" w:hAnsi="Wingdings" w:hint="default"/>
      </w:rPr>
    </w:lvl>
    <w:lvl w:ilvl="7" w:tplc="26B8E102" w:tentative="1">
      <w:start w:val="1"/>
      <w:numFmt w:val="bullet"/>
      <w:lvlText w:val=""/>
      <w:lvlJc w:val="left"/>
      <w:pPr>
        <w:tabs>
          <w:tab w:val="num" w:pos="5760"/>
        </w:tabs>
        <w:ind w:left="5760" w:hanging="360"/>
      </w:pPr>
      <w:rPr>
        <w:rFonts w:ascii="Wingdings" w:hAnsi="Wingdings" w:hint="default"/>
      </w:rPr>
    </w:lvl>
    <w:lvl w:ilvl="8" w:tplc="8AF8DAF0" w:tentative="1">
      <w:start w:val="1"/>
      <w:numFmt w:val="bullet"/>
      <w:lvlText w:val=""/>
      <w:lvlJc w:val="left"/>
      <w:pPr>
        <w:tabs>
          <w:tab w:val="num" w:pos="6480"/>
        </w:tabs>
        <w:ind w:left="6480" w:hanging="360"/>
      </w:pPr>
      <w:rPr>
        <w:rFonts w:ascii="Wingdings" w:hAnsi="Wingdings" w:hint="default"/>
      </w:rPr>
    </w:lvl>
  </w:abstractNum>
  <w:abstractNum w:abstractNumId="4">
    <w:nsid w:val="2B115FFA"/>
    <w:multiLevelType w:val="hybridMultilevel"/>
    <w:tmpl w:val="A5809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E0436C"/>
    <w:multiLevelType w:val="hybridMultilevel"/>
    <w:tmpl w:val="722C9BAC"/>
    <w:lvl w:ilvl="0" w:tplc="7C287130">
      <w:start w:val="1"/>
      <w:numFmt w:val="bullet"/>
      <w:lvlText w:val=""/>
      <w:lvlJc w:val="left"/>
      <w:pPr>
        <w:tabs>
          <w:tab w:val="num" w:pos="720"/>
        </w:tabs>
        <w:ind w:left="720" w:hanging="360"/>
      </w:pPr>
      <w:rPr>
        <w:rFonts w:ascii="Wingdings" w:hAnsi="Wingdings" w:hint="default"/>
      </w:rPr>
    </w:lvl>
    <w:lvl w:ilvl="1" w:tplc="9B7C5796" w:tentative="1">
      <w:start w:val="1"/>
      <w:numFmt w:val="bullet"/>
      <w:lvlText w:val=""/>
      <w:lvlJc w:val="left"/>
      <w:pPr>
        <w:tabs>
          <w:tab w:val="num" w:pos="1440"/>
        </w:tabs>
        <w:ind w:left="1440" w:hanging="360"/>
      </w:pPr>
      <w:rPr>
        <w:rFonts w:ascii="Wingdings" w:hAnsi="Wingdings" w:hint="default"/>
      </w:rPr>
    </w:lvl>
    <w:lvl w:ilvl="2" w:tplc="69D44CA6" w:tentative="1">
      <w:start w:val="1"/>
      <w:numFmt w:val="bullet"/>
      <w:lvlText w:val=""/>
      <w:lvlJc w:val="left"/>
      <w:pPr>
        <w:tabs>
          <w:tab w:val="num" w:pos="2160"/>
        </w:tabs>
        <w:ind w:left="2160" w:hanging="360"/>
      </w:pPr>
      <w:rPr>
        <w:rFonts w:ascii="Wingdings" w:hAnsi="Wingdings" w:hint="default"/>
      </w:rPr>
    </w:lvl>
    <w:lvl w:ilvl="3" w:tplc="FFD2B6E2" w:tentative="1">
      <w:start w:val="1"/>
      <w:numFmt w:val="bullet"/>
      <w:lvlText w:val=""/>
      <w:lvlJc w:val="left"/>
      <w:pPr>
        <w:tabs>
          <w:tab w:val="num" w:pos="2880"/>
        </w:tabs>
        <w:ind w:left="2880" w:hanging="360"/>
      </w:pPr>
      <w:rPr>
        <w:rFonts w:ascii="Wingdings" w:hAnsi="Wingdings" w:hint="default"/>
      </w:rPr>
    </w:lvl>
    <w:lvl w:ilvl="4" w:tplc="8DA6C46E" w:tentative="1">
      <w:start w:val="1"/>
      <w:numFmt w:val="bullet"/>
      <w:lvlText w:val=""/>
      <w:lvlJc w:val="left"/>
      <w:pPr>
        <w:tabs>
          <w:tab w:val="num" w:pos="3600"/>
        </w:tabs>
        <w:ind w:left="3600" w:hanging="360"/>
      </w:pPr>
      <w:rPr>
        <w:rFonts w:ascii="Wingdings" w:hAnsi="Wingdings" w:hint="default"/>
      </w:rPr>
    </w:lvl>
    <w:lvl w:ilvl="5" w:tplc="68DE9804" w:tentative="1">
      <w:start w:val="1"/>
      <w:numFmt w:val="bullet"/>
      <w:lvlText w:val=""/>
      <w:lvlJc w:val="left"/>
      <w:pPr>
        <w:tabs>
          <w:tab w:val="num" w:pos="4320"/>
        </w:tabs>
        <w:ind w:left="4320" w:hanging="360"/>
      </w:pPr>
      <w:rPr>
        <w:rFonts w:ascii="Wingdings" w:hAnsi="Wingdings" w:hint="default"/>
      </w:rPr>
    </w:lvl>
    <w:lvl w:ilvl="6" w:tplc="35FA3550" w:tentative="1">
      <w:start w:val="1"/>
      <w:numFmt w:val="bullet"/>
      <w:lvlText w:val=""/>
      <w:lvlJc w:val="left"/>
      <w:pPr>
        <w:tabs>
          <w:tab w:val="num" w:pos="5040"/>
        </w:tabs>
        <w:ind w:left="5040" w:hanging="360"/>
      </w:pPr>
      <w:rPr>
        <w:rFonts w:ascii="Wingdings" w:hAnsi="Wingdings" w:hint="default"/>
      </w:rPr>
    </w:lvl>
    <w:lvl w:ilvl="7" w:tplc="CBD2C35C" w:tentative="1">
      <w:start w:val="1"/>
      <w:numFmt w:val="bullet"/>
      <w:lvlText w:val=""/>
      <w:lvlJc w:val="left"/>
      <w:pPr>
        <w:tabs>
          <w:tab w:val="num" w:pos="5760"/>
        </w:tabs>
        <w:ind w:left="5760" w:hanging="360"/>
      </w:pPr>
      <w:rPr>
        <w:rFonts w:ascii="Wingdings" w:hAnsi="Wingdings" w:hint="default"/>
      </w:rPr>
    </w:lvl>
    <w:lvl w:ilvl="8" w:tplc="5DA63376" w:tentative="1">
      <w:start w:val="1"/>
      <w:numFmt w:val="bullet"/>
      <w:lvlText w:val=""/>
      <w:lvlJc w:val="left"/>
      <w:pPr>
        <w:tabs>
          <w:tab w:val="num" w:pos="6480"/>
        </w:tabs>
        <w:ind w:left="6480" w:hanging="360"/>
      </w:pPr>
      <w:rPr>
        <w:rFonts w:ascii="Wingdings" w:hAnsi="Wingdings" w:hint="default"/>
      </w:rPr>
    </w:lvl>
  </w:abstractNum>
  <w:abstractNum w:abstractNumId="6">
    <w:nsid w:val="3EA634C9"/>
    <w:multiLevelType w:val="hybridMultilevel"/>
    <w:tmpl w:val="6D1415EA"/>
    <w:lvl w:ilvl="0" w:tplc="0464EE44">
      <w:start w:val="1"/>
      <w:numFmt w:val="bullet"/>
      <w:lvlText w:val=""/>
      <w:lvlJc w:val="left"/>
      <w:pPr>
        <w:tabs>
          <w:tab w:val="num" w:pos="720"/>
        </w:tabs>
        <w:ind w:left="720" w:hanging="360"/>
      </w:pPr>
      <w:rPr>
        <w:rFonts w:ascii="Wingdings" w:hAnsi="Wingdings" w:hint="default"/>
      </w:rPr>
    </w:lvl>
    <w:lvl w:ilvl="1" w:tplc="5AE8DC42" w:tentative="1">
      <w:start w:val="1"/>
      <w:numFmt w:val="bullet"/>
      <w:lvlText w:val=""/>
      <w:lvlJc w:val="left"/>
      <w:pPr>
        <w:tabs>
          <w:tab w:val="num" w:pos="1440"/>
        </w:tabs>
        <w:ind w:left="1440" w:hanging="360"/>
      </w:pPr>
      <w:rPr>
        <w:rFonts w:ascii="Wingdings" w:hAnsi="Wingdings" w:hint="default"/>
      </w:rPr>
    </w:lvl>
    <w:lvl w:ilvl="2" w:tplc="92DEE832" w:tentative="1">
      <w:start w:val="1"/>
      <w:numFmt w:val="bullet"/>
      <w:lvlText w:val=""/>
      <w:lvlJc w:val="left"/>
      <w:pPr>
        <w:tabs>
          <w:tab w:val="num" w:pos="2160"/>
        </w:tabs>
        <w:ind w:left="2160" w:hanging="360"/>
      </w:pPr>
      <w:rPr>
        <w:rFonts w:ascii="Wingdings" w:hAnsi="Wingdings" w:hint="default"/>
      </w:rPr>
    </w:lvl>
    <w:lvl w:ilvl="3" w:tplc="762C0650" w:tentative="1">
      <w:start w:val="1"/>
      <w:numFmt w:val="bullet"/>
      <w:lvlText w:val=""/>
      <w:lvlJc w:val="left"/>
      <w:pPr>
        <w:tabs>
          <w:tab w:val="num" w:pos="2880"/>
        </w:tabs>
        <w:ind w:left="2880" w:hanging="360"/>
      </w:pPr>
      <w:rPr>
        <w:rFonts w:ascii="Wingdings" w:hAnsi="Wingdings" w:hint="default"/>
      </w:rPr>
    </w:lvl>
    <w:lvl w:ilvl="4" w:tplc="767A8B7C" w:tentative="1">
      <w:start w:val="1"/>
      <w:numFmt w:val="bullet"/>
      <w:lvlText w:val=""/>
      <w:lvlJc w:val="left"/>
      <w:pPr>
        <w:tabs>
          <w:tab w:val="num" w:pos="3600"/>
        </w:tabs>
        <w:ind w:left="3600" w:hanging="360"/>
      </w:pPr>
      <w:rPr>
        <w:rFonts w:ascii="Wingdings" w:hAnsi="Wingdings" w:hint="default"/>
      </w:rPr>
    </w:lvl>
    <w:lvl w:ilvl="5" w:tplc="7D14E444" w:tentative="1">
      <w:start w:val="1"/>
      <w:numFmt w:val="bullet"/>
      <w:lvlText w:val=""/>
      <w:lvlJc w:val="left"/>
      <w:pPr>
        <w:tabs>
          <w:tab w:val="num" w:pos="4320"/>
        </w:tabs>
        <w:ind w:left="4320" w:hanging="360"/>
      </w:pPr>
      <w:rPr>
        <w:rFonts w:ascii="Wingdings" w:hAnsi="Wingdings" w:hint="default"/>
      </w:rPr>
    </w:lvl>
    <w:lvl w:ilvl="6" w:tplc="9CC26BCE" w:tentative="1">
      <w:start w:val="1"/>
      <w:numFmt w:val="bullet"/>
      <w:lvlText w:val=""/>
      <w:lvlJc w:val="left"/>
      <w:pPr>
        <w:tabs>
          <w:tab w:val="num" w:pos="5040"/>
        </w:tabs>
        <w:ind w:left="5040" w:hanging="360"/>
      </w:pPr>
      <w:rPr>
        <w:rFonts w:ascii="Wingdings" w:hAnsi="Wingdings" w:hint="default"/>
      </w:rPr>
    </w:lvl>
    <w:lvl w:ilvl="7" w:tplc="4C4C590C" w:tentative="1">
      <w:start w:val="1"/>
      <w:numFmt w:val="bullet"/>
      <w:lvlText w:val=""/>
      <w:lvlJc w:val="left"/>
      <w:pPr>
        <w:tabs>
          <w:tab w:val="num" w:pos="5760"/>
        </w:tabs>
        <w:ind w:left="5760" w:hanging="360"/>
      </w:pPr>
      <w:rPr>
        <w:rFonts w:ascii="Wingdings" w:hAnsi="Wingdings" w:hint="default"/>
      </w:rPr>
    </w:lvl>
    <w:lvl w:ilvl="8" w:tplc="8C144B16" w:tentative="1">
      <w:start w:val="1"/>
      <w:numFmt w:val="bullet"/>
      <w:lvlText w:val=""/>
      <w:lvlJc w:val="left"/>
      <w:pPr>
        <w:tabs>
          <w:tab w:val="num" w:pos="6480"/>
        </w:tabs>
        <w:ind w:left="6480" w:hanging="360"/>
      </w:pPr>
      <w:rPr>
        <w:rFonts w:ascii="Wingdings" w:hAnsi="Wingdings" w:hint="default"/>
      </w:rPr>
    </w:lvl>
  </w:abstractNum>
  <w:abstractNum w:abstractNumId="7">
    <w:nsid w:val="47CA58A5"/>
    <w:multiLevelType w:val="hybridMultilevel"/>
    <w:tmpl w:val="E5E893B8"/>
    <w:lvl w:ilvl="0" w:tplc="9328C8C8">
      <w:start w:val="1"/>
      <w:numFmt w:val="bullet"/>
      <w:lvlText w:val=""/>
      <w:lvlJc w:val="left"/>
      <w:pPr>
        <w:tabs>
          <w:tab w:val="num" w:pos="720"/>
        </w:tabs>
        <w:ind w:left="720" w:hanging="360"/>
      </w:pPr>
      <w:rPr>
        <w:rFonts w:ascii="Wingdings" w:hAnsi="Wingdings" w:hint="default"/>
      </w:rPr>
    </w:lvl>
    <w:lvl w:ilvl="1" w:tplc="317CCB8A" w:tentative="1">
      <w:start w:val="1"/>
      <w:numFmt w:val="bullet"/>
      <w:lvlText w:val=""/>
      <w:lvlJc w:val="left"/>
      <w:pPr>
        <w:tabs>
          <w:tab w:val="num" w:pos="1440"/>
        </w:tabs>
        <w:ind w:left="1440" w:hanging="360"/>
      </w:pPr>
      <w:rPr>
        <w:rFonts w:ascii="Wingdings" w:hAnsi="Wingdings" w:hint="default"/>
      </w:rPr>
    </w:lvl>
    <w:lvl w:ilvl="2" w:tplc="01125B1A" w:tentative="1">
      <w:start w:val="1"/>
      <w:numFmt w:val="bullet"/>
      <w:lvlText w:val=""/>
      <w:lvlJc w:val="left"/>
      <w:pPr>
        <w:tabs>
          <w:tab w:val="num" w:pos="2160"/>
        </w:tabs>
        <w:ind w:left="2160" w:hanging="360"/>
      </w:pPr>
      <w:rPr>
        <w:rFonts w:ascii="Wingdings" w:hAnsi="Wingdings" w:hint="default"/>
      </w:rPr>
    </w:lvl>
    <w:lvl w:ilvl="3" w:tplc="6044A46A" w:tentative="1">
      <w:start w:val="1"/>
      <w:numFmt w:val="bullet"/>
      <w:lvlText w:val=""/>
      <w:lvlJc w:val="left"/>
      <w:pPr>
        <w:tabs>
          <w:tab w:val="num" w:pos="2880"/>
        </w:tabs>
        <w:ind w:left="2880" w:hanging="360"/>
      </w:pPr>
      <w:rPr>
        <w:rFonts w:ascii="Wingdings" w:hAnsi="Wingdings" w:hint="default"/>
      </w:rPr>
    </w:lvl>
    <w:lvl w:ilvl="4" w:tplc="EE70E388" w:tentative="1">
      <w:start w:val="1"/>
      <w:numFmt w:val="bullet"/>
      <w:lvlText w:val=""/>
      <w:lvlJc w:val="left"/>
      <w:pPr>
        <w:tabs>
          <w:tab w:val="num" w:pos="3600"/>
        </w:tabs>
        <w:ind w:left="3600" w:hanging="360"/>
      </w:pPr>
      <w:rPr>
        <w:rFonts w:ascii="Wingdings" w:hAnsi="Wingdings" w:hint="default"/>
      </w:rPr>
    </w:lvl>
    <w:lvl w:ilvl="5" w:tplc="57362B5C" w:tentative="1">
      <w:start w:val="1"/>
      <w:numFmt w:val="bullet"/>
      <w:lvlText w:val=""/>
      <w:lvlJc w:val="left"/>
      <w:pPr>
        <w:tabs>
          <w:tab w:val="num" w:pos="4320"/>
        </w:tabs>
        <w:ind w:left="4320" w:hanging="360"/>
      </w:pPr>
      <w:rPr>
        <w:rFonts w:ascii="Wingdings" w:hAnsi="Wingdings" w:hint="default"/>
      </w:rPr>
    </w:lvl>
    <w:lvl w:ilvl="6" w:tplc="EB5A8FF2" w:tentative="1">
      <w:start w:val="1"/>
      <w:numFmt w:val="bullet"/>
      <w:lvlText w:val=""/>
      <w:lvlJc w:val="left"/>
      <w:pPr>
        <w:tabs>
          <w:tab w:val="num" w:pos="5040"/>
        </w:tabs>
        <w:ind w:left="5040" w:hanging="360"/>
      </w:pPr>
      <w:rPr>
        <w:rFonts w:ascii="Wingdings" w:hAnsi="Wingdings" w:hint="default"/>
      </w:rPr>
    </w:lvl>
    <w:lvl w:ilvl="7" w:tplc="DD2C9904" w:tentative="1">
      <w:start w:val="1"/>
      <w:numFmt w:val="bullet"/>
      <w:lvlText w:val=""/>
      <w:lvlJc w:val="left"/>
      <w:pPr>
        <w:tabs>
          <w:tab w:val="num" w:pos="5760"/>
        </w:tabs>
        <w:ind w:left="5760" w:hanging="360"/>
      </w:pPr>
      <w:rPr>
        <w:rFonts w:ascii="Wingdings" w:hAnsi="Wingdings" w:hint="default"/>
      </w:rPr>
    </w:lvl>
    <w:lvl w:ilvl="8" w:tplc="B532CD26" w:tentative="1">
      <w:start w:val="1"/>
      <w:numFmt w:val="bullet"/>
      <w:lvlText w:val=""/>
      <w:lvlJc w:val="left"/>
      <w:pPr>
        <w:tabs>
          <w:tab w:val="num" w:pos="6480"/>
        </w:tabs>
        <w:ind w:left="6480" w:hanging="360"/>
      </w:pPr>
      <w:rPr>
        <w:rFonts w:ascii="Wingdings" w:hAnsi="Wingdings" w:hint="default"/>
      </w:rPr>
    </w:lvl>
  </w:abstractNum>
  <w:abstractNum w:abstractNumId="8">
    <w:nsid w:val="4C7D16E6"/>
    <w:multiLevelType w:val="hybridMultilevel"/>
    <w:tmpl w:val="7444BD72"/>
    <w:lvl w:ilvl="0" w:tplc="447CB1F2">
      <w:start w:val="1"/>
      <w:numFmt w:val="bullet"/>
      <w:lvlText w:val=""/>
      <w:lvlJc w:val="left"/>
      <w:pPr>
        <w:tabs>
          <w:tab w:val="num" w:pos="720"/>
        </w:tabs>
        <w:ind w:left="720" w:hanging="360"/>
      </w:pPr>
      <w:rPr>
        <w:rFonts w:ascii="Wingdings" w:hAnsi="Wingdings" w:hint="default"/>
      </w:rPr>
    </w:lvl>
    <w:lvl w:ilvl="1" w:tplc="3E76B802" w:tentative="1">
      <w:start w:val="1"/>
      <w:numFmt w:val="bullet"/>
      <w:lvlText w:val=""/>
      <w:lvlJc w:val="left"/>
      <w:pPr>
        <w:tabs>
          <w:tab w:val="num" w:pos="1440"/>
        </w:tabs>
        <w:ind w:left="1440" w:hanging="360"/>
      </w:pPr>
      <w:rPr>
        <w:rFonts w:ascii="Wingdings" w:hAnsi="Wingdings" w:hint="default"/>
      </w:rPr>
    </w:lvl>
    <w:lvl w:ilvl="2" w:tplc="BBAA1D06" w:tentative="1">
      <w:start w:val="1"/>
      <w:numFmt w:val="bullet"/>
      <w:lvlText w:val=""/>
      <w:lvlJc w:val="left"/>
      <w:pPr>
        <w:tabs>
          <w:tab w:val="num" w:pos="2160"/>
        </w:tabs>
        <w:ind w:left="2160" w:hanging="360"/>
      </w:pPr>
      <w:rPr>
        <w:rFonts w:ascii="Wingdings" w:hAnsi="Wingdings" w:hint="default"/>
      </w:rPr>
    </w:lvl>
    <w:lvl w:ilvl="3" w:tplc="ED36F830" w:tentative="1">
      <w:start w:val="1"/>
      <w:numFmt w:val="bullet"/>
      <w:lvlText w:val=""/>
      <w:lvlJc w:val="left"/>
      <w:pPr>
        <w:tabs>
          <w:tab w:val="num" w:pos="2880"/>
        </w:tabs>
        <w:ind w:left="2880" w:hanging="360"/>
      </w:pPr>
      <w:rPr>
        <w:rFonts w:ascii="Wingdings" w:hAnsi="Wingdings" w:hint="default"/>
      </w:rPr>
    </w:lvl>
    <w:lvl w:ilvl="4" w:tplc="03FE7848" w:tentative="1">
      <w:start w:val="1"/>
      <w:numFmt w:val="bullet"/>
      <w:lvlText w:val=""/>
      <w:lvlJc w:val="left"/>
      <w:pPr>
        <w:tabs>
          <w:tab w:val="num" w:pos="3600"/>
        </w:tabs>
        <w:ind w:left="3600" w:hanging="360"/>
      </w:pPr>
      <w:rPr>
        <w:rFonts w:ascii="Wingdings" w:hAnsi="Wingdings" w:hint="default"/>
      </w:rPr>
    </w:lvl>
    <w:lvl w:ilvl="5" w:tplc="D0807C5E" w:tentative="1">
      <w:start w:val="1"/>
      <w:numFmt w:val="bullet"/>
      <w:lvlText w:val=""/>
      <w:lvlJc w:val="left"/>
      <w:pPr>
        <w:tabs>
          <w:tab w:val="num" w:pos="4320"/>
        </w:tabs>
        <w:ind w:left="4320" w:hanging="360"/>
      </w:pPr>
      <w:rPr>
        <w:rFonts w:ascii="Wingdings" w:hAnsi="Wingdings" w:hint="default"/>
      </w:rPr>
    </w:lvl>
    <w:lvl w:ilvl="6" w:tplc="84FEA49A" w:tentative="1">
      <w:start w:val="1"/>
      <w:numFmt w:val="bullet"/>
      <w:lvlText w:val=""/>
      <w:lvlJc w:val="left"/>
      <w:pPr>
        <w:tabs>
          <w:tab w:val="num" w:pos="5040"/>
        </w:tabs>
        <w:ind w:left="5040" w:hanging="360"/>
      </w:pPr>
      <w:rPr>
        <w:rFonts w:ascii="Wingdings" w:hAnsi="Wingdings" w:hint="default"/>
      </w:rPr>
    </w:lvl>
    <w:lvl w:ilvl="7" w:tplc="13982B46" w:tentative="1">
      <w:start w:val="1"/>
      <w:numFmt w:val="bullet"/>
      <w:lvlText w:val=""/>
      <w:lvlJc w:val="left"/>
      <w:pPr>
        <w:tabs>
          <w:tab w:val="num" w:pos="5760"/>
        </w:tabs>
        <w:ind w:left="5760" w:hanging="360"/>
      </w:pPr>
      <w:rPr>
        <w:rFonts w:ascii="Wingdings" w:hAnsi="Wingdings" w:hint="default"/>
      </w:rPr>
    </w:lvl>
    <w:lvl w:ilvl="8" w:tplc="A2AE6BD6" w:tentative="1">
      <w:start w:val="1"/>
      <w:numFmt w:val="bullet"/>
      <w:lvlText w:val=""/>
      <w:lvlJc w:val="left"/>
      <w:pPr>
        <w:tabs>
          <w:tab w:val="num" w:pos="6480"/>
        </w:tabs>
        <w:ind w:left="6480" w:hanging="360"/>
      </w:pPr>
      <w:rPr>
        <w:rFonts w:ascii="Wingdings" w:hAnsi="Wingdings" w:hint="default"/>
      </w:rPr>
    </w:lvl>
  </w:abstractNum>
  <w:abstractNum w:abstractNumId="9">
    <w:nsid w:val="5DC80D20"/>
    <w:multiLevelType w:val="hybridMultilevel"/>
    <w:tmpl w:val="4E0477B6"/>
    <w:lvl w:ilvl="0" w:tplc="13027B90">
      <w:start w:val="1"/>
      <w:numFmt w:val="bullet"/>
      <w:lvlText w:val=""/>
      <w:lvlJc w:val="left"/>
      <w:pPr>
        <w:tabs>
          <w:tab w:val="num" w:pos="720"/>
        </w:tabs>
        <w:ind w:left="720" w:hanging="360"/>
      </w:pPr>
      <w:rPr>
        <w:rFonts w:ascii="Wingdings" w:hAnsi="Wingdings" w:hint="default"/>
      </w:rPr>
    </w:lvl>
    <w:lvl w:ilvl="1" w:tplc="E280DDAE" w:tentative="1">
      <w:start w:val="1"/>
      <w:numFmt w:val="bullet"/>
      <w:lvlText w:val=""/>
      <w:lvlJc w:val="left"/>
      <w:pPr>
        <w:tabs>
          <w:tab w:val="num" w:pos="1440"/>
        </w:tabs>
        <w:ind w:left="1440" w:hanging="360"/>
      </w:pPr>
      <w:rPr>
        <w:rFonts w:ascii="Wingdings" w:hAnsi="Wingdings" w:hint="default"/>
      </w:rPr>
    </w:lvl>
    <w:lvl w:ilvl="2" w:tplc="177C7332" w:tentative="1">
      <w:start w:val="1"/>
      <w:numFmt w:val="bullet"/>
      <w:lvlText w:val=""/>
      <w:lvlJc w:val="left"/>
      <w:pPr>
        <w:tabs>
          <w:tab w:val="num" w:pos="2160"/>
        </w:tabs>
        <w:ind w:left="2160" w:hanging="360"/>
      </w:pPr>
      <w:rPr>
        <w:rFonts w:ascii="Wingdings" w:hAnsi="Wingdings" w:hint="default"/>
      </w:rPr>
    </w:lvl>
    <w:lvl w:ilvl="3" w:tplc="B9B0268C" w:tentative="1">
      <w:start w:val="1"/>
      <w:numFmt w:val="bullet"/>
      <w:lvlText w:val=""/>
      <w:lvlJc w:val="left"/>
      <w:pPr>
        <w:tabs>
          <w:tab w:val="num" w:pos="2880"/>
        </w:tabs>
        <w:ind w:left="2880" w:hanging="360"/>
      </w:pPr>
      <w:rPr>
        <w:rFonts w:ascii="Wingdings" w:hAnsi="Wingdings" w:hint="default"/>
      </w:rPr>
    </w:lvl>
    <w:lvl w:ilvl="4" w:tplc="105CDA20" w:tentative="1">
      <w:start w:val="1"/>
      <w:numFmt w:val="bullet"/>
      <w:lvlText w:val=""/>
      <w:lvlJc w:val="left"/>
      <w:pPr>
        <w:tabs>
          <w:tab w:val="num" w:pos="3600"/>
        </w:tabs>
        <w:ind w:left="3600" w:hanging="360"/>
      </w:pPr>
      <w:rPr>
        <w:rFonts w:ascii="Wingdings" w:hAnsi="Wingdings" w:hint="default"/>
      </w:rPr>
    </w:lvl>
    <w:lvl w:ilvl="5" w:tplc="B6BCB92C" w:tentative="1">
      <w:start w:val="1"/>
      <w:numFmt w:val="bullet"/>
      <w:lvlText w:val=""/>
      <w:lvlJc w:val="left"/>
      <w:pPr>
        <w:tabs>
          <w:tab w:val="num" w:pos="4320"/>
        </w:tabs>
        <w:ind w:left="4320" w:hanging="360"/>
      </w:pPr>
      <w:rPr>
        <w:rFonts w:ascii="Wingdings" w:hAnsi="Wingdings" w:hint="default"/>
      </w:rPr>
    </w:lvl>
    <w:lvl w:ilvl="6" w:tplc="4F6EB87C" w:tentative="1">
      <w:start w:val="1"/>
      <w:numFmt w:val="bullet"/>
      <w:lvlText w:val=""/>
      <w:lvlJc w:val="left"/>
      <w:pPr>
        <w:tabs>
          <w:tab w:val="num" w:pos="5040"/>
        </w:tabs>
        <w:ind w:left="5040" w:hanging="360"/>
      </w:pPr>
      <w:rPr>
        <w:rFonts w:ascii="Wingdings" w:hAnsi="Wingdings" w:hint="default"/>
      </w:rPr>
    </w:lvl>
    <w:lvl w:ilvl="7" w:tplc="EADEF54C" w:tentative="1">
      <w:start w:val="1"/>
      <w:numFmt w:val="bullet"/>
      <w:lvlText w:val=""/>
      <w:lvlJc w:val="left"/>
      <w:pPr>
        <w:tabs>
          <w:tab w:val="num" w:pos="5760"/>
        </w:tabs>
        <w:ind w:left="5760" w:hanging="360"/>
      </w:pPr>
      <w:rPr>
        <w:rFonts w:ascii="Wingdings" w:hAnsi="Wingdings" w:hint="default"/>
      </w:rPr>
    </w:lvl>
    <w:lvl w:ilvl="8" w:tplc="18745DCE" w:tentative="1">
      <w:start w:val="1"/>
      <w:numFmt w:val="bullet"/>
      <w:lvlText w:val=""/>
      <w:lvlJc w:val="left"/>
      <w:pPr>
        <w:tabs>
          <w:tab w:val="num" w:pos="6480"/>
        </w:tabs>
        <w:ind w:left="6480" w:hanging="360"/>
      </w:pPr>
      <w:rPr>
        <w:rFonts w:ascii="Wingdings" w:hAnsi="Wingdings" w:hint="default"/>
      </w:rPr>
    </w:lvl>
  </w:abstractNum>
  <w:abstractNum w:abstractNumId="10">
    <w:nsid w:val="680429E3"/>
    <w:multiLevelType w:val="hybridMultilevel"/>
    <w:tmpl w:val="4C4EA7B6"/>
    <w:lvl w:ilvl="0" w:tplc="68B450F2">
      <w:start w:val="1"/>
      <w:numFmt w:val="bullet"/>
      <w:lvlText w:val=""/>
      <w:lvlJc w:val="left"/>
      <w:pPr>
        <w:tabs>
          <w:tab w:val="num" w:pos="720"/>
        </w:tabs>
        <w:ind w:left="720" w:hanging="360"/>
      </w:pPr>
      <w:rPr>
        <w:rFonts w:ascii="Wingdings" w:hAnsi="Wingdings" w:hint="default"/>
      </w:rPr>
    </w:lvl>
    <w:lvl w:ilvl="1" w:tplc="BE649B40" w:tentative="1">
      <w:start w:val="1"/>
      <w:numFmt w:val="bullet"/>
      <w:lvlText w:val=""/>
      <w:lvlJc w:val="left"/>
      <w:pPr>
        <w:tabs>
          <w:tab w:val="num" w:pos="1440"/>
        </w:tabs>
        <w:ind w:left="1440" w:hanging="360"/>
      </w:pPr>
      <w:rPr>
        <w:rFonts w:ascii="Wingdings" w:hAnsi="Wingdings" w:hint="default"/>
      </w:rPr>
    </w:lvl>
    <w:lvl w:ilvl="2" w:tplc="8AFC7C42" w:tentative="1">
      <w:start w:val="1"/>
      <w:numFmt w:val="bullet"/>
      <w:lvlText w:val=""/>
      <w:lvlJc w:val="left"/>
      <w:pPr>
        <w:tabs>
          <w:tab w:val="num" w:pos="2160"/>
        </w:tabs>
        <w:ind w:left="2160" w:hanging="360"/>
      </w:pPr>
      <w:rPr>
        <w:rFonts w:ascii="Wingdings" w:hAnsi="Wingdings" w:hint="default"/>
      </w:rPr>
    </w:lvl>
    <w:lvl w:ilvl="3" w:tplc="4C0AA62E" w:tentative="1">
      <w:start w:val="1"/>
      <w:numFmt w:val="bullet"/>
      <w:lvlText w:val=""/>
      <w:lvlJc w:val="left"/>
      <w:pPr>
        <w:tabs>
          <w:tab w:val="num" w:pos="2880"/>
        </w:tabs>
        <w:ind w:left="2880" w:hanging="360"/>
      </w:pPr>
      <w:rPr>
        <w:rFonts w:ascii="Wingdings" w:hAnsi="Wingdings" w:hint="default"/>
      </w:rPr>
    </w:lvl>
    <w:lvl w:ilvl="4" w:tplc="A094C326" w:tentative="1">
      <w:start w:val="1"/>
      <w:numFmt w:val="bullet"/>
      <w:lvlText w:val=""/>
      <w:lvlJc w:val="left"/>
      <w:pPr>
        <w:tabs>
          <w:tab w:val="num" w:pos="3600"/>
        </w:tabs>
        <w:ind w:left="3600" w:hanging="360"/>
      </w:pPr>
      <w:rPr>
        <w:rFonts w:ascii="Wingdings" w:hAnsi="Wingdings" w:hint="default"/>
      </w:rPr>
    </w:lvl>
    <w:lvl w:ilvl="5" w:tplc="2B0CF73A" w:tentative="1">
      <w:start w:val="1"/>
      <w:numFmt w:val="bullet"/>
      <w:lvlText w:val=""/>
      <w:lvlJc w:val="left"/>
      <w:pPr>
        <w:tabs>
          <w:tab w:val="num" w:pos="4320"/>
        </w:tabs>
        <w:ind w:left="4320" w:hanging="360"/>
      </w:pPr>
      <w:rPr>
        <w:rFonts w:ascii="Wingdings" w:hAnsi="Wingdings" w:hint="default"/>
      </w:rPr>
    </w:lvl>
    <w:lvl w:ilvl="6" w:tplc="1B7CA636" w:tentative="1">
      <w:start w:val="1"/>
      <w:numFmt w:val="bullet"/>
      <w:lvlText w:val=""/>
      <w:lvlJc w:val="left"/>
      <w:pPr>
        <w:tabs>
          <w:tab w:val="num" w:pos="5040"/>
        </w:tabs>
        <w:ind w:left="5040" w:hanging="360"/>
      </w:pPr>
      <w:rPr>
        <w:rFonts w:ascii="Wingdings" w:hAnsi="Wingdings" w:hint="default"/>
      </w:rPr>
    </w:lvl>
    <w:lvl w:ilvl="7" w:tplc="E574174A" w:tentative="1">
      <w:start w:val="1"/>
      <w:numFmt w:val="bullet"/>
      <w:lvlText w:val=""/>
      <w:lvlJc w:val="left"/>
      <w:pPr>
        <w:tabs>
          <w:tab w:val="num" w:pos="5760"/>
        </w:tabs>
        <w:ind w:left="5760" w:hanging="360"/>
      </w:pPr>
      <w:rPr>
        <w:rFonts w:ascii="Wingdings" w:hAnsi="Wingdings" w:hint="default"/>
      </w:rPr>
    </w:lvl>
    <w:lvl w:ilvl="8" w:tplc="D1462618" w:tentative="1">
      <w:start w:val="1"/>
      <w:numFmt w:val="bullet"/>
      <w:lvlText w:val=""/>
      <w:lvlJc w:val="left"/>
      <w:pPr>
        <w:tabs>
          <w:tab w:val="num" w:pos="6480"/>
        </w:tabs>
        <w:ind w:left="6480" w:hanging="360"/>
      </w:pPr>
      <w:rPr>
        <w:rFonts w:ascii="Wingdings" w:hAnsi="Wingdings" w:hint="default"/>
      </w:rPr>
    </w:lvl>
  </w:abstractNum>
  <w:abstractNum w:abstractNumId="11">
    <w:nsid w:val="698E42D7"/>
    <w:multiLevelType w:val="hybridMultilevel"/>
    <w:tmpl w:val="E3BC281E"/>
    <w:lvl w:ilvl="0" w:tplc="7B5E4E34">
      <w:start w:val="1"/>
      <w:numFmt w:val="bullet"/>
      <w:lvlText w:val=""/>
      <w:lvlJc w:val="left"/>
      <w:pPr>
        <w:tabs>
          <w:tab w:val="num" w:pos="720"/>
        </w:tabs>
        <w:ind w:left="720" w:hanging="360"/>
      </w:pPr>
      <w:rPr>
        <w:rFonts w:ascii="Wingdings" w:hAnsi="Wingdings" w:hint="default"/>
      </w:rPr>
    </w:lvl>
    <w:lvl w:ilvl="1" w:tplc="870676FE" w:tentative="1">
      <w:start w:val="1"/>
      <w:numFmt w:val="bullet"/>
      <w:lvlText w:val=""/>
      <w:lvlJc w:val="left"/>
      <w:pPr>
        <w:tabs>
          <w:tab w:val="num" w:pos="1440"/>
        </w:tabs>
        <w:ind w:left="1440" w:hanging="360"/>
      </w:pPr>
      <w:rPr>
        <w:rFonts w:ascii="Wingdings" w:hAnsi="Wingdings" w:hint="default"/>
      </w:rPr>
    </w:lvl>
    <w:lvl w:ilvl="2" w:tplc="564640F0" w:tentative="1">
      <w:start w:val="1"/>
      <w:numFmt w:val="bullet"/>
      <w:lvlText w:val=""/>
      <w:lvlJc w:val="left"/>
      <w:pPr>
        <w:tabs>
          <w:tab w:val="num" w:pos="2160"/>
        </w:tabs>
        <w:ind w:left="2160" w:hanging="360"/>
      </w:pPr>
      <w:rPr>
        <w:rFonts w:ascii="Wingdings" w:hAnsi="Wingdings" w:hint="default"/>
      </w:rPr>
    </w:lvl>
    <w:lvl w:ilvl="3" w:tplc="B1E67B62" w:tentative="1">
      <w:start w:val="1"/>
      <w:numFmt w:val="bullet"/>
      <w:lvlText w:val=""/>
      <w:lvlJc w:val="left"/>
      <w:pPr>
        <w:tabs>
          <w:tab w:val="num" w:pos="2880"/>
        </w:tabs>
        <w:ind w:left="2880" w:hanging="360"/>
      </w:pPr>
      <w:rPr>
        <w:rFonts w:ascii="Wingdings" w:hAnsi="Wingdings" w:hint="default"/>
      </w:rPr>
    </w:lvl>
    <w:lvl w:ilvl="4" w:tplc="D03E7DD6" w:tentative="1">
      <w:start w:val="1"/>
      <w:numFmt w:val="bullet"/>
      <w:lvlText w:val=""/>
      <w:lvlJc w:val="left"/>
      <w:pPr>
        <w:tabs>
          <w:tab w:val="num" w:pos="3600"/>
        </w:tabs>
        <w:ind w:left="3600" w:hanging="360"/>
      </w:pPr>
      <w:rPr>
        <w:rFonts w:ascii="Wingdings" w:hAnsi="Wingdings" w:hint="default"/>
      </w:rPr>
    </w:lvl>
    <w:lvl w:ilvl="5" w:tplc="F1B8CFE8" w:tentative="1">
      <w:start w:val="1"/>
      <w:numFmt w:val="bullet"/>
      <w:lvlText w:val=""/>
      <w:lvlJc w:val="left"/>
      <w:pPr>
        <w:tabs>
          <w:tab w:val="num" w:pos="4320"/>
        </w:tabs>
        <w:ind w:left="4320" w:hanging="360"/>
      </w:pPr>
      <w:rPr>
        <w:rFonts w:ascii="Wingdings" w:hAnsi="Wingdings" w:hint="default"/>
      </w:rPr>
    </w:lvl>
    <w:lvl w:ilvl="6" w:tplc="9CEEFCFE" w:tentative="1">
      <w:start w:val="1"/>
      <w:numFmt w:val="bullet"/>
      <w:lvlText w:val=""/>
      <w:lvlJc w:val="left"/>
      <w:pPr>
        <w:tabs>
          <w:tab w:val="num" w:pos="5040"/>
        </w:tabs>
        <w:ind w:left="5040" w:hanging="360"/>
      </w:pPr>
      <w:rPr>
        <w:rFonts w:ascii="Wingdings" w:hAnsi="Wingdings" w:hint="default"/>
      </w:rPr>
    </w:lvl>
    <w:lvl w:ilvl="7" w:tplc="37D44EE0" w:tentative="1">
      <w:start w:val="1"/>
      <w:numFmt w:val="bullet"/>
      <w:lvlText w:val=""/>
      <w:lvlJc w:val="left"/>
      <w:pPr>
        <w:tabs>
          <w:tab w:val="num" w:pos="5760"/>
        </w:tabs>
        <w:ind w:left="5760" w:hanging="360"/>
      </w:pPr>
      <w:rPr>
        <w:rFonts w:ascii="Wingdings" w:hAnsi="Wingdings" w:hint="default"/>
      </w:rPr>
    </w:lvl>
    <w:lvl w:ilvl="8" w:tplc="4AD667F4" w:tentative="1">
      <w:start w:val="1"/>
      <w:numFmt w:val="bullet"/>
      <w:lvlText w:val=""/>
      <w:lvlJc w:val="left"/>
      <w:pPr>
        <w:tabs>
          <w:tab w:val="num" w:pos="6480"/>
        </w:tabs>
        <w:ind w:left="6480" w:hanging="360"/>
      </w:pPr>
      <w:rPr>
        <w:rFonts w:ascii="Wingdings" w:hAnsi="Wingdings" w:hint="default"/>
      </w:rPr>
    </w:lvl>
  </w:abstractNum>
  <w:abstractNum w:abstractNumId="12">
    <w:nsid w:val="6A1168A9"/>
    <w:multiLevelType w:val="hybridMultilevel"/>
    <w:tmpl w:val="F55EA200"/>
    <w:lvl w:ilvl="0" w:tplc="569C2F48">
      <w:start w:val="1"/>
      <w:numFmt w:val="bullet"/>
      <w:lvlText w:val=""/>
      <w:lvlJc w:val="left"/>
      <w:pPr>
        <w:tabs>
          <w:tab w:val="num" w:pos="720"/>
        </w:tabs>
        <w:ind w:left="720" w:hanging="360"/>
      </w:pPr>
      <w:rPr>
        <w:rFonts w:ascii="Wingdings" w:hAnsi="Wingdings" w:hint="default"/>
      </w:rPr>
    </w:lvl>
    <w:lvl w:ilvl="1" w:tplc="4A6C74AE" w:tentative="1">
      <w:start w:val="1"/>
      <w:numFmt w:val="bullet"/>
      <w:lvlText w:val=""/>
      <w:lvlJc w:val="left"/>
      <w:pPr>
        <w:tabs>
          <w:tab w:val="num" w:pos="1440"/>
        </w:tabs>
        <w:ind w:left="1440" w:hanging="360"/>
      </w:pPr>
      <w:rPr>
        <w:rFonts w:ascii="Wingdings" w:hAnsi="Wingdings" w:hint="default"/>
      </w:rPr>
    </w:lvl>
    <w:lvl w:ilvl="2" w:tplc="D41832A0" w:tentative="1">
      <w:start w:val="1"/>
      <w:numFmt w:val="bullet"/>
      <w:lvlText w:val=""/>
      <w:lvlJc w:val="left"/>
      <w:pPr>
        <w:tabs>
          <w:tab w:val="num" w:pos="2160"/>
        </w:tabs>
        <w:ind w:left="2160" w:hanging="360"/>
      </w:pPr>
      <w:rPr>
        <w:rFonts w:ascii="Wingdings" w:hAnsi="Wingdings" w:hint="default"/>
      </w:rPr>
    </w:lvl>
    <w:lvl w:ilvl="3" w:tplc="A7F4D9F8" w:tentative="1">
      <w:start w:val="1"/>
      <w:numFmt w:val="bullet"/>
      <w:lvlText w:val=""/>
      <w:lvlJc w:val="left"/>
      <w:pPr>
        <w:tabs>
          <w:tab w:val="num" w:pos="2880"/>
        </w:tabs>
        <w:ind w:left="2880" w:hanging="360"/>
      </w:pPr>
      <w:rPr>
        <w:rFonts w:ascii="Wingdings" w:hAnsi="Wingdings" w:hint="default"/>
      </w:rPr>
    </w:lvl>
    <w:lvl w:ilvl="4" w:tplc="C2689706" w:tentative="1">
      <w:start w:val="1"/>
      <w:numFmt w:val="bullet"/>
      <w:lvlText w:val=""/>
      <w:lvlJc w:val="left"/>
      <w:pPr>
        <w:tabs>
          <w:tab w:val="num" w:pos="3600"/>
        </w:tabs>
        <w:ind w:left="3600" w:hanging="360"/>
      </w:pPr>
      <w:rPr>
        <w:rFonts w:ascii="Wingdings" w:hAnsi="Wingdings" w:hint="default"/>
      </w:rPr>
    </w:lvl>
    <w:lvl w:ilvl="5" w:tplc="2ADE0A9E" w:tentative="1">
      <w:start w:val="1"/>
      <w:numFmt w:val="bullet"/>
      <w:lvlText w:val=""/>
      <w:lvlJc w:val="left"/>
      <w:pPr>
        <w:tabs>
          <w:tab w:val="num" w:pos="4320"/>
        </w:tabs>
        <w:ind w:left="4320" w:hanging="360"/>
      </w:pPr>
      <w:rPr>
        <w:rFonts w:ascii="Wingdings" w:hAnsi="Wingdings" w:hint="default"/>
      </w:rPr>
    </w:lvl>
    <w:lvl w:ilvl="6" w:tplc="AB045040" w:tentative="1">
      <w:start w:val="1"/>
      <w:numFmt w:val="bullet"/>
      <w:lvlText w:val=""/>
      <w:lvlJc w:val="left"/>
      <w:pPr>
        <w:tabs>
          <w:tab w:val="num" w:pos="5040"/>
        </w:tabs>
        <w:ind w:left="5040" w:hanging="360"/>
      </w:pPr>
      <w:rPr>
        <w:rFonts w:ascii="Wingdings" w:hAnsi="Wingdings" w:hint="default"/>
      </w:rPr>
    </w:lvl>
    <w:lvl w:ilvl="7" w:tplc="41E44CEC" w:tentative="1">
      <w:start w:val="1"/>
      <w:numFmt w:val="bullet"/>
      <w:lvlText w:val=""/>
      <w:lvlJc w:val="left"/>
      <w:pPr>
        <w:tabs>
          <w:tab w:val="num" w:pos="5760"/>
        </w:tabs>
        <w:ind w:left="5760" w:hanging="360"/>
      </w:pPr>
      <w:rPr>
        <w:rFonts w:ascii="Wingdings" w:hAnsi="Wingdings" w:hint="default"/>
      </w:rPr>
    </w:lvl>
    <w:lvl w:ilvl="8" w:tplc="7320F3B8" w:tentative="1">
      <w:start w:val="1"/>
      <w:numFmt w:val="bullet"/>
      <w:lvlText w:val=""/>
      <w:lvlJc w:val="left"/>
      <w:pPr>
        <w:tabs>
          <w:tab w:val="num" w:pos="6480"/>
        </w:tabs>
        <w:ind w:left="6480" w:hanging="360"/>
      </w:pPr>
      <w:rPr>
        <w:rFonts w:ascii="Wingdings" w:hAnsi="Wingdings" w:hint="default"/>
      </w:rPr>
    </w:lvl>
  </w:abstractNum>
  <w:abstractNum w:abstractNumId="13">
    <w:nsid w:val="6C59558A"/>
    <w:multiLevelType w:val="hybridMultilevel"/>
    <w:tmpl w:val="B82E5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DA94266"/>
    <w:multiLevelType w:val="hybridMultilevel"/>
    <w:tmpl w:val="0896D5E2"/>
    <w:lvl w:ilvl="0" w:tplc="E0E65150">
      <w:start w:val="1"/>
      <w:numFmt w:val="bullet"/>
      <w:lvlText w:val=""/>
      <w:lvlJc w:val="left"/>
      <w:pPr>
        <w:tabs>
          <w:tab w:val="num" w:pos="720"/>
        </w:tabs>
        <w:ind w:left="720" w:hanging="360"/>
      </w:pPr>
      <w:rPr>
        <w:rFonts w:ascii="Wingdings" w:hAnsi="Wingdings" w:hint="default"/>
      </w:rPr>
    </w:lvl>
    <w:lvl w:ilvl="1" w:tplc="C630C00A" w:tentative="1">
      <w:start w:val="1"/>
      <w:numFmt w:val="bullet"/>
      <w:lvlText w:val=""/>
      <w:lvlJc w:val="left"/>
      <w:pPr>
        <w:tabs>
          <w:tab w:val="num" w:pos="1440"/>
        </w:tabs>
        <w:ind w:left="1440" w:hanging="360"/>
      </w:pPr>
      <w:rPr>
        <w:rFonts w:ascii="Wingdings" w:hAnsi="Wingdings" w:hint="default"/>
      </w:rPr>
    </w:lvl>
    <w:lvl w:ilvl="2" w:tplc="C61EE8EA" w:tentative="1">
      <w:start w:val="1"/>
      <w:numFmt w:val="bullet"/>
      <w:lvlText w:val=""/>
      <w:lvlJc w:val="left"/>
      <w:pPr>
        <w:tabs>
          <w:tab w:val="num" w:pos="2160"/>
        </w:tabs>
        <w:ind w:left="2160" w:hanging="360"/>
      </w:pPr>
      <w:rPr>
        <w:rFonts w:ascii="Wingdings" w:hAnsi="Wingdings" w:hint="default"/>
      </w:rPr>
    </w:lvl>
    <w:lvl w:ilvl="3" w:tplc="F0DCB2EE" w:tentative="1">
      <w:start w:val="1"/>
      <w:numFmt w:val="bullet"/>
      <w:lvlText w:val=""/>
      <w:lvlJc w:val="left"/>
      <w:pPr>
        <w:tabs>
          <w:tab w:val="num" w:pos="2880"/>
        </w:tabs>
        <w:ind w:left="2880" w:hanging="360"/>
      </w:pPr>
      <w:rPr>
        <w:rFonts w:ascii="Wingdings" w:hAnsi="Wingdings" w:hint="default"/>
      </w:rPr>
    </w:lvl>
    <w:lvl w:ilvl="4" w:tplc="C7E8AE2C" w:tentative="1">
      <w:start w:val="1"/>
      <w:numFmt w:val="bullet"/>
      <w:lvlText w:val=""/>
      <w:lvlJc w:val="left"/>
      <w:pPr>
        <w:tabs>
          <w:tab w:val="num" w:pos="3600"/>
        </w:tabs>
        <w:ind w:left="3600" w:hanging="360"/>
      </w:pPr>
      <w:rPr>
        <w:rFonts w:ascii="Wingdings" w:hAnsi="Wingdings" w:hint="default"/>
      </w:rPr>
    </w:lvl>
    <w:lvl w:ilvl="5" w:tplc="766A27C4" w:tentative="1">
      <w:start w:val="1"/>
      <w:numFmt w:val="bullet"/>
      <w:lvlText w:val=""/>
      <w:lvlJc w:val="left"/>
      <w:pPr>
        <w:tabs>
          <w:tab w:val="num" w:pos="4320"/>
        </w:tabs>
        <w:ind w:left="4320" w:hanging="360"/>
      </w:pPr>
      <w:rPr>
        <w:rFonts w:ascii="Wingdings" w:hAnsi="Wingdings" w:hint="default"/>
      </w:rPr>
    </w:lvl>
    <w:lvl w:ilvl="6" w:tplc="FD067166" w:tentative="1">
      <w:start w:val="1"/>
      <w:numFmt w:val="bullet"/>
      <w:lvlText w:val=""/>
      <w:lvlJc w:val="left"/>
      <w:pPr>
        <w:tabs>
          <w:tab w:val="num" w:pos="5040"/>
        </w:tabs>
        <w:ind w:left="5040" w:hanging="360"/>
      </w:pPr>
      <w:rPr>
        <w:rFonts w:ascii="Wingdings" w:hAnsi="Wingdings" w:hint="default"/>
      </w:rPr>
    </w:lvl>
    <w:lvl w:ilvl="7" w:tplc="D87CC736" w:tentative="1">
      <w:start w:val="1"/>
      <w:numFmt w:val="bullet"/>
      <w:lvlText w:val=""/>
      <w:lvlJc w:val="left"/>
      <w:pPr>
        <w:tabs>
          <w:tab w:val="num" w:pos="5760"/>
        </w:tabs>
        <w:ind w:left="5760" w:hanging="360"/>
      </w:pPr>
      <w:rPr>
        <w:rFonts w:ascii="Wingdings" w:hAnsi="Wingdings" w:hint="default"/>
      </w:rPr>
    </w:lvl>
    <w:lvl w:ilvl="8" w:tplc="18AA723E" w:tentative="1">
      <w:start w:val="1"/>
      <w:numFmt w:val="bullet"/>
      <w:lvlText w:val=""/>
      <w:lvlJc w:val="left"/>
      <w:pPr>
        <w:tabs>
          <w:tab w:val="num" w:pos="6480"/>
        </w:tabs>
        <w:ind w:left="6480" w:hanging="360"/>
      </w:pPr>
      <w:rPr>
        <w:rFonts w:ascii="Wingdings" w:hAnsi="Wingdings" w:hint="default"/>
      </w:rPr>
    </w:lvl>
  </w:abstractNum>
  <w:abstractNum w:abstractNumId="15">
    <w:nsid w:val="73141252"/>
    <w:multiLevelType w:val="hybridMultilevel"/>
    <w:tmpl w:val="FC7CD84C"/>
    <w:lvl w:ilvl="0" w:tplc="8D104AAA">
      <w:start w:val="1"/>
      <w:numFmt w:val="bullet"/>
      <w:lvlText w:val=""/>
      <w:lvlJc w:val="left"/>
      <w:pPr>
        <w:tabs>
          <w:tab w:val="num" w:pos="720"/>
        </w:tabs>
        <w:ind w:left="720" w:hanging="360"/>
      </w:pPr>
      <w:rPr>
        <w:rFonts w:ascii="Wingdings" w:hAnsi="Wingdings" w:hint="default"/>
      </w:rPr>
    </w:lvl>
    <w:lvl w:ilvl="1" w:tplc="EFC4F24E" w:tentative="1">
      <w:start w:val="1"/>
      <w:numFmt w:val="bullet"/>
      <w:lvlText w:val=""/>
      <w:lvlJc w:val="left"/>
      <w:pPr>
        <w:tabs>
          <w:tab w:val="num" w:pos="1440"/>
        </w:tabs>
        <w:ind w:left="1440" w:hanging="360"/>
      </w:pPr>
      <w:rPr>
        <w:rFonts w:ascii="Wingdings" w:hAnsi="Wingdings" w:hint="default"/>
      </w:rPr>
    </w:lvl>
    <w:lvl w:ilvl="2" w:tplc="2A2C524E" w:tentative="1">
      <w:start w:val="1"/>
      <w:numFmt w:val="bullet"/>
      <w:lvlText w:val=""/>
      <w:lvlJc w:val="left"/>
      <w:pPr>
        <w:tabs>
          <w:tab w:val="num" w:pos="2160"/>
        </w:tabs>
        <w:ind w:left="2160" w:hanging="360"/>
      </w:pPr>
      <w:rPr>
        <w:rFonts w:ascii="Wingdings" w:hAnsi="Wingdings" w:hint="default"/>
      </w:rPr>
    </w:lvl>
    <w:lvl w:ilvl="3" w:tplc="0428CAA2" w:tentative="1">
      <w:start w:val="1"/>
      <w:numFmt w:val="bullet"/>
      <w:lvlText w:val=""/>
      <w:lvlJc w:val="left"/>
      <w:pPr>
        <w:tabs>
          <w:tab w:val="num" w:pos="2880"/>
        </w:tabs>
        <w:ind w:left="2880" w:hanging="360"/>
      </w:pPr>
      <w:rPr>
        <w:rFonts w:ascii="Wingdings" w:hAnsi="Wingdings" w:hint="default"/>
      </w:rPr>
    </w:lvl>
    <w:lvl w:ilvl="4" w:tplc="28628EA4" w:tentative="1">
      <w:start w:val="1"/>
      <w:numFmt w:val="bullet"/>
      <w:lvlText w:val=""/>
      <w:lvlJc w:val="left"/>
      <w:pPr>
        <w:tabs>
          <w:tab w:val="num" w:pos="3600"/>
        </w:tabs>
        <w:ind w:left="3600" w:hanging="360"/>
      </w:pPr>
      <w:rPr>
        <w:rFonts w:ascii="Wingdings" w:hAnsi="Wingdings" w:hint="default"/>
      </w:rPr>
    </w:lvl>
    <w:lvl w:ilvl="5" w:tplc="A912C3D2" w:tentative="1">
      <w:start w:val="1"/>
      <w:numFmt w:val="bullet"/>
      <w:lvlText w:val=""/>
      <w:lvlJc w:val="left"/>
      <w:pPr>
        <w:tabs>
          <w:tab w:val="num" w:pos="4320"/>
        </w:tabs>
        <w:ind w:left="4320" w:hanging="360"/>
      </w:pPr>
      <w:rPr>
        <w:rFonts w:ascii="Wingdings" w:hAnsi="Wingdings" w:hint="default"/>
      </w:rPr>
    </w:lvl>
    <w:lvl w:ilvl="6" w:tplc="F4F4BEE6" w:tentative="1">
      <w:start w:val="1"/>
      <w:numFmt w:val="bullet"/>
      <w:lvlText w:val=""/>
      <w:lvlJc w:val="left"/>
      <w:pPr>
        <w:tabs>
          <w:tab w:val="num" w:pos="5040"/>
        </w:tabs>
        <w:ind w:left="5040" w:hanging="360"/>
      </w:pPr>
      <w:rPr>
        <w:rFonts w:ascii="Wingdings" w:hAnsi="Wingdings" w:hint="default"/>
      </w:rPr>
    </w:lvl>
    <w:lvl w:ilvl="7" w:tplc="EDB0361E" w:tentative="1">
      <w:start w:val="1"/>
      <w:numFmt w:val="bullet"/>
      <w:lvlText w:val=""/>
      <w:lvlJc w:val="left"/>
      <w:pPr>
        <w:tabs>
          <w:tab w:val="num" w:pos="5760"/>
        </w:tabs>
        <w:ind w:left="5760" w:hanging="360"/>
      </w:pPr>
      <w:rPr>
        <w:rFonts w:ascii="Wingdings" w:hAnsi="Wingdings" w:hint="default"/>
      </w:rPr>
    </w:lvl>
    <w:lvl w:ilvl="8" w:tplc="9694427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
  </w:num>
  <w:num w:numId="4">
    <w:abstractNumId w:val="11"/>
  </w:num>
  <w:num w:numId="5">
    <w:abstractNumId w:val="6"/>
  </w:num>
  <w:num w:numId="6">
    <w:abstractNumId w:val="3"/>
  </w:num>
  <w:num w:numId="7">
    <w:abstractNumId w:val="8"/>
  </w:num>
  <w:num w:numId="8">
    <w:abstractNumId w:val="1"/>
  </w:num>
  <w:num w:numId="9">
    <w:abstractNumId w:val="12"/>
  </w:num>
  <w:num w:numId="10">
    <w:abstractNumId w:val="7"/>
  </w:num>
  <w:num w:numId="11">
    <w:abstractNumId w:val="15"/>
  </w:num>
  <w:num w:numId="12">
    <w:abstractNumId w:val="5"/>
  </w:num>
  <w:num w:numId="13">
    <w:abstractNumId w:val="2"/>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38"/>
    <w:rsid w:val="00004968"/>
    <w:rsid w:val="000743CD"/>
    <w:rsid w:val="00185FC1"/>
    <w:rsid w:val="001C023A"/>
    <w:rsid w:val="00227F00"/>
    <w:rsid w:val="002824B9"/>
    <w:rsid w:val="002A619C"/>
    <w:rsid w:val="003266B1"/>
    <w:rsid w:val="003674F9"/>
    <w:rsid w:val="003A1422"/>
    <w:rsid w:val="004E04C4"/>
    <w:rsid w:val="005C600F"/>
    <w:rsid w:val="00643B38"/>
    <w:rsid w:val="00855433"/>
    <w:rsid w:val="008827A2"/>
    <w:rsid w:val="008D5B32"/>
    <w:rsid w:val="009A768A"/>
    <w:rsid w:val="00B33FAA"/>
    <w:rsid w:val="00B567F2"/>
    <w:rsid w:val="00C348EE"/>
    <w:rsid w:val="00EC3591"/>
    <w:rsid w:val="00EC5963"/>
    <w:rsid w:val="00FC5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3B3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643B38"/>
    <w:pPr>
      <w:keepNext/>
      <w:outlineLvl w:val="1"/>
    </w:pPr>
    <w:rPr>
      <w:b/>
      <w:sz w:val="28"/>
      <w:szCs w:val="20"/>
    </w:rPr>
  </w:style>
  <w:style w:type="paragraph" w:styleId="Nadpis3">
    <w:name w:val="heading 3"/>
    <w:basedOn w:val="Normln"/>
    <w:next w:val="Normln"/>
    <w:link w:val="Nadpis3Char"/>
    <w:qFormat/>
    <w:rsid w:val="00643B38"/>
    <w:pPr>
      <w:keepNext/>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43B38"/>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rsid w:val="00643B38"/>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3A1422"/>
    <w:pPr>
      <w:ind w:left="720"/>
      <w:contextualSpacing/>
    </w:pPr>
  </w:style>
  <w:style w:type="paragraph" w:styleId="Textbubliny">
    <w:name w:val="Balloon Text"/>
    <w:basedOn w:val="Normln"/>
    <w:link w:val="TextbublinyChar"/>
    <w:uiPriority w:val="99"/>
    <w:semiHidden/>
    <w:unhideWhenUsed/>
    <w:rsid w:val="002A619C"/>
    <w:rPr>
      <w:rFonts w:ascii="Tahoma" w:hAnsi="Tahoma" w:cs="Tahoma"/>
      <w:sz w:val="16"/>
      <w:szCs w:val="16"/>
    </w:rPr>
  </w:style>
  <w:style w:type="character" w:customStyle="1" w:styleId="TextbublinyChar">
    <w:name w:val="Text bubliny Char"/>
    <w:basedOn w:val="Standardnpsmoodstavce"/>
    <w:link w:val="Textbubliny"/>
    <w:uiPriority w:val="99"/>
    <w:semiHidden/>
    <w:rsid w:val="002A619C"/>
    <w:rPr>
      <w:rFonts w:ascii="Tahoma" w:eastAsia="Times New Roman" w:hAnsi="Tahoma" w:cs="Tahoma"/>
      <w:sz w:val="16"/>
      <w:szCs w:val="16"/>
      <w:lang w:eastAsia="cs-CZ"/>
    </w:rPr>
  </w:style>
  <w:style w:type="paragraph" w:styleId="Zkladntextodsazen">
    <w:name w:val="Body Text Indent"/>
    <w:basedOn w:val="Normln"/>
    <w:link w:val="ZkladntextodsazenChar"/>
    <w:rsid w:val="00B567F2"/>
    <w:pPr>
      <w:spacing w:after="120"/>
      <w:ind w:left="283"/>
    </w:pPr>
  </w:style>
  <w:style w:type="character" w:customStyle="1" w:styleId="ZkladntextodsazenChar">
    <w:name w:val="Základní text odsazený Char"/>
    <w:basedOn w:val="Standardnpsmoodstavce"/>
    <w:link w:val="Zkladntextodsazen"/>
    <w:rsid w:val="00B567F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3B3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643B38"/>
    <w:pPr>
      <w:keepNext/>
      <w:outlineLvl w:val="1"/>
    </w:pPr>
    <w:rPr>
      <w:b/>
      <w:sz w:val="28"/>
      <w:szCs w:val="20"/>
    </w:rPr>
  </w:style>
  <w:style w:type="paragraph" w:styleId="Nadpis3">
    <w:name w:val="heading 3"/>
    <w:basedOn w:val="Normln"/>
    <w:next w:val="Normln"/>
    <w:link w:val="Nadpis3Char"/>
    <w:qFormat/>
    <w:rsid w:val="00643B38"/>
    <w:pPr>
      <w:keepNext/>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43B38"/>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rsid w:val="00643B38"/>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3A1422"/>
    <w:pPr>
      <w:ind w:left="720"/>
      <w:contextualSpacing/>
    </w:pPr>
  </w:style>
  <w:style w:type="paragraph" w:styleId="Textbubliny">
    <w:name w:val="Balloon Text"/>
    <w:basedOn w:val="Normln"/>
    <w:link w:val="TextbublinyChar"/>
    <w:uiPriority w:val="99"/>
    <w:semiHidden/>
    <w:unhideWhenUsed/>
    <w:rsid w:val="002A619C"/>
    <w:rPr>
      <w:rFonts w:ascii="Tahoma" w:hAnsi="Tahoma" w:cs="Tahoma"/>
      <w:sz w:val="16"/>
      <w:szCs w:val="16"/>
    </w:rPr>
  </w:style>
  <w:style w:type="character" w:customStyle="1" w:styleId="TextbublinyChar">
    <w:name w:val="Text bubliny Char"/>
    <w:basedOn w:val="Standardnpsmoodstavce"/>
    <w:link w:val="Textbubliny"/>
    <w:uiPriority w:val="99"/>
    <w:semiHidden/>
    <w:rsid w:val="002A619C"/>
    <w:rPr>
      <w:rFonts w:ascii="Tahoma" w:eastAsia="Times New Roman" w:hAnsi="Tahoma" w:cs="Tahoma"/>
      <w:sz w:val="16"/>
      <w:szCs w:val="16"/>
      <w:lang w:eastAsia="cs-CZ"/>
    </w:rPr>
  </w:style>
  <w:style w:type="paragraph" w:styleId="Zkladntextodsazen">
    <w:name w:val="Body Text Indent"/>
    <w:basedOn w:val="Normln"/>
    <w:link w:val="ZkladntextodsazenChar"/>
    <w:rsid w:val="00B567F2"/>
    <w:pPr>
      <w:spacing w:after="120"/>
      <w:ind w:left="283"/>
    </w:pPr>
  </w:style>
  <w:style w:type="character" w:customStyle="1" w:styleId="ZkladntextodsazenChar">
    <w:name w:val="Základní text odsazený Char"/>
    <w:basedOn w:val="Standardnpsmoodstavce"/>
    <w:link w:val="Zkladntextodsazen"/>
    <w:rsid w:val="00B567F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63079">
      <w:bodyDiv w:val="1"/>
      <w:marLeft w:val="0"/>
      <w:marRight w:val="0"/>
      <w:marTop w:val="0"/>
      <w:marBottom w:val="0"/>
      <w:divBdr>
        <w:top w:val="none" w:sz="0" w:space="0" w:color="auto"/>
        <w:left w:val="none" w:sz="0" w:space="0" w:color="auto"/>
        <w:bottom w:val="none" w:sz="0" w:space="0" w:color="auto"/>
        <w:right w:val="none" w:sz="0" w:space="0" w:color="auto"/>
      </w:divBdr>
      <w:divsChild>
        <w:div w:id="1407266001">
          <w:marLeft w:val="547"/>
          <w:marRight w:val="0"/>
          <w:marTop w:val="154"/>
          <w:marBottom w:val="0"/>
          <w:divBdr>
            <w:top w:val="none" w:sz="0" w:space="0" w:color="auto"/>
            <w:left w:val="none" w:sz="0" w:space="0" w:color="auto"/>
            <w:bottom w:val="none" w:sz="0" w:space="0" w:color="auto"/>
            <w:right w:val="none" w:sz="0" w:space="0" w:color="auto"/>
          </w:divBdr>
        </w:div>
        <w:div w:id="1182432115">
          <w:marLeft w:val="547"/>
          <w:marRight w:val="0"/>
          <w:marTop w:val="154"/>
          <w:marBottom w:val="0"/>
          <w:divBdr>
            <w:top w:val="none" w:sz="0" w:space="0" w:color="auto"/>
            <w:left w:val="none" w:sz="0" w:space="0" w:color="auto"/>
            <w:bottom w:val="none" w:sz="0" w:space="0" w:color="auto"/>
            <w:right w:val="none" w:sz="0" w:space="0" w:color="auto"/>
          </w:divBdr>
        </w:div>
        <w:div w:id="1384524573">
          <w:marLeft w:val="547"/>
          <w:marRight w:val="0"/>
          <w:marTop w:val="154"/>
          <w:marBottom w:val="0"/>
          <w:divBdr>
            <w:top w:val="none" w:sz="0" w:space="0" w:color="auto"/>
            <w:left w:val="none" w:sz="0" w:space="0" w:color="auto"/>
            <w:bottom w:val="none" w:sz="0" w:space="0" w:color="auto"/>
            <w:right w:val="none" w:sz="0" w:space="0" w:color="auto"/>
          </w:divBdr>
        </w:div>
      </w:divsChild>
    </w:div>
    <w:div w:id="728498982">
      <w:bodyDiv w:val="1"/>
      <w:marLeft w:val="0"/>
      <w:marRight w:val="0"/>
      <w:marTop w:val="0"/>
      <w:marBottom w:val="0"/>
      <w:divBdr>
        <w:top w:val="none" w:sz="0" w:space="0" w:color="auto"/>
        <w:left w:val="none" w:sz="0" w:space="0" w:color="auto"/>
        <w:bottom w:val="none" w:sz="0" w:space="0" w:color="auto"/>
        <w:right w:val="none" w:sz="0" w:space="0" w:color="auto"/>
      </w:divBdr>
      <w:divsChild>
        <w:div w:id="2129813847">
          <w:marLeft w:val="547"/>
          <w:marRight w:val="0"/>
          <w:marTop w:val="154"/>
          <w:marBottom w:val="0"/>
          <w:divBdr>
            <w:top w:val="none" w:sz="0" w:space="0" w:color="auto"/>
            <w:left w:val="none" w:sz="0" w:space="0" w:color="auto"/>
            <w:bottom w:val="none" w:sz="0" w:space="0" w:color="auto"/>
            <w:right w:val="none" w:sz="0" w:space="0" w:color="auto"/>
          </w:divBdr>
        </w:div>
        <w:div w:id="700864497">
          <w:marLeft w:val="547"/>
          <w:marRight w:val="0"/>
          <w:marTop w:val="154"/>
          <w:marBottom w:val="0"/>
          <w:divBdr>
            <w:top w:val="none" w:sz="0" w:space="0" w:color="auto"/>
            <w:left w:val="none" w:sz="0" w:space="0" w:color="auto"/>
            <w:bottom w:val="none" w:sz="0" w:space="0" w:color="auto"/>
            <w:right w:val="none" w:sz="0" w:space="0" w:color="auto"/>
          </w:divBdr>
        </w:div>
        <w:div w:id="564687565">
          <w:marLeft w:val="547"/>
          <w:marRight w:val="0"/>
          <w:marTop w:val="154"/>
          <w:marBottom w:val="0"/>
          <w:divBdr>
            <w:top w:val="none" w:sz="0" w:space="0" w:color="auto"/>
            <w:left w:val="none" w:sz="0" w:space="0" w:color="auto"/>
            <w:bottom w:val="none" w:sz="0" w:space="0" w:color="auto"/>
            <w:right w:val="none" w:sz="0" w:space="0" w:color="auto"/>
          </w:divBdr>
        </w:div>
        <w:div w:id="852960513">
          <w:marLeft w:val="547"/>
          <w:marRight w:val="0"/>
          <w:marTop w:val="154"/>
          <w:marBottom w:val="0"/>
          <w:divBdr>
            <w:top w:val="none" w:sz="0" w:space="0" w:color="auto"/>
            <w:left w:val="none" w:sz="0" w:space="0" w:color="auto"/>
            <w:bottom w:val="none" w:sz="0" w:space="0" w:color="auto"/>
            <w:right w:val="none" w:sz="0" w:space="0" w:color="auto"/>
          </w:divBdr>
        </w:div>
      </w:divsChild>
    </w:div>
    <w:div w:id="1500461382">
      <w:bodyDiv w:val="1"/>
      <w:marLeft w:val="0"/>
      <w:marRight w:val="0"/>
      <w:marTop w:val="0"/>
      <w:marBottom w:val="0"/>
      <w:divBdr>
        <w:top w:val="none" w:sz="0" w:space="0" w:color="auto"/>
        <w:left w:val="none" w:sz="0" w:space="0" w:color="auto"/>
        <w:bottom w:val="none" w:sz="0" w:space="0" w:color="auto"/>
        <w:right w:val="none" w:sz="0" w:space="0" w:color="auto"/>
      </w:divBdr>
      <w:divsChild>
        <w:div w:id="153767895">
          <w:marLeft w:val="547"/>
          <w:marRight w:val="0"/>
          <w:marTop w:val="134"/>
          <w:marBottom w:val="0"/>
          <w:divBdr>
            <w:top w:val="none" w:sz="0" w:space="0" w:color="auto"/>
            <w:left w:val="none" w:sz="0" w:space="0" w:color="auto"/>
            <w:bottom w:val="none" w:sz="0" w:space="0" w:color="auto"/>
            <w:right w:val="none" w:sz="0" w:space="0" w:color="auto"/>
          </w:divBdr>
        </w:div>
        <w:div w:id="552087028">
          <w:marLeft w:val="547"/>
          <w:marRight w:val="0"/>
          <w:marTop w:val="134"/>
          <w:marBottom w:val="0"/>
          <w:divBdr>
            <w:top w:val="none" w:sz="0" w:space="0" w:color="auto"/>
            <w:left w:val="none" w:sz="0" w:space="0" w:color="auto"/>
            <w:bottom w:val="none" w:sz="0" w:space="0" w:color="auto"/>
            <w:right w:val="none" w:sz="0" w:space="0" w:color="auto"/>
          </w:divBdr>
        </w:div>
        <w:div w:id="458112513">
          <w:marLeft w:val="547"/>
          <w:marRight w:val="0"/>
          <w:marTop w:val="134"/>
          <w:marBottom w:val="0"/>
          <w:divBdr>
            <w:top w:val="none" w:sz="0" w:space="0" w:color="auto"/>
            <w:left w:val="none" w:sz="0" w:space="0" w:color="auto"/>
            <w:bottom w:val="none" w:sz="0" w:space="0" w:color="auto"/>
            <w:right w:val="none" w:sz="0" w:space="0" w:color="auto"/>
          </w:divBdr>
        </w:div>
        <w:div w:id="1135758087">
          <w:marLeft w:val="547"/>
          <w:marRight w:val="0"/>
          <w:marTop w:val="134"/>
          <w:marBottom w:val="0"/>
          <w:divBdr>
            <w:top w:val="none" w:sz="0" w:space="0" w:color="auto"/>
            <w:left w:val="none" w:sz="0" w:space="0" w:color="auto"/>
            <w:bottom w:val="none" w:sz="0" w:space="0" w:color="auto"/>
            <w:right w:val="none" w:sz="0" w:space="0" w:color="auto"/>
          </w:divBdr>
        </w:div>
      </w:divsChild>
    </w:div>
    <w:div w:id="1506826375">
      <w:bodyDiv w:val="1"/>
      <w:marLeft w:val="0"/>
      <w:marRight w:val="0"/>
      <w:marTop w:val="0"/>
      <w:marBottom w:val="0"/>
      <w:divBdr>
        <w:top w:val="none" w:sz="0" w:space="0" w:color="auto"/>
        <w:left w:val="none" w:sz="0" w:space="0" w:color="auto"/>
        <w:bottom w:val="none" w:sz="0" w:space="0" w:color="auto"/>
        <w:right w:val="none" w:sz="0" w:space="0" w:color="auto"/>
      </w:divBdr>
      <w:divsChild>
        <w:div w:id="213200921">
          <w:marLeft w:val="547"/>
          <w:marRight w:val="0"/>
          <w:marTop w:val="154"/>
          <w:marBottom w:val="0"/>
          <w:divBdr>
            <w:top w:val="none" w:sz="0" w:space="0" w:color="auto"/>
            <w:left w:val="none" w:sz="0" w:space="0" w:color="auto"/>
            <w:bottom w:val="none" w:sz="0" w:space="0" w:color="auto"/>
            <w:right w:val="none" w:sz="0" w:space="0" w:color="auto"/>
          </w:divBdr>
        </w:div>
        <w:div w:id="1387994222">
          <w:marLeft w:val="547"/>
          <w:marRight w:val="0"/>
          <w:marTop w:val="154"/>
          <w:marBottom w:val="0"/>
          <w:divBdr>
            <w:top w:val="none" w:sz="0" w:space="0" w:color="auto"/>
            <w:left w:val="none" w:sz="0" w:space="0" w:color="auto"/>
            <w:bottom w:val="none" w:sz="0" w:space="0" w:color="auto"/>
            <w:right w:val="none" w:sz="0" w:space="0" w:color="auto"/>
          </w:divBdr>
        </w:div>
        <w:div w:id="1301493051">
          <w:marLeft w:val="547"/>
          <w:marRight w:val="0"/>
          <w:marTop w:val="154"/>
          <w:marBottom w:val="0"/>
          <w:divBdr>
            <w:top w:val="none" w:sz="0" w:space="0" w:color="auto"/>
            <w:left w:val="none" w:sz="0" w:space="0" w:color="auto"/>
            <w:bottom w:val="none" w:sz="0" w:space="0" w:color="auto"/>
            <w:right w:val="none" w:sz="0" w:space="0" w:color="auto"/>
          </w:divBdr>
        </w:div>
        <w:div w:id="1217011474">
          <w:marLeft w:val="547"/>
          <w:marRight w:val="0"/>
          <w:marTop w:val="154"/>
          <w:marBottom w:val="0"/>
          <w:divBdr>
            <w:top w:val="none" w:sz="0" w:space="0" w:color="auto"/>
            <w:left w:val="none" w:sz="0" w:space="0" w:color="auto"/>
            <w:bottom w:val="none" w:sz="0" w:space="0" w:color="auto"/>
            <w:right w:val="none" w:sz="0" w:space="0" w:color="auto"/>
          </w:divBdr>
        </w:div>
        <w:div w:id="1957983817">
          <w:marLeft w:val="547"/>
          <w:marRight w:val="0"/>
          <w:marTop w:val="154"/>
          <w:marBottom w:val="0"/>
          <w:divBdr>
            <w:top w:val="none" w:sz="0" w:space="0" w:color="auto"/>
            <w:left w:val="none" w:sz="0" w:space="0" w:color="auto"/>
            <w:bottom w:val="none" w:sz="0" w:space="0" w:color="auto"/>
            <w:right w:val="none" w:sz="0" w:space="0" w:color="auto"/>
          </w:divBdr>
        </w:div>
        <w:div w:id="1872066851">
          <w:marLeft w:val="547"/>
          <w:marRight w:val="0"/>
          <w:marTop w:val="154"/>
          <w:marBottom w:val="0"/>
          <w:divBdr>
            <w:top w:val="none" w:sz="0" w:space="0" w:color="auto"/>
            <w:left w:val="none" w:sz="0" w:space="0" w:color="auto"/>
            <w:bottom w:val="none" w:sz="0" w:space="0" w:color="auto"/>
            <w:right w:val="none" w:sz="0" w:space="0" w:color="auto"/>
          </w:divBdr>
        </w:div>
      </w:divsChild>
    </w:div>
    <w:div w:id="1507133038">
      <w:bodyDiv w:val="1"/>
      <w:marLeft w:val="0"/>
      <w:marRight w:val="0"/>
      <w:marTop w:val="0"/>
      <w:marBottom w:val="0"/>
      <w:divBdr>
        <w:top w:val="none" w:sz="0" w:space="0" w:color="auto"/>
        <w:left w:val="none" w:sz="0" w:space="0" w:color="auto"/>
        <w:bottom w:val="none" w:sz="0" w:space="0" w:color="auto"/>
        <w:right w:val="none" w:sz="0" w:space="0" w:color="auto"/>
      </w:divBdr>
      <w:divsChild>
        <w:div w:id="515340993">
          <w:marLeft w:val="547"/>
          <w:marRight w:val="0"/>
          <w:marTop w:val="154"/>
          <w:marBottom w:val="0"/>
          <w:divBdr>
            <w:top w:val="none" w:sz="0" w:space="0" w:color="auto"/>
            <w:left w:val="none" w:sz="0" w:space="0" w:color="auto"/>
            <w:bottom w:val="none" w:sz="0" w:space="0" w:color="auto"/>
            <w:right w:val="none" w:sz="0" w:space="0" w:color="auto"/>
          </w:divBdr>
        </w:div>
        <w:div w:id="373698822">
          <w:marLeft w:val="547"/>
          <w:marRight w:val="0"/>
          <w:marTop w:val="154"/>
          <w:marBottom w:val="0"/>
          <w:divBdr>
            <w:top w:val="none" w:sz="0" w:space="0" w:color="auto"/>
            <w:left w:val="none" w:sz="0" w:space="0" w:color="auto"/>
            <w:bottom w:val="none" w:sz="0" w:space="0" w:color="auto"/>
            <w:right w:val="none" w:sz="0" w:space="0" w:color="auto"/>
          </w:divBdr>
        </w:div>
        <w:div w:id="1544292343">
          <w:marLeft w:val="547"/>
          <w:marRight w:val="0"/>
          <w:marTop w:val="154"/>
          <w:marBottom w:val="0"/>
          <w:divBdr>
            <w:top w:val="none" w:sz="0" w:space="0" w:color="auto"/>
            <w:left w:val="none" w:sz="0" w:space="0" w:color="auto"/>
            <w:bottom w:val="none" w:sz="0" w:space="0" w:color="auto"/>
            <w:right w:val="none" w:sz="0" w:space="0" w:color="auto"/>
          </w:divBdr>
        </w:div>
        <w:div w:id="2107965631">
          <w:marLeft w:val="547"/>
          <w:marRight w:val="0"/>
          <w:marTop w:val="154"/>
          <w:marBottom w:val="0"/>
          <w:divBdr>
            <w:top w:val="none" w:sz="0" w:space="0" w:color="auto"/>
            <w:left w:val="none" w:sz="0" w:space="0" w:color="auto"/>
            <w:bottom w:val="none" w:sz="0" w:space="0" w:color="auto"/>
            <w:right w:val="none" w:sz="0" w:space="0" w:color="auto"/>
          </w:divBdr>
        </w:div>
        <w:div w:id="1104765981">
          <w:marLeft w:val="547"/>
          <w:marRight w:val="0"/>
          <w:marTop w:val="154"/>
          <w:marBottom w:val="0"/>
          <w:divBdr>
            <w:top w:val="none" w:sz="0" w:space="0" w:color="auto"/>
            <w:left w:val="none" w:sz="0" w:space="0" w:color="auto"/>
            <w:bottom w:val="none" w:sz="0" w:space="0" w:color="auto"/>
            <w:right w:val="none" w:sz="0" w:space="0" w:color="auto"/>
          </w:divBdr>
        </w:div>
      </w:divsChild>
    </w:div>
    <w:div w:id="1521553675">
      <w:bodyDiv w:val="1"/>
      <w:marLeft w:val="0"/>
      <w:marRight w:val="0"/>
      <w:marTop w:val="0"/>
      <w:marBottom w:val="0"/>
      <w:divBdr>
        <w:top w:val="none" w:sz="0" w:space="0" w:color="auto"/>
        <w:left w:val="none" w:sz="0" w:space="0" w:color="auto"/>
        <w:bottom w:val="none" w:sz="0" w:space="0" w:color="auto"/>
        <w:right w:val="none" w:sz="0" w:space="0" w:color="auto"/>
      </w:divBdr>
      <w:divsChild>
        <w:div w:id="2002200855">
          <w:marLeft w:val="547"/>
          <w:marRight w:val="0"/>
          <w:marTop w:val="154"/>
          <w:marBottom w:val="0"/>
          <w:divBdr>
            <w:top w:val="none" w:sz="0" w:space="0" w:color="auto"/>
            <w:left w:val="none" w:sz="0" w:space="0" w:color="auto"/>
            <w:bottom w:val="none" w:sz="0" w:space="0" w:color="auto"/>
            <w:right w:val="none" w:sz="0" w:space="0" w:color="auto"/>
          </w:divBdr>
        </w:div>
        <w:div w:id="1748572959">
          <w:marLeft w:val="547"/>
          <w:marRight w:val="0"/>
          <w:marTop w:val="154"/>
          <w:marBottom w:val="0"/>
          <w:divBdr>
            <w:top w:val="none" w:sz="0" w:space="0" w:color="auto"/>
            <w:left w:val="none" w:sz="0" w:space="0" w:color="auto"/>
            <w:bottom w:val="none" w:sz="0" w:space="0" w:color="auto"/>
            <w:right w:val="none" w:sz="0" w:space="0" w:color="auto"/>
          </w:divBdr>
        </w:div>
        <w:div w:id="1740135903">
          <w:marLeft w:val="547"/>
          <w:marRight w:val="0"/>
          <w:marTop w:val="154"/>
          <w:marBottom w:val="0"/>
          <w:divBdr>
            <w:top w:val="none" w:sz="0" w:space="0" w:color="auto"/>
            <w:left w:val="none" w:sz="0" w:space="0" w:color="auto"/>
            <w:bottom w:val="none" w:sz="0" w:space="0" w:color="auto"/>
            <w:right w:val="none" w:sz="0" w:space="0" w:color="auto"/>
          </w:divBdr>
        </w:div>
        <w:div w:id="1045373893">
          <w:marLeft w:val="547"/>
          <w:marRight w:val="0"/>
          <w:marTop w:val="154"/>
          <w:marBottom w:val="0"/>
          <w:divBdr>
            <w:top w:val="none" w:sz="0" w:space="0" w:color="auto"/>
            <w:left w:val="none" w:sz="0" w:space="0" w:color="auto"/>
            <w:bottom w:val="none" w:sz="0" w:space="0" w:color="auto"/>
            <w:right w:val="none" w:sz="0" w:space="0" w:color="auto"/>
          </w:divBdr>
        </w:div>
      </w:divsChild>
    </w:div>
    <w:div w:id="1731921220">
      <w:bodyDiv w:val="1"/>
      <w:marLeft w:val="0"/>
      <w:marRight w:val="0"/>
      <w:marTop w:val="0"/>
      <w:marBottom w:val="0"/>
      <w:divBdr>
        <w:top w:val="none" w:sz="0" w:space="0" w:color="auto"/>
        <w:left w:val="none" w:sz="0" w:space="0" w:color="auto"/>
        <w:bottom w:val="none" w:sz="0" w:space="0" w:color="auto"/>
        <w:right w:val="none" w:sz="0" w:space="0" w:color="auto"/>
      </w:divBdr>
      <w:divsChild>
        <w:div w:id="1199514598">
          <w:marLeft w:val="547"/>
          <w:marRight w:val="0"/>
          <w:marTop w:val="134"/>
          <w:marBottom w:val="0"/>
          <w:divBdr>
            <w:top w:val="none" w:sz="0" w:space="0" w:color="auto"/>
            <w:left w:val="none" w:sz="0" w:space="0" w:color="auto"/>
            <w:bottom w:val="none" w:sz="0" w:space="0" w:color="auto"/>
            <w:right w:val="none" w:sz="0" w:space="0" w:color="auto"/>
          </w:divBdr>
        </w:div>
        <w:div w:id="550699467">
          <w:marLeft w:val="547"/>
          <w:marRight w:val="0"/>
          <w:marTop w:val="134"/>
          <w:marBottom w:val="0"/>
          <w:divBdr>
            <w:top w:val="none" w:sz="0" w:space="0" w:color="auto"/>
            <w:left w:val="none" w:sz="0" w:space="0" w:color="auto"/>
            <w:bottom w:val="none" w:sz="0" w:space="0" w:color="auto"/>
            <w:right w:val="none" w:sz="0" w:space="0" w:color="auto"/>
          </w:divBdr>
        </w:div>
        <w:div w:id="993417594">
          <w:marLeft w:val="547"/>
          <w:marRight w:val="0"/>
          <w:marTop w:val="134"/>
          <w:marBottom w:val="0"/>
          <w:divBdr>
            <w:top w:val="none" w:sz="0" w:space="0" w:color="auto"/>
            <w:left w:val="none" w:sz="0" w:space="0" w:color="auto"/>
            <w:bottom w:val="none" w:sz="0" w:space="0" w:color="auto"/>
            <w:right w:val="none" w:sz="0" w:space="0" w:color="auto"/>
          </w:divBdr>
        </w:div>
        <w:div w:id="1806503823">
          <w:marLeft w:val="547"/>
          <w:marRight w:val="0"/>
          <w:marTop w:val="134"/>
          <w:marBottom w:val="0"/>
          <w:divBdr>
            <w:top w:val="none" w:sz="0" w:space="0" w:color="auto"/>
            <w:left w:val="none" w:sz="0" w:space="0" w:color="auto"/>
            <w:bottom w:val="none" w:sz="0" w:space="0" w:color="auto"/>
            <w:right w:val="none" w:sz="0" w:space="0" w:color="auto"/>
          </w:divBdr>
        </w:div>
      </w:divsChild>
    </w:div>
    <w:div w:id="2018657678">
      <w:bodyDiv w:val="1"/>
      <w:marLeft w:val="0"/>
      <w:marRight w:val="0"/>
      <w:marTop w:val="0"/>
      <w:marBottom w:val="0"/>
      <w:divBdr>
        <w:top w:val="none" w:sz="0" w:space="0" w:color="auto"/>
        <w:left w:val="none" w:sz="0" w:space="0" w:color="auto"/>
        <w:bottom w:val="none" w:sz="0" w:space="0" w:color="auto"/>
        <w:right w:val="none" w:sz="0" w:space="0" w:color="auto"/>
      </w:divBdr>
      <w:divsChild>
        <w:div w:id="1368991584">
          <w:marLeft w:val="547"/>
          <w:marRight w:val="0"/>
          <w:marTop w:val="115"/>
          <w:marBottom w:val="0"/>
          <w:divBdr>
            <w:top w:val="none" w:sz="0" w:space="0" w:color="auto"/>
            <w:left w:val="none" w:sz="0" w:space="0" w:color="auto"/>
            <w:bottom w:val="none" w:sz="0" w:space="0" w:color="auto"/>
            <w:right w:val="none" w:sz="0" w:space="0" w:color="auto"/>
          </w:divBdr>
        </w:div>
        <w:div w:id="466631792">
          <w:marLeft w:val="547"/>
          <w:marRight w:val="0"/>
          <w:marTop w:val="115"/>
          <w:marBottom w:val="0"/>
          <w:divBdr>
            <w:top w:val="none" w:sz="0" w:space="0" w:color="auto"/>
            <w:left w:val="none" w:sz="0" w:space="0" w:color="auto"/>
            <w:bottom w:val="none" w:sz="0" w:space="0" w:color="auto"/>
            <w:right w:val="none" w:sz="0" w:space="0" w:color="auto"/>
          </w:divBdr>
        </w:div>
        <w:div w:id="607155229">
          <w:marLeft w:val="547"/>
          <w:marRight w:val="0"/>
          <w:marTop w:val="115"/>
          <w:marBottom w:val="0"/>
          <w:divBdr>
            <w:top w:val="none" w:sz="0" w:space="0" w:color="auto"/>
            <w:left w:val="none" w:sz="0" w:space="0" w:color="auto"/>
            <w:bottom w:val="none" w:sz="0" w:space="0" w:color="auto"/>
            <w:right w:val="none" w:sz="0" w:space="0" w:color="auto"/>
          </w:divBdr>
        </w:div>
        <w:div w:id="2136555438">
          <w:marLeft w:val="547"/>
          <w:marRight w:val="0"/>
          <w:marTop w:val="115"/>
          <w:marBottom w:val="0"/>
          <w:divBdr>
            <w:top w:val="none" w:sz="0" w:space="0" w:color="auto"/>
            <w:left w:val="none" w:sz="0" w:space="0" w:color="auto"/>
            <w:bottom w:val="none" w:sz="0" w:space="0" w:color="auto"/>
            <w:right w:val="none" w:sz="0" w:space="0" w:color="auto"/>
          </w:divBdr>
        </w:div>
        <w:div w:id="4405015">
          <w:marLeft w:val="547"/>
          <w:marRight w:val="0"/>
          <w:marTop w:val="115"/>
          <w:marBottom w:val="0"/>
          <w:divBdr>
            <w:top w:val="none" w:sz="0" w:space="0" w:color="auto"/>
            <w:left w:val="none" w:sz="0" w:space="0" w:color="auto"/>
            <w:bottom w:val="none" w:sz="0" w:space="0" w:color="auto"/>
            <w:right w:val="none" w:sz="0" w:space="0" w:color="auto"/>
          </w:divBdr>
        </w:div>
        <w:div w:id="1164664316">
          <w:marLeft w:val="547"/>
          <w:marRight w:val="0"/>
          <w:marTop w:val="115"/>
          <w:marBottom w:val="0"/>
          <w:divBdr>
            <w:top w:val="none" w:sz="0" w:space="0" w:color="auto"/>
            <w:left w:val="none" w:sz="0" w:space="0" w:color="auto"/>
            <w:bottom w:val="none" w:sz="0" w:space="0" w:color="auto"/>
            <w:right w:val="none" w:sz="0" w:space="0" w:color="auto"/>
          </w:divBdr>
        </w:div>
        <w:div w:id="665783346">
          <w:marLeft w:val="547"/>
          <w:marRight w:val="0"/>
          <w:marTop w:val="115"/>
          <w:marBottom w:val="0"/>
          <w:divBdr>
            <w:top w:val="none" w:sz="0" w:space="0" w:color="auto"/>
            <w:left w:val="none" w:sz="0" w:space="0" w:color="auto"/>
            <w:bottom w:val="none" w:sz="0" w:space="0" w:color="auto"/>
            <w:right w:val="none" w:sz="0" w:space="0" w:color="auto"/>
          </w:divBdr>
        </w:div>
        <w:div w:id="1523519133">
          <w:marLeft w:val="547"/>
          <w:marRight w:val="0"/>
          <w:marTop w:val="115"/>
          <w:marBottom w:val="0"/>
          <w:divBdr>
            <w:top w:val="none" w:sz="0" w:space="0" w:color="auto"/>
            <w:left w:val="none" w:sz="0" w:space="0" w:color="auto"/>
            <w:bottom w:val="none" w:sz="0" w:space="0" w:color="auto"/>
            <w:right w:val="none" w:sz="0" w:space="0" w:color="auto"/>
          </w:divBdr>
        </w:div>
        <w:div w:id="1387097494">
          <w:marLeft w:val="547"/>
          <w:marRight w:val="0"/>
          <w:marTop w:val="115"/>
          <w:marBottom w:val="0"/>
          <w:divBdr>
            <w:top w:val="none" w:sz="0" w:space="0" w:color="auto"/>
            <w:left w:val="none" w:sz="0" w:space="0" w:color="auto"/>
            <w:bottom w:val="none" w:sz="0" w:space="0" w:color="auto"/>
            <w:right w:val="none" w:sz="0" w:space="0" w:color="auto"/>
          </w:divBdr>
        </w:div>
        <w:div w:id="608195259">
          <w:marLeft w:val="547"/>
          <w:marRight w:val="0"/>
          <w:marTop w:val="115"/>
          <w:marBottom w:val="0"/>
          <w:divBdr>
            <w:top w:val="none" w:sz="0" w:space="0" w:color="auto"/>
            <w:left w:val="none" w:sz="0" w:space="0" w:color="auto"/>
            <w:bottom w:val="none" w:sz="0" w:space="0" w:color="auto"/>
            <w:right w:val="none" w:sz="0" w:space="0" w:color="auto"/>
          </w:divBdr>
        </w:div>
      </w:divsChild>
    </w:div>
    <w:div w:id="2048335711">
      <w:bodyDiv w:val="1"/>
      <w:marLeft w:val="0"/>
      <w:marRight w:val="0"/>
      <w:marTop w:val="0"/>
      <w:marBottom w:val="0"/>
      <w:divBdr>
        <w:top w:val="none" w:sz="0" w:space="0" w:color="auto"/>
        <w:left w:val="none" w:sz="0" w:space="0" w:color="auto"/>
        <w:bottom w:val="none" w:sz="0" w:space="0" w:color="auto"/>
        <w:right w:val="none" w:sz="0" w:space="0" w:color="auto"/>
      </w:divBdr>
      <w:divsChild>
        <w:div w:id="1878153723">
          <w:marLeft w:val="547"/>
          <w:marRight w:val="0"/>
          <w:marTop w:val="154"/>
          <w:marBottom w:val="0"/>
          <w:divBdr>
            <w:top w:val="none" w:sz="0" w:space="0" w:color="auto"/>
            <w:left w:val="none" w:sz="0" w:space="0" w:color="auto"/>
            <w:bottom w:val="none" w:sz="0" w:space="0" w:color="auto"/>
            <w:right w:val="none" w:sz="0" w:space="0" w:color="auto"/>
          </w:divBdr>
        </w:div>
        <w:div w:id="485319450">
          <w:marLeft w:val="547"/>
          <w:marRight w:val="0"/>
          <w:marTop w:val="154"/>
          <w:marBottom w:val="0"/>
          <w:divBdr>
            <w:top w:val="none" w:sz="0" w:space="0" w:color="auto"/>
            <w:left w:val="none" w:sz="0" w:space="0" w:color="auto"/>
            <w:bottom w:val="none" w:sz="0" w:space="0" w:color="auto"/>
            <w:right w:val="none" w:sz="0" w:space="0" w:color="auto"/>
          </w:divBdr>
        </w:div>
        <w:div w:id="1968197607">
          <w:marLeft w:val="547"/>
          <w:marRight w:val="0"/>
          <w:marTop w:val="154"/>
          <w:marBottom w:val="0"/>
          <w:divBdr>
            <w:top w:val="none" w:sz="0" w:space="0" w:color="auto"/>
            <w:left w:val="none" w:sz="0" w:space="0" w:color="auto"/>
            <w:bottom w:val="none" w:sz="0" w:space="0" w:color="auto"/>
            <w:right w:val="none" w:sz="0" w:space="0" w:color="auto"/>
          </w:divBdr>
        </w:div>
      </w:divsChild>
    </w:div>
    <w:div w:id="2098362265">
      <w:bodyDiv w:val="1"/>
      <w:marLeft w:val="0"/>
      <w:marRight w:val="0"/>
      <w:marTop w:val="0"/>
      <w:marBottom w:val="0"/>
      <w:divBdr>
        <w:top w:val="none" w:sz="0" w:space="0" w:color="auto"/>
        <w:left w:val="none" w:sz="0" w:space="0" w:color="auto"/>
        <w:bottom w:val="none" w:sz="0" w:space="0" w:color="auto"/>
        <w:right w:val="none" w:sz="0" w:space="0" w:color="auto"/>
      </w:divBdr>
      <w:divsChild>
        <w:div w:id="1827476449">
          <w:marLeft w:val="547"/>
          <w:marRight w:val="0"/>
          <w:marTop w:val="134"/>
          <w:marBottom w:val="0"/>
          <w:divBdr>
            <w:top w:val="none" w:sz="0" w:space="0" w:color="auto"/>
            <w:left w:val="none" w:sz="0" w:space="0" w:color="auto"/>
            <w:bottom w:val="none" w:sz="0" w:space="0" w:color="auto"/>
            <w:right w:val="none" w:sz="0" w:space="0" w:color="auto"/>
          </w:divBdr>
        </w:div>
        <w:div w:id="125316550">
          <w:marLeft w:val="547"/>
          <w:marRight w:val="0"/>
          <w:marTop w:val="134"/>
          <w:marBottom w:val="0"/>
          <w:divBdr>
            <w:top w:val="none" w:sz="0" w:space="0" w:color="auto"/>
            <w:left w:val="none" w:sz="0" w:space="0" w:color="auto"/>
            <w:bottom w:val="none" w:sz="0" w:space="0" w:color="auto"/>
            <w:right w:val="none" w:sz="0" w:space="0" w:color="auto"/>
          </w:divBdr>
        </w:div>
        <w:div w:id="1526213129">
          <w:marLeft w:val="547"/>
          <w:marRight w:val="0"/>
          <w:marTop w:val="134"/>
          <w:marBottom w:val="0"/>
          <w:divBdr>
            <w:top w:val="none" w:sz="0" w:space="0" w:color="auto"/>
            <w:left w:val="none" w:sz="0" w:space="0" w:color="auto"/>
            <w:bottom w:val="none" w:sz="0" w:space="0" w:color="auto"/>
            <w:right w:val="none" w:sz="0" w:space="0" w:color="auto"/>
          </w:divBdr>
        </w:div>
        <w:div w:id="469172798">
          <w:marLeft w:val="547"/>
          <w:marRight w:val="0"/>
          <w:marTop w:val="134"/>
          <w:marBottom w:val="0"/>
          <w:divBdr>
            <w:top w:val="none" w:sz="0" w:space="0" w:color="auto"/>
            <w:left w:val="none" w:sz="0" w:space="0" w:color="auto"/>
            <w:bottom w:val="none" w:sz="0" w:space="0" w:color="auto"/>
            <w:right w:val="none" w:sz="0" w:space="0" w:color="auto"/>
          </w:divBdr>
        </w:div>
        <w:div w:id="59255567">
          <w:marLeft w:val="547"/>
          <w:marRight w:val="0"/>
          <w:marTop w:val="134"/>
          <w:marBottom w:val="0"/>
          <w:divBdr>
            <w:top w:val="none" w:sz="0" w:space="0" w:color="auto"/>
            <w:left w:val="none" w:sz="0" w:space="0" w:color="auto"/>
            <w:bottom w:val="none" w:sz="0" w:space="0" w:color="auto"/>
            <w:right w:val="none" w:sz="0" w:space="0" w:color="auto"/>
          </w:divBdr>
        </w:div>
        <w:div w:id="303778073">
          <w:marLeft w:val="547"/>
          <w:marRight w:val="0"/>
          <w:marTop w:val="134"/>
          <w:marBottom w:val="0"/>
          <w:divBdr>
            <w:top w:val="none" w:sz="0" w:space="0" w:color="auto"/>
            <w:left w:val="none" w:sz="0" w:space="0" w:color="auto"/>
            <w:bottom w:val="none" w:sz="0" w:space="0" w:color="auto"/>
            <w:right w:val="none" w:sz="0" w:space="0" w:color="auto"/>
          </w:divBdr>
        </w:div>
        <w:div w:id="960958365">
          <w:marLeft w:val="547"/>
          <w:marRight w:val="0"/>
          <w:marTop w:val="134"/>
          <w:marBottom w:val="0"/>
          <w:divBdr>
            <w:top w:val="none" w:sz="0" w:space="0" w:color="auto"/>
            <w:left w:val="none" w:sz="0" w:space="0" w:color="auto"/>
            <w:bottom w:val="none" w:sz="0" w:space="0" w:color="auto"/>
            <w:right w:val="none" w:sz="0" w:space="0" w:color="auto"/>
          </w:divBdr>
        </w:div>
        <w:div w:id="1647467236">
          <w:marLeft w:val="547"/>
          <w:marRight w:val="0"/>
          <w:marTop w:val="134"/>
          <w:marBottom w:val="0"/>
          <w:divBdr>
            <w:top w:val="none" w:sz="0" w:space="0" w:color="auto"/>
            <w:left w:val="none" w:sz="0" w:space="0" w:color="auto"/>
            <w:bottom w:val="none" w:sz="0" w:space="0" w:color="auto"/>
            <w:right w:val="none" w:sz="0" w:space="0" w:color="auto"/>
          </w:divBdr>
        </w:div>
      </w:divsChild>
    </w:div>
    <w:div w:id="2143301001">
      <w:bodyDiv w:val="1"/>
      <w:marLeft w:val="0"/>
      <w:marRight w:val="0"/>
      <w:marTop w:val="0"/>
      <w:marBottom w:val="0"/>
      <w:divBdr>
        <w:top w:val="none" w:sz="0" w:space="0" w:color="auto"/>
        <w:left w:val="none" w:sz="0" w:space="0" w:color="auto"/>
        <w:bottom w:val="none" w:sz="0" w:space="0" w:color="auto"/>
        <w:right w:val="none" w:sz="0" w:space="0" w:color="auto"/>
      </w:divBdr>
      <w:divsChild>
        <w:div w:id="1739400359">
          <w:marLeft w:val="547"/>
          <w:marRight w:val="0"/>
          <w:marTop w:val="154"/>
          <w:marBottom w:val="0"/>
          <w:divBdr>
            <w:top w:val="none" w:sz="0" w:space="0" w:color="auto"/>
            <w:left w:val="none" w:sz="0" w:space="0" w:color="auto"/>
            <w:bottom w:val="none" w:sz="0" w:space="0" w:color="auto"/>
            <w:right w:val="none" w:sz="0" w:space="0" w:color="auto"/>
          </w:divBdr>
        </w:div>
        <w:div w:id="1888566860">
          <w:marLeft w:val="547"/>
          <w:marRight w:val="0"/>
          <w:marTop w:val="154"/>
          <w:marBottom w:val="0"/>
          <w:divBdr>
            <w:top w:val="none" w:sz="0" w:space="0" w:color="auto"/>
            <w:left w:val="none" w:sz="0" w:space="0" w:color="auto"/>
            <w:bottom w:val="none" w:sz="0" w:space="0" w:color="auto"/>
            <w:right w:val="none" w:sz="0" w:space="0" w:color="auto"/>
          </w:divBdr>
        </w:div>
        <w:div w:id="1887066698">
          <w:marLeft w:val="547"/>
          <w:marRight w:val="0"/>
          <w:marTop w:val="154"/>
          <w:marBottom w:val="0"/>
          <w:divBdr>
            <w:top w:val="none" w:sz="0" w:space="0" w:color="auto"/>
            <w:left w:val="none" w:sz="0" w:space="0" w:color="auto"/>
            <w:bottom w:val="none" w:sz="0" w:space="0" w:color="auto"/>
            <w:right w:val="none" w:sz="0" w:space="0" w:color="auto"/>
          </w:divBdr>
        </w:div>
        <w:div w:id="14217508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1951</Words>
  <Characters>11514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12</cp:revision>
  <dcterms:created xsi:type="dcterms:W3CDTF">2014-10-19T06:03:00Z</dcterms:created>
  <dcterms:modified xsi:type="dcterms:W3CDTF">2014-12-18T09:59:00Z</dcterms:modified>
</cp:coreProperties>
</file>