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Otázky 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2019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Konzervační zubní lékařství – léčba zubního kazu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1. Etiologie a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patogeneza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zubního kazu z hlediska současných poznatků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2. Klinické příznaky 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zubního kazu a jeho diagnostika, difer</w:t>
      </w:r>
      <w:bookmarkStart w:id="0" w:name="_GoBack"/>
      <w:bookmarkEnd w:id="0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enciální diagnostika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3. Klasifikace zubního kazu z různých hledisek,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Blackova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klasifikace a klasifikace podle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Mounta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Huma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4. Kazy v jamkách a rýhách, klinické příznaky, diagnostika, možnosti ošetření, vhodné materiály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5. Kazy na aproximálních plochách premolárů a molárů, klinické příznaky, diagnostika, možnosti ošetření, vhodné materiály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6. Kazy na aproximálních plochách řezáků a špičáků bez zasažení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incizální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hrany, klinické příznaky, diagnostika, možnosti ošetření, vhodné materiály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7. Defekty ve frontálním úseku se zasažením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incizální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hrany, klinické příznaky, diagnostika, možnosti ošetření, vhodné materiály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8. Kazy v kr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čkové oblasti zubu, kaz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cementu,dentinová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hypersenzitivita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9. Nekariézní defekty zubních tkání a jejich řešení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10. Preparace zubních tkání, vliv preparačních technik na tvrdé zubní tkáně a zubn</w:t>
      </w: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í dřeň, pojem preparační trauma,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iatrogenní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poškození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11. Výplňové materiály pro provizorní uzávěr kavity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12. Amalgámy, složení . </w:t>
      </w:r>
      <w:proofErr w:type="gram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vlastnosti</w:t>
      </w:r>
      <w:proofErr w:type="gram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, indikace a kontraindikace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13. Pracovní postup při zhotovování amalgámové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14. Kompozitní výplňové materiály, složení, </w:t>
      </w:r>
      <w:proofErr w:type="spellStart"/>
      <w:proofErr w:type="gram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vlastnosti,indikace</w:t>
      </w:r>
      <w:proofErr w:type="spellEnd"/>
      <w:proofErr w:type="gram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a kontraindikace 15. Pracovní postup při zhotovování kompozitní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cementy, složení, vlastnosti, indikace a kontraindikace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17. Pracovní postup při zhotovování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18. Adhezivní systémy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19. Chyby při zhotovování amalgámové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20. Chyby při zhotovování kompozitní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21. Chyby při zhotovování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skloionomerní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výplně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22. Rozsáhlé ztráty zubních tkání (náhrada hrbolku,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subgingivální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defekty)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23. Zajištění suchého pracovního pole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24. Preparační nástroje, násadce, správná údržba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25. Matrice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lastRenderedPageBreak/>
        <w:t xml:space="preserve">27. Provizorní výplňové materiály </w:t>
      </w:r>
    </w:p>
    <w:p w:rsidR="00940117" w:rsidRDefault="00940117">
      <w:pPr>
        <w:rPr>
          <w:rFonts w:ascii="Consolas" w:hAnsi="Consolas"/>
          <w:color w:val="000000"/>
          <w:sz w:val="20"/>
          <w:szCs w:val="20"/>
          <w:shd w:val="clear" w:color="auto" w:fill="FFFFFF"/>
        </w:rPr>
      </w:pPr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28. Význam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rtg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vyšetření v konzervačním zubním lékařství, nejdůležitější projekce a chyby </w:t>
      </w:r>
    </w:p>
    <w:p w:rsidR="00D265CD" w:rsidRDefault="00940117"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30. </w:t>
      </w:r>
      <w:proofErr w:type="spellStart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>Miniinvazivní</w:t>
      </w:r>
      <w:proofErr w:type="spellEnd"/>
      <w:r>
        <w:rPr>
          <w:rFonts w:ascii="Consolas" w:hAnsi="Consolas"/>
          <w:color w:val="000000"/>
          <w:sz w:val="20"/>
          <w:szCs w:val="20"/>
          <w:shd w:val="clear" w:color="auto" w:fill="FFFFFF"/>
        </w:rPr>
        <w:t xml:space="preserve"> techniky v ošetření zubního kazu</w:t>
      </w:r>
    </w:p>
    <w:sectPr w:rsidR="00D2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17"/>
    <w:rsid w:val="00940117"/>
    <w:rsid w:val="00D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2019-11-19T14:04:00Z</dcterms:created>
  <dcterms:modified xsi:type="dcterms:W3CDTF">2019-11-19T14:09:00Z</dcterms:modified>
</cp:coreProperties>
</file>