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117" w:rsidRDefault="00940117">
      <w:pPr>
        <w:rPr>
          <w:rFonts w:ascii="Consolas" w:hAnsi="Consolas"/>
          <w:color w:val="000000"/>
          <w:sz w:val="20"/>
          <w:szCs w:val="20"/>
          <w:shd w:val="clear" w:color="auto" w:fill="FFFFFF"/>
        </w:rPr>
      </w:pP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Otázky </w:t>
      </w: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>2019</w:t>
      </w:r>
    </w:p>
    <w:p w:rsidR="00940117" w:rsidRDefault="00940117">
      <w:pPr>
        <w:rPr>
          <w:rFonts w:ascii="Consolas" w:hAnsi="Consolas"/>
          <w:color w:val="000000"/>
          <w:sz w:val="20"/>
          <w:szCs w:val="20"/>
          <w:shd w:val="clear" w:color="auto" w:fill="FFFFFF"/>
        </w:rPr>
      </w:pP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Konzervační zubní lékařství – léčba zubního kazu </w:t>
      </w:r>
    </w:p>
    <w:p w:rsidR="00940117" w:rsidRDefault="00940117">
      <w:pPr>
        <w:rPr>
          <w:rFonts w:ascii="Consolas" w:hAnsi="Consolas"/>
          <w:color w:val="000000"/>
          <w:sz w:val="20"/>
          <w:szCs w:val="20"/>
          <w:shd w:val="clear" w:color="auto" w:fill="FFFFFF"/>
        </w:rPr>
      </w:pP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1. Etiologie a </w:t>
      </w:r>
      <w:proofErr w:type="spellStart"/>
      <w:r>
        <w:rPr>
          <w:rFonts w:ascii="Consolas" w:hAnsi="Consolas"/>
          <w:color w:val="000000"/>
          <w:sz w:val="20"/>
          <w:szCs w:val="20"/>
          <w:shd w:val="clear" w:color="auto" w:fill="FFFFFF"/>
        </w:rPr>
        <w:t>patogeneza</w:t>
      </w:r>
      <w:proofErr w:type="spellEnd"/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 zubního kazu z hlediska současných poznatků </w:t>
      </w:r>
    </w:p>
    <w:p w:rsidR="00940117" w:rsidRDefault="00940117">
      <w:pPr>
        <w:rPr>
          <w:rFonts w:ascii="Consolas" w:hAnsi="Consolas"/>
          <w:color w:val="000000"/>
          <w:sz w:val="20"/>
          <w:szCs w:val="20"/>
          <w:shd w:val="clear" w:color="auto" w:fill="FFFFFF"/>
        </w:rPr>
      </w:pP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2. Klinické příznaky </w:t>
      </w: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>zubního kazu a jeho diagnostika, difer</w:t>
      </w:r>
      <w:bookmarkStart w:id="0" w:name="_GoBack"/>
      <w:bookmarkEnd w:id="0"/>
      <w:r>
        <w:rPr>
          <w:rFonts w:ascii="Consolas" w:hAnsi="Consolas"/>
          <w:color w:val="000000"/>
          <w:sz w:val="20"/>
          <w:szCs w:val="20"/>
          <w:shd w:val="clear" w:color="auto" w:fill="FFFFFF"/>
        </w:rPr>
        <w:t>enciální diagnostika</w:t>
      </w:r>
    </w:p>
    <w:p w:rsidR="00940117" w:rsidRDefault="00940117">
      <w:pPr>
        <w:rPr>
          <w:rFonts w:ascii="Consolas" w:hAnsi="Consolas"/>
          <w:color w:val="000000"/>
          <w:sz w:val="20"/>
          <w:szCs w:val="20"/>
          <w:shd w:val="clear" w:color="auto" w:fill="FFFFFF"/>
        </w:rPr>
      </w:pP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3. Klasifikace zubního kazu z různých hledisek, </w:t>
      </w:r>
      <w:proofErr w:type="spellStart"/>
      <w:r>
        <w:rPr>
          <w:rFonts w:ascii="Consolas" w:hAnsi="Consolas"/>
          <w:color w:val="000000"/>
          <w:sz w:val="20"/>
          <w:szCs w:val="20"/>
          <w:shd w:val="clear" w:color="auto" w:fill="FFFFFF"/>
        </w:rPr>
        <w:t>Blackova</w:t>
      </w:r>
      <w:proofErr w:type="spellEnd"/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 klasifikace a klasifikace podle </w:t>
      </w:r>
      <w:proofErr w:type="spellStart"/>
      <w:r>
        <w:rPr>
          <w:rFonts w:ascii="Consolas" w:hAnsi="Consolas"/>
          <w:color w:val="000000"/>
          <w:sz w:val="20"/>
          <w:szCs w:val="20"/>
          <w:shd w:val="clear" w:color="auto" w:fill="FFFFFF"/>
        </w:rPr>
        <w:t>Mounta</w:t>
      </w:r>
      <w:proofErr w:type="spellEnd"/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Consolas" w:hAnsi="Consolas"/>
          <w:color w:val="000000"/>
          <w:sz w:val="20"/>
          <w:szCs w:val="20"/>
          <w:shd w:val="clear" w:color="auto" w:fill="FFFFFF"/>
        </w:rPr>
        <w:t>Huma</w:t>
      </w:r>
      <w:proofErr w:type="spellEnd"/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 </w:t>
      </w:r>
    </w:p>
    <w:p w:rsidR="00940117" w:rsidRDefault="00940117">
      <w:pPr>
        <w:rPr>
          <w:rFonts w:ascii="Consolas" w:hAnsi="Consolas"/>
          <w:color w:val="000000"/>
          <w:sz w:val="20"/>
          <w:szCs w:val="20"/>
          <w:shd w:val="clear" w:color="auto" w:fill="FFFFFF"/>
        </w:rPr>
      </w:pP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4. Kazy v jamkách a rýhách, klinické příznaky, diagnostika, možnosti ošetření, vhodné materiály </w:t>
      </w:r>
    </w:p>
    <w:p w:rsidR="00940117" w:rsidRDefault="00940117">
      <w:pPr>
        <w:rPr>
          <w:rFonts w:ascii="Consolas" w:hAnsi="Consolas"/>
          <w:color w:val="000000"/>
          <w:sz w:val="20"/>
          <w:szCs w:val="20"/>
          <w:shd w:val="clear" w:color="auto" w:fill="FFFFFF"/>
        </w:rPr>
      </w:pP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5. Kazy na aproximálních plochách premolárů a molárů, klinické příznaky, diagnostika, možnosti ošetření, vhodné materiály </w:t>
      </w:r>
    </w:p>
    <w:p w:rsidR="00940117" w:rsidRDefault="00940117">
      <w:pPr>
        <w:rPr>
          <w:rFonts w:ascii="Consolas" w:hAnsi="Consolas"/>
          <w:color w:val="000000"/>
          <w:sz w:val="20"/>
          <w:szCs w:val="20"/>
          <w:shd w:val="clear" w:color="auto" w:fill="FFFFFF"/>
        </w:rPr>
      </w:pP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6. Kazy na aproximálních plochách řezáků a špičáků bez zasažení </w:t>
      </w:r>
      <w:proofErr w:type="spellStart"/>
      <w:r>
        <w:rPr>
          <w:rFonts w:ascii="Consolas" w:hAnsi="Consolas"/>
          <w:color w:val="000000"/>
          <w:sz w:val="20"/>
          <w:szCs w:val="20"/>
          <w:shd w:val="clear" w:color="auto" w:fill="FFFFFF"/>
        </w:rPr>
        <w:t>incizální</w:t>
      </w:r>
      <w:proofErr w:type="spellEnd"/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 hrany, klinické příznaky, diagnostika, možnosti ošetření, vhodné materiály </w:t>
      </w:r>
    </w:p>
    <w:p w:rsidR="00940117" w:rsidRDefault="00940117">
      <w:pPr>
        <w:rPr>
          <w:rFonts w:ascii="Consolas" w:hAnsi="Consolas"/>
          <w:color w:val="000000"/>
          <w:sz w:val="20"/>
          <w:szCs w:val="20"/>
          <w:shd w:val="clear" w:color="auto" w:fill="FFFFFF"/>
        </w:rPr>
      </w:pP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7. Defekty ve frontálním úseku se zasažením </w:t>
      </w:r>
      <w:proofErr w:type="spellStart"/>
      <w:r>
        <w:rPr>
          <w:rFonts w:ascii="Consolas" w:hAnsi="Consolas"/>
          <w:color w:val="000000"/>
          <w:sz w:val="20"/>
          <w:szCs w:val="20"/>
          <w:shd w:val="clear" w:color="auto" w:fill="FFFFFF"/>
        </w:rPr>
        <w:t>incizální</w:t>
      </w:r>
      <w:proofErr w:type="spellEnd"/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 hrany, klinické příznaky, diagnostika, možnosti ošetření, vhodné materiály </w:t>
      </w:r>
    </w:p>
    <w:p w:rsidR="00940117" w:rsidRDefault="00940117">
      <w:pPr>
        <w:rPr>
          <w:rFonts w:ascii="Consolas" w:hAnsi="Consolas"/>
          <w:color w:val="000000"/>
          <w:sz w:val="20"/>
          <w:szCs w:val="20"/>
          <w:shd w:val="clear" w:color="auto" w:fill="FFFFFF"/>
        </w:rPr>
      </w:pP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>8. Kazy v kr</w:t>
      </w: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čkové oblasti zubu, kaz </w:t>
      </w:r>
      <w:proofErr w:type="spellStart"/>
      <w:r>
        <w:rPr>
          <w:rFonts w:ascii="Consolas" w:hAnsi="Consolas"/>
          <w:color w:val="000000"/>
          <w:sz w:val="20"/>
          <w:szCs w:val="20"/>
          <w:shd w:val="clear" w:color="auto" w:fill="FFFFFF"/>
        </w:rPr>
        <w:t>cementu,dentinová</w:t>
      </w:r>
      <w:proofErr w:type="spellEnd"/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 hypersenzitivita</w:t>
      </w:r>
    </w:p>
    <w:p w:rsidR="00940117" w:rsidRDefault="00940117">
      <w:pPr>
        <w:rPr>
          <w:rFonts w:ascii="Consolas" w:hAnsi="Consolas"/>
          <w:color w:val="000000"/>
          <w:sz w:val="20"/>
          <w:szCs w:val="20"/>
          <w:shd w:val="clear" w:color="auto" w:fill="FFFFFF"/>
        </w:rPr>
      </w:pP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9. Nekariézní defekty zubních tkání a jejich řešení </w:t>
      </w:r>
    </w:p>
    <w:p w:rsidR="00940117" w:rsidRDefault="00940117">
      <w:pPr>
        <w:rPr>
          <w:rFonts w:ascii="Consolas" w:hAnsi="Consolas"/>
          <w:color w:val="000000"/>
          <w:sz w:val="20"/>
          <w:szCs w:val="20"/>
          <w:shd w:val="clear" w:color="auto" w:fill="FFFFFF"/>
        </w:rPr>
      </w:pP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>10. Preparace zubních tkání, vliv preparačních technik na tvrdé zubní tkáně a zubn</w:t>
      </w: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í dřeň, pojem preparační trauma, </w:t>
      </w:r>
      <w:proofErr w:type="spellStart"/>
      <w:r>
        <w:rPr>
          <w:rFonts w:ascii="Consolas" w:hAnsi="Consolas"/>
          <w:color w:val="000000"/>
          <w:sz w:val="20"/>
          <w:szCs w:val="20"/>
          <w:shd w:val="clear" w:color="auto" w:fill="FFFFFF"/>
        </w:rPr>
        <w:t>iatrogenní</w:t>
      </w:r>
      <w:proofErr w:type="spellEnd"/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 poškození</w:t>
      </w:r>
    </w:p>
    <w:p w:rsidR="00940117" w:rsidRDefault="00940117">
      <w:pPr>
        <w:rPr>
          <w:rFonts w:ascii="Consolas" w:hAnsi="Consolas"/>
          <w:color w:val="000000"/>
          <w:sz w:val="20"/>
          <w:szCs w:val="20"/>
          <w:shd w:val="clear" w:color="auto" w:fill="FFFFFF"/>
        </w:rPr>
      </w:pP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11. Výplňové materiály pro provizorní uzávěr kavity </w:t>
      </w:r>
    </w:p>
    <w:p w:rsidR="00940117" w:rsidRDefault="00940117">
      <w:pPr>
        <w:rPr>
          <w:rFonts w:ascii="Consolas" w:hAnsi="Consolas"/>
          <w:color w:val="000000"/>
          <w:sz w:val="20"/>
          <w:szCs w:val="20"/>
          <w:shd w:val="clear" w:color="auto" w:fill="FFFFFF"/>
        </w:rPr>
      </w:pP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12. Amalgámy, složení . </w:t>
      </w:r>
      <w:proofErr w:type="gramStart"/>
      <w:r>
        <w:rPr>
          <w:rFonts w:ascii="Consolas" w:hAnsi="Consolas"/>
          <w:color w:val="000000"/>
          <w:sz w:val="20"/>
          <w:szCs w:val="20"/>
          <w:shd w:val="clear" w:color="auto" w:fill="FFFFFF"/>
        </w:rPr>
        <w:t>vlastnosti</w:t>
      </w:r>
      <w:proofErr w:type="gramEnd"/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, indikace a kontraindikace </w:t>
      </w:r>
    </w:p>
    <w:p w:rsidR="00940117" w:rsidRDefault="00940117">
      <w:pPr>
        <w:rPr>
          <w:rFonts w:ascii="Consolas" w:hAnsi="Consolas"/>
          <w:color w:val="000000"/>
          <w:sz w:val="20"/>
          <w:szCs w:val="20"/>
          <w:shd w:val="clear" w:color="auto" w:fill="FFFFFF"/>
        </w:rPr>
      </w:pP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13. Pracovní postup při zhotovování amalgámové výplně </w:t>
      </w:r>
    </w:p>
    <w:p w:rsidR="00940117" w:rsidRDefault="00940117">
      <w:pPr>
        <w:rPr>
          <w:rFonts w:ascii="Consolas" w:hAnsi="Consolas"/>
          <w:color w:val="000000"/>
          <w:sz w:val="20"/>
          <w:szCs w:val="20"/>
          <w:shd w:val="clear" w:color="auto" w:fill="FFFFFF"/>
        </w:rPr>
      </w:pP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14. Kompozitní výplňové materiály, složení, </w:t>
      </w:r>
      <w:proofErr w:type="spellStart"/>
      <w:proofErr w:type="gramStart"/>
      <w:r>
        <w:rPr>
          <w:rFonts w:ascii="Consolas" w:hAnsi="Consolas"/>
          <w:color w:val="000000"/>
          <w:sz w:val="20"/>
          <w:szCs w:val="20"/>
          <w:shd w:val="clear" w:color="auto" w:fill="FFFFFF"/>
        </w:rPr>
        <w:t>vlastnosti,indikace</w:t>
      </w:r>
      <w:proofErr w:type="spellEnd"/>
      <w:proofErr w:type="gramEnd"/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 a kontraindikace 15. Pracovní postup při zhotovování kompozitní výplně </w:t>
      </w:r>
    </w:p>
    <w:p w:rsidR="00940117" w:rsidRDefault="00940117">
      <w:pPr>
        <w:rPr>
          <w:rFonts w:ascii="Consolas" w:hAnsi="Consolas"/>
          <w:color w:val="000000"/>
          <w:sz w:val="20"/>
          <w:szCs w:val="20"/>
          <w:shd w:val="clear" w:color="auto" w:fill="FFFFFF"/>
        </w:rPr>
      </w:pP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16. </w:t>
      </w:r>
      <w:proofErr w:type="spellStart"/>
      <w:r>
        <w:rPr>
          <w:rFonts w:ascii="Consolas" w:hAnsi="Consolas"/>
          <w:color w:val="000000"/>
          <w:sz w:val="20"/>
          <w:szCs w:val="20"/>
          <w:shd w:val="clear" w:color="auto" w:fill="FFFFFF"/>
        </w:rPr>
        <w:t>Skloionomerní</w:t>
      </w:r>
      <w:proofErr w:type="spellEnd"/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 cementy, složení, vlastnosti, indikace a kontraindikace </w:t>
      </w:r>
    </w:p>
    <w:p w:rsidR="00940117" w:rsidRDefault="00940117">
      <w:pPr>
        <w:rPr>
          <w:rFonts w:ascii="Consolas" w:hAnsi="Consolas"/>
          <w:color w:val="000000"/>
          <w:sz w:val="20"/>
          <w:szCs w:val="20"/>
          <w:shd w:val="clear" w:color="auto" w:fill="FFFFFF"/>
        </w:rPr>
      </w:pP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17. Pracovní postup při zhotovování </w:t>
      </w:r>
      <w:proofErr w:type="spellStart"/>
      <w:r>
        <w:rPr>
          <w:rFonts w:ascii="Consolas" w:hAnsi="Consolas"/>
          <w:color w:val="000000"/>
          <w:sz w:val="20"/>
          <w:szCs w:val="20"/>
          <w:shd w:val="clear" w:color="auto" w:fill="FFFFFF"/>
        </w:rPr>
        <w:t>skloionomerní</w:t>
      </w:r>
      <w:proofErr w:type="spellEnd"/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 výplně </w:t>
      </w:r>
    </w:p>
    <w:p w:rsidR="00940117" w:rsidRDefault="00940117">
      <w:pPr>
        <w:rPr>
          <w:rFonts w:ascii="Consolas" w:hAnsi="Consolas"/>
          <w:color w:val="000000"/>
          <w:sz w:val="20"/>
          <w:szCs w:val="20"/>
          <w:shd w:val="clear" w:color="auto" w:fill="FFFFFF"/>
        </w:rPr>
      </w:pP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18. Adhezivní systémy </w:t>
      </w:r>
    </w:p>
    <w:p w:rsidR="00940117" w:rsidRDefault="00940117">
      <w:pPr>
        <w:rPr>
          <w:rFonts w:ascii="Consolas" w:hAnsi="Consolas"/>
          <w:color w:val="000000"/>
          <w:sz w:val="20"/>
          <w:szCs w:val="20"/>
          <w:shd w:val="clear" w:color="auto" w:fill="FFFFFF"/>
        </w:rPr>
      </w:pP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19. Chyby při zhotovování amalgámové výplně </w:t>
      </w:r>
    </w:p>
    <w:p w:rsidR="00940117" w:rsidRDefault="00940117">
      <w:pPr>
        <w:rPr>
          <w:rFonts w:ascii="Consolas" w:hAnsi="Consolas"/>
          <w:color w:val="000000"/>
          <w:sz w:val="20"/>
          <w:szCs w:val="20"/>
          <w:shd w:val="clear" w:color="auto" w:fill="FFFFFF"/>
        </w:rPr>
      </w:pP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20. Chyby při zhotovování kompozitní výplně </w:t>
      </w:r>
    </w:p>
    <w:p w:rsidR="00940117" w:rsidRDefault="00940117">
      <w:pPr>
        <w:rPr>
          <w:rFonts w:ascii="Consolas" w:hAnsi="Consolas"/>
          <w:color w:val="000000"/>
          <w:sz w:val="20"/>
          <w:szCs w:val="20"/>
          <w:shd w:val="clear" w:color="auto" w:fill="FFFFFF"/>
        </w:rPr>
      </w:pP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21. Chyby při zhotovování </w:t>
      </w:r>
      <w:proofErr w:type="spellStart"/>
      <w:r>
        <w:rPr>
          <w:rFonts w:ascii="Consolas" w:hAnsi="Consolas"/>
          <w:color w:val="000000"/>
          <w:sz w:val="20"/>
          <w:szCs w:val="20"/>
          <w:shd w:val="clear" w:color="auto" w:fill="FFFFFF"/>
        </w:rPr>
        <w:t>skloionomerní</w:t>
      </w:r>
      <w:proofErr w:type="spellEnd"/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 výplně </w:t>
      </w:r>
    </w:p>
    <w:p w:rsidR="00940117" w:rsidRDefault="00940117">
      <w:pPr>
        <w:rPr>
          <w:rFonts w:ascii="Consolas" w:hAnsi="Consolas"/>
          <w:color w:val="000000"/>
          <w:sz w:val="20"/>
          <w:szCs w:val="20"/>
          <w:shd w:val="clear" w:color="auto" w:fill="FFFFFF"/>
        </w:rPr>
      </w:pP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22. Rozsáhlé ztráty zubních tkání (náhrada hrbolku, </w:t>
      </w:r>
      <w:proofErr w:type="spellStart"/>
      <w:r>
        <w:rPr>
          <w:rFonts w:ascii="Consolas" w:hAnsi="Consolas"/>
          <w:color w:val="000000"/>
          <w:sz w:val="20"/>
          <w:szCs w:val="20"/>
          <w:shd w:val="clear" w:color="auto" w:fill="FFFFFF"/>
        </w:rPr>
        <w:t>subgingivální</w:t>
      </w:r>
      <w:proofErr w:type="spellEnd"/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 defekty) </w:t>
      </w:r>
    </w:p>
    <w:p w:rsidR="00940117" w:rsidRDefault="00940117">
      <w:pPr>
        <w:rPr>
          <w:rFonts w:ascii="Consolas" w:hAnsi="Consolas"/>
          <w:color w:val="000000"/>
          <w:sz w:val="20"/>
          <w:szCs w:val="20"/>
          <w:shd w:val="clear" w:color="auto" w:fill="FFFFFF"/>
        </w:rPr>
      </w:pP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23. Zajištění suchého pracovního pole </w:t>
      </w:r>
    </w:p>
    <w:p w:rsidR="00940117" w:rsidRDefault="00940117">
      <w:pPr>
        <w:rPr>
          <w:rFonts w:ascii="Consolas" w:hAnsi="Consolas"/>
          <w:color w:val="000000"/>
          <w:sz w:val="20"/>
          <w:szCs w:val="20"/>
          <w:shd w:val="clear" w:color="auto" w:fill="FFFFFF"/>
        </w:rPr>
      </w:pP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24. Preparační nástroje, násadce, správná údržba </w:t>
      </w:r>
    </w:p>
    <w:p w:rsidR="00940117" w:rsidRDefault="00940117">
      <w:pPr>
        <w:rPr>
          <w:rFonts w:ascii="Consolas" w:hAnsi="Consolas"/>
          <w:color w:val="000000"/>
          <w:sz w:val="20"/>
          <w:szCs w:val="20"/>
          <w:shd w:val="clear" w:color="auto" w:fill="FFFFFF"/>
        </w:rPr>
      </w:pP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25. Matrice </w:t>
      </w:r>
    </w:p>
    <w:p w:rsidR="00940117" w:rsidRDefault="00940117">
      <w:pPr>
        <w:rPr>
          <w:rFonts w:ascii="Consolas" w:hAnsi="Consolas"/>
          <w:color w:val="000000"/>
          <w:sz w:val="20"/>
          <w:szCs w:val="20"/>
          <w:shd w:val="clear" w:color="auto" w:fill="FFFFFF"/>
        </w:rPr>
      </w:pPr>
      <w:r>
        <w:rPr>
          <w:rFonts w:ascii="Consolas" w:hAnsi="Consolas"/>
          <w:color w:val="000000"/>
          <w:sz w:val="20"/>
          <w:szCs w:val="20"/>
          <w:shd w:val="clear" w:color="auto" w:fill="FFFFFF"/>
        </w:rPr>
        <w:lastRenderedPageBreak/>
        <w:t xml:space="preserve">27. Provizorní výplňové materiály </w:t>
      </w:r>
    </w:p>
    <w:p w:rsidR="00940117" w:rsidRDefault="00940117">
      <w:pPr>
        <w:rPr>
          <w:rFonts w:ascii="Consolas" w:hAnsi="Consolas"/>
          <w:color w:val="000000"/>
          <w:sz w:val="20"/>
          <w:szCs w:val="20"/>
          <w:shd w:val="clear" w:color="auto" w:fill="FFFFFF"/>
        </w:rPr>
      </w:pP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28. Význam </w:t>
      </w:r>
      <w:proofErr w:type="spellStart"/>
      <w:r>
        <w:rPr>
          <w:rFonts w:ascii="Consolas" w:hAnsi="Consolas"/>
          <w:color w:val="000000"/>
          <w:sz w:val="20"/>
          <w:szCs w:val="20"/>
          <w:shd w:val="clear" w:color="auto" w:fill="FFFFFF"/>
        </w:rPr>
        <w:t>rtg</w:t>
      </w:r>
      <w:proofErr w:type="spellEnd"/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 vyšetření v konzervačním zubním lékařství, nejdůležitější projekce a chyby </w:t>
      </w:r>
    </w:p>
    <w:p w:rsidR="00D265CD" w:rsidRDefault="00940117"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30. </w:t>
      </w:r>
      <w:proofErr w:type="spellStart"/>
      <w:r>
        <w:rPr>
          <w:rFonts w:ascii="Consolas" w:hAnsi="Consolas"/>
          <w:color w:val="000000"/>
          <w:sz w:val="20"/>
          <w:szCs w:val="20"/>
          <w:shd w:val="clear" w:color="auto" w:fill="FFFFFF"/>
        </w:rPr>
        <w:t>Miniinvazivní</w:t>
      </w:r>
      <w:proofErr w:type="spellEnd"/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 techniky v ošetření zubního kazu</w:t>
      </w:r>
    </w:p>
    <w:sectPr w:rsidR="00D26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117"/>
    <w:rsid w:val="00940117"/>
    <w:rsid w:val="00D2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Elite</cp:lastModifiedBy>
  <cp:revision>1</cp:revision>
  <dcterms:created xsi:type="dcterms:W3CDTF">2019-11-19T14:04:00Z</dcterms:created>
  <dcterms:modified xsi:type="dcterms:W3CDTF">2019-11-19T14:09:00Z</dcterms:modified>
</cp:coreProperties>
</file>