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8" w:rsidRDefault="009E1E68" w:rsidP="00210A28">
      <w:pPr>
        <w:spacing w:before="360" w:after="0"/>
        <w:ind w:left="4423" w:firstLine="340"/>
        <w:rPr>
          <w:b/>
          <w:sz w:val="28"/>
          <w:szCs w:val="28"/>
          <w:u w:val="single"/>
        </w:rPr>
      </w:pPr>
      <w:r w:rsidRPr="00E63986">
        <w:rPr>
          <w:bCs/>
        </w:rPr>
        <w:t>datum___________ jméno__________________</w:t>
      </w:r>
    </w:p>
    <w:p w:rsidR="009E1E68" w:rsidRPr="009E1E68" w:rsidRDefault="009E1E68">
      <w:pPr>
        <w:rPr>
          <w:b/>
          <w:i/>
          <w:sz w:val="26"/>
          <w:szCs w:val="26"/>
        </w:rPr>
      </w:pPr>
      <w:r w:rsidRPr="009E1E68">
        <w:rPr>
          <w:b/>
          <w:i/>
          <w:sz w:val="26"/>
          <w:szCs w:val="26"/>
        </w:rPr>
        <w:t>Téma praktika:</w:t>
      </w:r>
    </w:p>
    <w:p w:rsidR="000776C2" w:rsidRDefault="009E1E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0776C2">
        <w:rPr>
          <w:b/>
          <w:sz w:val="28"/>
          <w:szCs w:val="28"/>
          <w:u w:val="single"/>
        </w:rPr>
        <w:t>adioimunoanalýza</w:t>
      </w:r>
      <w:r>
        <w:rPr>
          <w:b/>
          <w:sz w:val="28"/>
          <w:szCs w:val="28"/>
          <w:u w:val="single"/>
        </w:rPr>
        <w:t xml:space="preserve"> (RIA)</w:t>
      </w:r>
      <w:r w:rsidR="00BE6953">
        <w:rPr>
          <w:b/>
          <w:sz w:val="28"/>
          <w:szCs w:val="28"/>
          <w:u w:val="single"/>
        </w:rPr>
        <w:t xml:space="preserve"> </w:t>
      </w:r>
      <w:r w:rsidR="00395988">
        <w:rPr>
          <w:b/>
          <w:sz w:val="28"/>
          <w:szCs w:val="28"/>
          <w:u w:val="single"/>
        </w:rPr>
        <w:t xml:space="preserve">- stanovení  </w:t>
      </w:r>
      <w:r w:rsidR="00D06EE0">
        <w:rPr>
          <w:b/>
          <w:sz w:val="28"/>
          <w:szCs w:val="28"/>
          <w:u w:val="single"/>
        </w:rPr>
        <w:t>andr</w:t>
      </w:r>
      <w:r w:rsidR="009D3BBE">
        <w:rPr>
          <w:b/>
          <w:sz w:val="28"/>
          <w:szCs w:val="28"/>
          <w:u w:val="single"/>
        </w:rPr>
        <w:t>ostendionu</w:t>
      </w:r>
      <w:r w:rsidR="00395988">
        <w:rPr>
          <w:b/>
          <w:sz w:val="28"/>
          <w:szCs w:val="28"/>
          <w:u w:val="single"/>
        </w:rPr>
        <w:t xml:space="preserve"> </w:t>
      </w:r>
    </w:p>
    <w:p w:rsidR="00AD79E6" w:rsidRDefault="00395988" w:rsidP="00D20007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b/>
          <w:i/>
          <w:szCs w:val="28"/>
        </w:rPr>
      </w:pPr>
      <w:r>
        <w:rPr>
          <w:b/>
          <w:i/>
          <w:szCs w:val="28"/>
        </w:rPr>
        <w:t>Nastavení metody na gamaměřiči LB 21</w:t>
      </w:r>
      <w:r w:rsidR="00D06EE0">
        <w:rPr>
          <w:b/>
          <w:i/>
          <w:szCs w:val="28"/>
        </w:rPr>
        <w:t>11</w:t>
      </w:r>
    </w:p>
    <w:p w:rsidR="00395988" w:rsidRDefault="00395988" w:rsidP="00395988">
      <w:pPr>
        <w:pStyle w:val="Odstavecseseznamem"/>
        <w:rPr>
          <w:szCs w:val="28"/>
        </w:rPr>
      </w:pPr>
      <w:r w:rsidRPr="00395988">
        <w:rPr>
          <w:szCs w:val="28"/>
        </w:rPr>
        <w:t>Nadefinování metody, typu kalibrace, zadání cíl</w:t>
      </w:r>
      <w:r w:rsidR="00091BD9">
        <w:rPr>
          <w:szCs w:val="28"/>
        </w:rPr>
        <w:t xml:space="preserve">ových </w:t>
      </w:r>
      <w:r w:rsidRPr="00395988">
        <w:rPr>
          <w:szCs w:val="28"/>
        </w:rPr>
        <w:t>hodnot kalibrátorů, nastavení kontrol</w:t>
      </w:r>
      <w:r w:rsidR="00091BD9">
        <w:rPr>
          <w:szCs w:val="28"/>
        </w:rPr>
        <w:t>.</w:t>
      </w:r>
    </w:p>
    <w:p w:rsidR="006D781C" w:rsidRDefault="006D781C" w:rsidP="00D20007">
      <w:pPr>
        <w:pStyle w:val="Odstavecseseznamem"/>
        <w:spacing w:after="120"/>
        <w:contextualSpacing w:val="0"/>
        <w:rPr>
          <w:szCs w:val="28"/>
        </w:rPr>
      </w:pPr>
      <w:r>
        <w:rPr>
          <w:szCs w:val="28"/>
        </w:rPr>
        <w:t>Seznámení s</w:t>
      </w:r>
      <w:r w:rsidR="00091BD9">
        <w:rPr>
          <w:szCs w:val="28"/>
        </w:rPr>
        <w:t> </w:t>
      </w:r>
      <w:r>
        <w:rPr>
          <w:szCs w:val="28"/>
        </w:rPr>
        <w:t>přístrojem</w:t>
      </w:r>
      <w:r w:rsidR="00091BD9">
        <w:rPr>
          <w:szCs w:val="28"/>
        </w:rPr>
        <w:t xml:space="preserve"> </w:t>
      </w:r>
      <w:r>
        <w:rPr>
          <w:szCs w:val="28"/>
        </w:rPr>
        <w:t>- princip, validace přístroje</w:t>
      </w:r>
      <w:r w:rsidR="00091BD9">
        <w:rPr>
          <w:szCs w:val="28"/>
        </w:rPr>
        <w:t>.</w:t>
      </w:r>
    </w:p>
    <w:p w:rsidR="00395988" w:rsidRPr="002316AB" w:rsidRDefault="00395988" w:rsidP="00042F70">
      <w:pPr>
        <w:pStyle w:val="Odstavecseseznamem"/>
        <w:numPr>
          <w:ilvl w:val="0"/>
          <w:numId w:val="5"/>
        </w:numPr>
        <w:spacing w:after="0"/>
        <w:ind w:left="714" w:hanging="357"/>
        <w:contextualSpacing w:val="0"/>
        <w:rPr>
          <w:b/>
          <w:i/>
          <w:color w:val="000000" w:themeColor="text1"/>
          <w:szCs w:val="28"/>
        </w:rPr>
      </w:pPr>
      <w:r w:rsidRPr="002316AB">
        <w:rPr>
          <w:b/>
          <w:i/>
          <w:color w:val="000000" w:themeColor="text1"/>
          <w:szCs w:val="28"/>
        </w:rPr>
        <w:t xml:space="preserve">Vlastní provedení stanovení </w:t>
      </w:r>
      <w:r w:rsidR="001E0AF1">
        <w:rPr>
          <w:b/>
          <w:i/>
          <w:color w:val="000000" w:themeColor="text1"/>
          <w:szCs w:val="28"/>
        </w:rPr>
        <w:t>andros</w:t>
      </w:r>
      <w:r w:rsidR="00091BD9" w:rsidRPr="002316AB">
        <w:rPr>
          <w:b/>
          <w:i/>
          <w:color w:val="000000" w:themeColor="text1"/>
          <w:szCs w:val="28"/>
        </w:rPr>
        <w:t>te</w:t>
      </w:r>
      <w:r w:rsidR="001E0AF1">
        <w:rPr>
          <w:b/>
          <w:i/>
          <w:color w:val="000000" w:themeColor="text1"/>
          <w:szCs w:val="28"/>
        </w:rPr>
        <w:t>ndi</w:t>
      </w:r>
      <w:r w:rsidR="00091BD9" w:rsidRPr="002316AB">
        <w:rPr>
          <w:b/>
          <w:i/>
          <w:color w:val="000000" w:themeColor="text1"/>
          <w:szCs w:val="28"/>
        </w:rPr>
        <w:t>onu</w:t>
      </w:r>
      <w:r w:rsidRPr="002316AB">
        <w:rPr>
          <w:b/>
          <w:i/>
          <w:color w:val="000000" w:themeColor="text1"/>
          <w:szCs w:val="28"/>
        </w:rPr>
        <w:t xml:space="preserve"> v pacientských vzorcích</w:t>
      </w:r>
    </w:p>
    <w:p w:rsidR="00395988" w:rsidRDefault="00042F70" w:rsidP="00D92613">
      <w:pPr>
        <w:spacing w:before="240" w:after="120"/>
        <w:rPr>
          <w:b/>
          <w:i/>
          <w:color w:val="000000" w:themeColor="text1"/>
          <w:u w:val="single"/>
        </w:rPr>
      </w:pPr>
      <w:r w:rsidRPr="00042F70">
        <w:rPr>
          <w:b/>
          <w:i/>
          <w:color w:val="000000" w:themeColor="text1"/>
          <w:u w:val="single"/>
        </w:rPr>
        <w:t>Okruhy k nastudování a dotazy:</w:t>
      </w:r>
    </w:p>
    <w:p w:rsidR="00042F70" w:rsidRPr="00E47F65" w:rsidRDefault="00E47F65" w:rsidP="00E47F65">
      <w:pPr>
        <w:pStyle w:val="Odstavecseseznamem"/>
        <w:numPr>
          <w:ilvl w:val="0"/>
          <w:numId w:val="7"/>
        </w:numPr>
        <w:spacing w:after="120"/>
        <w:ind w:left="284" w:hanging="284"/>
        <w:rPr>
          <w:color w:val="000000" w:themeColor="text1"/>
          <w:sz w:val="20"/>
          <w:szCs w:val="20"/>
        </w:rPr>
      </w:pPr>
      <w:r w:rsidRPr="00E47F65">
        <w:rPr>
          <w:color w:val="000000" w:themeColor="text1"/>
          <w:sz w:val="20"/>
          <w:szCs w:val="20"/>
        </w:rPr>
        <w:t xml:space="preserve">Jaká značenka se v RIA používá </w:t>
      </w:r>
      <w:r w:rsidR="00346E92">
        <w:rPr>
          <w:color w:val="000000" w:themeColor="text1"/>
          <w:sz w:val="20"/>
          <w:szCs w:val="20"/>
        </w:rPr>
        <w:t>nejčastěji</w:t>
      </w:r>
      <w:r w:rsidRPr="00E47F65">
        <w:rPr>
          <w:color w:val="000000" w:themeColor="text1"/>
          <w:sz w:val="20"/>
          <w:szCs w:val="20"/>
        </w:rPr>
        <w:t>?</w:t>
      </w:r>
    </w:p>
    <w:p w:rsidR="00E47F65" w:rsidRPr="00E47F65" w:rsidRDefault="00CB4A14" w:rsidP="00E47F65">
      <w:pPr>
        <w:pStyle w:val="Odstavecseseznamem"/>
        <w:numPr>
          <w:ilvl w:val="0"/>
          <w:numId w:val="7"/>
        </w:numPr>
        <w:spacing w:after="120"/>
        <w:ind w:left="284" w:hanging="28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Co je to </w:t>
      </w:r>
      <w:r w:rsidR="00E47F65" w:rsidRPr="00E47F65">
        <w:rPr>
          <w:color w:val="000000" w:themeColor="text1"/>
          <w:sz w:val="20"/>
          <w:szCs w:val="20"/>
        </w:rPr>
        <w:t>ionizující</w:t>
      </w:r>
      <w:r>
        <w:rPr>
          <w:color w:val="000000" w:themeColor="text1"/>
          <w:sz w:val="20"/>
          <w:szCs w:val="20"/>
        </w:rPr>
        <w:t xml:space="preserve"> záření?</w:t>
      </w:r>
    </w:p>
    <w:p w:rsidR="00E47F65" w:rsidRPr="00E47F65" w:rsidRDefault="00E47F65" w:rsidP="00E47F65">
      <w:pPr>
        <w:pStyle w:val="Odstavecseseznamem"/>
        <w:numPr>
          <w:ilvl w:val="0"/>
          <w:numId w:val="7"/>
        </w:numPr>
        <w:spacing w:after="120"/>
        <w:ind w:left="284" w:hanging="284"/>
        <w:rPr>
          <w:color w:val="000000" w:themeColor="text1"/>
          <w:sz w:val="20"/>
          <w:szCs w:val="20"/>
        </w:rPr>
      </w:pPr>
      <w:r w:rsidRPr="00E47F65">
        <w:rPr>
          <w:color w:val="000000" w:themeColor="text1"/>
          <w:sz w:val="20"/>
          <w:szCs w:val="20"/>
        </w:rPr>
        <w:t xml:space="preserve">Jaká jsou specifika pro </w:t>
      </w:r>
      <w:r w:rsidRPr="00E47F65">
        <w:rPr>
          <w:rFonts w:ascii="Symbol" w:hAnsi="Symbol"/>
          <w:color w:val="000000" w:themeColor="text1"/>
          <w:sz w:val="20"/>
          <w:szCs w:val="20"/>
        </w:rPr>
        <w:t></w:t>
      </w:r>
      <w:r w:rsidRPr="00E47F65">
        <w:rPr>
          <w:color w:val="000000" w:themeColor="text1"/>
          <w:sz w:val="20"/>
          <w:szCs w:val="20"/>
        </w:rPr>
        <w:t>-záření</w:t>
      </w:r>
      <w:r w:rsidR="00887304">
        <w:rPr>
          <w:color w:val="000000" w:themeColor="text1"/>
          <w:sz w:val="20"/>
          <w:szCs w:val="20"/>
        </w:rPr>
        <w:t xml:space="preserve"> (jakých je energií, jaké vlnové délky, propustnost)</w:t>
      </w:r>
      <w:r w:rsidRPr="00E47F65">
        <w:rPr>
          <w:color w:val="000000" w:themeColor="text1"/>
          <w:sz w:val="20"/>
          <w:szCs w:val="20"/>
        </w:rPr>
        <w:t>?</w:t>
      </w:r>
    </w:p>
    <w:p w:rsidR="00E47F65" w:rsidRPr="00E47F65" w:rsidRDefault="00C034F9" w:rsidP="001D522C">
      <w:pPr>
        <w:pStyle w:val="Odstavecseseznamem"/>
        <w:numPr>
          <w:ilvl w:val="0"/>
          <w:numId w:val="7"/>
        </w:numPr>
        <w:spacing w:after="240"/>
        <w:ind w:left="284" w:hanging="284"/>
        <w:contextualSpacing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Co se děje při „fotoefektu“ a při „Comptonově rozptylu“?</w:t>
      </w:r>
    </w:p>
    <w:p w:rsidR="00C212F6" w:rsidRPr="002316AB" w:rsidRDefault="00C212F6">
      <w:pPr>
        <w:rPr>
          <w:b/>
          <w:color w:val="000000" w:themeColor="text1"/>
          <w:u w:val="single"/>
        </w:rPr>
      </w:pPr>
      <w:r w:rsidRPr="002316AB">
        <w:rPr>
          <w:b/>
          <w:color w:val="000000" w:themeColor="text1"/>
          <w:u w:val="single"/>
        </w:rPr>
        <w:t>Přístroje a pomůcky:</w:t>
      </w:r>
    </w:p>
    <w:p w:rsidR="00934D44" w:rsidRPr="002316AB" w:rsidRDefault="00C212F6" w:rsidP="00934D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cs-CZ"/>
        </w:rPr>
      </w:pP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Gama</w:t>
      </w:r>
      <w:r w:rsidR="00C717D6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(</w:t>
      </w:r>
      <w:r w:rsidR="00C717D6" w:rsidRPr="00C717D6">
        <w:rPr>
          <w:rFonts w:ascii="Symbol" w:eastAsia="Times New Roman" w:hAnsi="Symbol" w:cs="Times New Roman"/>
          <w:color w:val="000000" w:themeColor="text1"/>
          <w:sz w:val="20"/>
          <w:szCs w:val="20"/>
          <w:lang w:eastAsia="cs-CZ"/>
        </w:rPr>
        <w:t></w:t>
      </w:r>
      <w:r w:rsidR="00C717D6">
        <w:rPr>
          <w:rFonts w:eastAsia="Times New Roman" w:cs="Times New Roman"/>
          <w:color w:val="000000" w:themeColor="text1"/>
          <w:sz w:val="20"/>
          <w:szCs w:val="20"/>
          <w:lang w:eastAsia="cs-CZ"/>
        </w:rPr>
        <w:t>-)</w:t>
      </w:r>
      <w:r w:rsidR="006061DB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měřič LB 21</w:t>
      </w:r>
      <w:r w:rsidR="00D06EE0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11 </w:t>
      </w: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multidetektorový gama</w:t>
      </w:r>
      <w:r w:rsidR="00D40A37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="00C717D6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měřič </w:t>
      </w:r>
      <w:r w:rsidR="00D40A37">
        <w:rPr>
          <w:rFonts w:eastAsia="Times New Roman" w:cs="Times New Roman"/>
          <w:color w:val="000000" w:themeColor="text1"/>
          <w:sz w:val="20"/>
          <w:szCs w:val="20"/>
          <w:lang w:eastAsia="cs-CZ"/>
        </w:rPr>
        <w:t>(</w:t>
      </w:r>
      <w:r w:rsidR="00D40A37" w:rsidRPr="00D40A37">
        <w:rPr>
          <w:rFonts w:ascii="Symbol" w:eastAsia="Times New Roman" w:hAnsi="Symbol" w:cs="Times New Roman"/>
          <w:color w:val="000000" w:themeColor="text1"/>
          <w:sz w:val="20"/>
          <w:szCs w:val="20"/>
          <w:lang w:eastAsia="cs-CZ"/>
        </w:rPr>
        <w:t></w:t>
      </w:r>
      <w:r w:rsidR="00D40A37">
        <w:rPr>
          <w:rFonts w:eastAsia="Times New Roman" w:cs="Times New Roman"/>
          <w:color w:val="000000" w:themeColor="text1"/>
          <w:sz w:val="20"/>
          <w:szCs w:val="20"/>
          <w:lang w:eastAsia="cs-CZ"/>
        </w:rPr>
        <w:t>-</w:t>
      </w:r>
      <w:r w:rsidR="00C717D6">
        <w:rPr>
          <w:rFonts w:eastAsia="Times New Roman" w:cs="Times New Roman"/>
          <w:color w:val="000000" w:themeColor="text1"/>
          <w:sz w:val="20"/>
          <w:szCs w:val="20"/>
          <w:lang w:eastAsia="cs-CZ"/>
        </w:rPr>
        <w:t>counter</w:t>
      </w:r>
      <w:r w:rsidR="00D40A37">
        <w:rPr>
          <w:rFonts w:eastAsia="Times New Roman" w:cs="Times New Roman"/>
          <w:color w:val="000000" w:themeColor="text1"/>
          <w:sz w:val="20"/>
          <w:szCs w:val="20"/>
          <w:lang w:eastAsia="cs-CZ"/>
        </w:rPr>
        <w:t>)</w:t>
      </w:r>
      <w:r w:rsidR="00C717D6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pro radioimunoanalýzu</w:t>
      </w:r>
    </w:p>
    <w:p w:rsidR="00C212F6" w:rsidRPr="002316AB" w:rsidRDefault="008658BD" w:rsidP="00934D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cs-CZ"/>
        </w:rPr>
      </w:pP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Souprava na stanovení </w:t>
      </w:r>
      <w:r w:rsidR="00F87762"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a</w:t>
      </w:r>
      <w:r w:rsidR="00D06EE0">
        <w:rPr>
          <w:rFonts w:eastAsia="Times New Roman" w:cs="Times New Roman"/>
          <w:color w:val="000000" w:themeColor="text1"/>
          <w:sz w:val="20"/>
          <w:szCs w:val="20"/>
          <w:lang w:eastAsia="cs-CZ"/>
        </w:rPr>
        <w:t>ndrostendionu</w:t>
      </w:r>
      <w:r w:rsidR="00934D44"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(Immunotech)</w:t>
      </w:r>
    </w:p>
    <w:p w:rsidR="00934D44" w:rsidRPr="002316AB" w:rsidRDefault="00934D44" w:rsidP="003C695E">
      <w:pPr>
        <w:widowControl w:val="0"/>
        <w:autoSpaceDE w:val="0"/>
        <w:autoSpaceDN w:val="0"/>
        <w:spacing w:after="240" w:line="240" w:lineRule="auto"/>
        <w:rPr>
          <w:rFonts w:eastAsia="Times New Roman" w:cs="Times New Roman"/>
          <w:color w:val="000000" w:themeColor="text1"/>
          <w:sz w:val="20"/>
          <w:szCs w:val="20"/>
          <w:lang w:eastAsia="cs-CZ"/>
        </w:rPr>
      </w:pP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Vzorky sér</w:t>
      </w:r>
    </w:p>
    <w:p w:rsidR="00934D44" w:rsidRPr="002316AB" w:rsidRDefault="00934D44" w:rsidP="003F693F">
      <w:pPr>
        <w:spacing w:after="120"/>
        <w:rPr>
          <w:b/>
          <w:color w:val="000000" w:themeColor="text1"/>
          <w:u w:val="single"/>
        </w:rPr>
      </w:pPr>
      <w:r w:rsidRPr="002316AB">
        <w:rPr>
          <w:b/>
          <w:color w:val="000000" w:themeColor="text1"/>
          <w:u w:val="single"/>
        </w:rPr>
        <w:t>Teorie, princip stanovení</w:t>
      </w:r>
    </w:p>
    <w:p w:rsidR="00395988" w:rsidRPr="002316AB" w:rsidRDefault="00395988" w:rsidP="008B36E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Stanovení </w:t>
      </w:r>
      <w:r w:rsidR="000A199B"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aldosteronu</w:t>
      </w: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v séru nebo plazmě (heparin, EDTA) soupravou RIA (dodává Immunotech). Principem stanovení je kompetitivní radioimunoanalýza.</w:t>
      </w:r>
    </w:p>
    <w:p w:rsidR="00CE6D41" w:rsidRDefault="00CE6D41" w:rsidP="000776C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548DD4" w:themeColor="text2" w:themeTint="99"/>
          <w:sz w:val="20"/>
          <w:szCs w:val="20"/>
          <w:lang w:eastAsia="cs-CZ"/>
        </w:rPr>
      </w:pPr>
    </w:p>
    <w:p w:rsidR="00934D44" w:rsidRPr="00CE6D41" w:rsidRDefault="00934D44" w:rsidP="000776C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>Standardy, kontrolní vzorky a vzorky</w:t>
      </w:r>
      <w:r w:rsidR="00FE07A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plazmy/séra</w:t>
      </w: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se inkubují ve zkumavkách potažených monoklonální protilátkou společně s</w:t>
      </w:r>
      <w:r w:rsidR="008658BD" w:rsidRPr="00CE6D4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 radioindikátorem </w:t>
      </w:r>
      <w:r w:rsidRPr="00CE6D41">
        <w:rPr>
          <w:rFonts w:eastAsia="Times New Roman" w:cs="Times New Roman"/>
          <w:snapToGrid w:val="0"/>
          <w:sz w:val="20"/>
          <w:szCs w:val="20"/>
          <w:vertAlign w:val="superscript"/>
          <w:lang w:eastAsia="cs-CZ"/>
        </w:rPr>
        <w:t xml:space="preserve">125 </w:t>
      </w: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>I</w:t>
      </w:r>
      <w:r w:rsidR="00CE6D41">
        <w:rPr>
          <w:rFonts w:eastAsia="Times New Roman" w:cs="Times New Roman"/>
          <w:snapToGrid w:val="0"/>
          <w:sz w:val="20"/>
          <w:szCs w:val="20"/>
          <w:lang w:eastAsia="cs-CZ"/>
        </w:rPr>
        <w:t>, který je</w:t>
      </w:r>
      <w:r w:rsidR="008658BD" w:rsidRPr="00CE6D4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</w:t>
      </w:r>
      <w:r w:rsidR="00CE6D4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navázán </w:t>
      </w:r>
      <w:r w:rsidR="006061DB">
        <w:rPr>
          <w:rFonts w:eastAsia="Times New Roman" w:cs="Times New Roman"/>
          <w:snapToGrid w:val="0"/>
          <w:sz w:val="20"/>
          <w:szCs w:val="20"/>
          <w:lang w:eastAsia="cs-CZ"/>
        </w:rPr>
        <w:t xml:space="preserve">na </w:t>
      </w:r>
      <w:r w:rsidR="00CE6D4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antigen </w:t>
      </w:r>
      <w:r w:rsidR="007D1403">
        <w:rPr>
          <w:rFonts w:eastAsia="Times New Roman" w:cs="Times New Roman"/>
          <w:snapToGrid w:val="0"/>
          <w:sz w:val="20"/>
          <w:szCs w:val="20"/>
          <w:lang w:eastAsia="cs-CZ"/>
        </w:rPr>
        <w:t xml:space="preserve">- </w:t>
      </w:r>
      <w:r w:rsidR="005379DF">
        <w:rPr>
          <w:rFonts w:eastAsia="Times New Roman" w:cs="Times New Roman"/>
          <w:snapToGrid w:val="0"/>
          <w:sz w:val="20"/>
          <w:szCs w:val="20"/>
          <w:lang w:eastAsia="cs-CZ"/>
        </w:rPr>
        <w:t>anti-</w:t>
      </w:r>
      <w:r w:rsidR="007D1403">
        <w:rPr>
          <w:rFonts w:eastAsia="Times New Roman" w:cs="Times New Roman"/>
          <w:snapToGrid w:val="0"/>
          <w:sz w:val="20"/>
          <w:szCs w:val="20"/>
          <w:lang w:eastAsia="cs-CZ"/>
        </w:rPr>
        <w:t>a</w:t>
      </w:r>
      <w:r w:rsidR="009D3BBE">
        <w:rPr>
          <w:rFonts w:eastAsia="Times New Roman" w:cs="Times New Roman"/>
          <w:snapToGrid w:val="0"/>
          <w:sz w:val="20"/>
          <w:szCs w:val="20"/>
          <w:lang w:eastAsia="cs-CZ"/>
        </w:rPr>
        <w:t>ndrostendi</w:t>
      </w:r>
      <w:r w:rsidR="007D1403">
        <w:rPr>
          <w:rFonts w:eastAsia="Times New Roman" w:cs="Times New Roman"/>
          <w:snapToGrid w:val="0"/>
          <w:sz w:val="20"/>
          <w:szCs w:val="20"/>
          <w:lang w:eastAsia="cs-CZ"/>
        </w:rPr>
        <w:t>on</w:t>
      </w: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>. Po inkubaci se odsaje obsah zkumavek a změří se vázaná radioaktivita</w:t>
      </w:r>
      <w:r w:rsidR="00FE07A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vyjá</w:t>
      </w:r>
      <w:r w:rsidR="00DD71BF">
        <w:rPr>
          <w:rFonts w:eastAsia="Times New Roman" w:cs="Times New Roman"/>
          <w:snapToGrid w:val="0"/>
          <w:sz w:val="20"/>
          <w:szCs w:val="20"/>
          <w:lang w:eastAsia="cs-CZ"/>
        </w:rPr>
        <w:t>d</w:t>
      </w:r>
      <w:r w:rsidR="00FE07A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řená v jednotkám </w:t>
      </w:r>
      <w:r w:rsidR="00FE07A1" w:rsidRPr="00FE07A1">
        <w:rPr>
          <w:rFonts w:eastAsia="Times New Roman" w:cs="Times New Roman"/>
          <w:i/>
          <w:snapToGrid w:val="0"/>
          <w:sz w:val="20"/>
          <w:szCs w:val="20"/>
          <w:lang w:eastAsia="cs-CZ"/>
        </w:rPr>
        <w:t>cpm</w:t>
      </w:r>
      <w:r w:rsidR="00FE07A1">
        <w:rPr>
          <w:rFonts w:eastAsia="Times New Roman" w:cs="Times New Roman"/>
          <w:snapToGrid w:val="0"/>
          <w:sz w:val="20"/>
          <w:szCs w:val="20"/>
          <w:lang w:eastAsia="cs-CZ"/>
        </w:rPr>
        <w:t>.</w:t>
      </w: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Naměřená radioaktivita </w:t>
      </w:r>
      <w:r w:rsidR="00492036">
        <w:rPr>
          <w:rFonts w:eastAsia="Times New Roman" w:cs="Times New Roman"/>
          <w:snapToGrid w:val="0"/>
          <w:sz w:val="20"/>
          <w:szCs w:val="20"/>
          <w:lang w:eastAsia="cs-CZ"/>
        </w:rPr>
        <w:t xml:space="preserve">je </w:t>
      </w:r>
      <w:r w:rsidR="008658BD" w:rsidRPr="00CE6D41">
        <w:rPr>
          <w:rFonts w:eastAsia="Times New Roman" w:cs="Times New Roman"/>
          <w:snapToGrid w:val="0"/>
          <w:sz w:val="20"/>
          <w:szCs w:val="20"/>
          <w:lang w:eastAsia="cs-CZ"/>
        </w:rPr>
        <w:t>ne</w:t>
      </w: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>přímo úměrná koncentraci analytu.</w:t>
      </w:r>
    </w:p>
    <w:p w:rsidR="003F693F" w:rsidRPr="002316AB" w:rsidRDefault="003F693F" w:rsidP="000776C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548DD4" w:themeColor="text2" w:themeTint="99"/>
          <w:sz w:val="20"/>
          <w:szCs w:val="20"/>
          <w:lang w:eastAsia="cs-CZ"/>
        </w:rPr>
      </w:pPr>
    </w:p>
    <w:p w:rsidR="00FF7276" w:rsidRPr="003F693F" w:rsidRDefault="00FF7276" w:rsidP="003F693F">
      <w:pPr>
        <w:widowControl w:val="0"/>
        <w:autoSpaceDE w:val="0"/>
        <w:autoSpaceDN w:val="0"/>
        <w:spacing w:after="120" w:line="240" w:lineRule="auto"/>
        <w:jc w:val="both"/>
        <w:rPr>
          <w:rFonts w:eastAsia="Times New Roman" w:cs="Times New Roman"/>
          <w:b/>
          <w:snapToGrid w:val="0"/>
          <w:u w:val="single"/>
          <w:lang w:eastAsia="cs-CZ"/>
        </w:rPr>
      </w:pPr>
      <w:r w:rsidRPr="003F693F">
        <w:rPr>
          <w:rFonts w:eastAsia="Times New Roman" w:cs="Times New Roman"/>
          <w:b/>
          <w:snapToGrid w:val="0"/>
          <w:u w:val="single"/>
          <w:lang w:eastAsia="cs-CZ"/>
        </w:rPr>
        <w:t xml:space="preserve">Princip </w:t>
      </w:r>
      <w:r w:rsidR="006343C8" w:rsidRPr="003F693F">
        <w:rPr>
          <w:rFonts w:eastAsia="Times New Roman" w:cs="Times New Roman"/>
          <w:b/>
          <w:snapToGrid w:val="0"/>
          <w:u w:val="single"/>
          <w:lang w:eastAsia="cs-CZ"/>
        </w:rPr>
        <w:t>scintilačního detektoru</w:t>
      </w:r>
    </w:p>
    <w:p w:rsidR="006343C8" w:rsidRPr="000B0E77" w:rsidRDefault="000B0E77" w:rsidP="003C695E">
      <w:pPr>
        <w:widowControl w:val="0"/>
        <w:autoSpaceDE w:val="0"/>
        <w:autoSpaceDN w:val="0"/>
        <w:spacing w:after="240" w:line="240" w:lineRule="auto"/>
        <w:jc w:val="both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0B0E77">
        <w:rPr>
          <w:rFonts w:ascii="Symbol" w:eastAsia="Times New Roman" w:hAnsi="Symbol" w:cs="Times New Roman"/>
          <w:snapToGrid w:val="0"/>
          <w:sz w:val="20"/>
          <w:szCs w:val="20"/>
          <w:lang w:eastAsia="cs-CZ"/>
        </w:rPr>
        <w:t>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-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counter 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Berthold (LB 21</w:t>
      </w:r>
      <w:r w:rsidR="000A1B65">
        <w:rPr>
          <w:rFonts w:eastAsia="Times New Roman" w:cs="Times New Roman"/>
          <w:snapToGrid w:val="0"/>
          <w:sz w:val="20"/>
          <w:szCs w:val="20"/>
          <w:lang w:eastAsia="cs-CZ"/>
        </w:rPr>
        <w:t>11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 xml:space="preserve">) </w:t>
      </w:r>
      <w:r w:rsidR="00885409">
        <w:rPr>
          <w:rFonts w:eastAsia="Times New Roman" w:cs="Times New Roman"/>
          <w:snapToGrid w:val="0"/>
          <w:sz w:val="20"/>
          <w:szCs w:val="20"/>
          <w:lang w:eastAsia="cs-CZ"/>
        </w:rPr>
        <w:t>slouží ke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kvantitativní</w:t>
      </w:r>
      <w:r w:rsidR="00885409">
        <w:rPr>
          <w:rFonts w:eastAsia="Times New Roman" w:cs="Times New Roman"/>
          <w:snapToGrid w:val="0"/>
          <w:sz w:val="20"/>
          <w:szCs w:val="20"/>
          <w:lang w:eastAsia="cs-CZ"/>
        </w:rPr>
        <w:t>mu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měření radioaktivity </w:t>
      </w:r>
      <w:r w:rsidR="006343C8" w:rsidRPr="009B4E32">
        <w:rPr>
          <w:rFonts w:ascii="Symbol" w:eastAsia="Times New Roman" w:hAnsi="Symbol" w:cs="Times New Roman"/>
          <w:snapToGrid w:val="0"/>
          <w:sz w:val="20"/>
          <w:szCs w:val="20"/>
          <w:lang w:eastAsia="cs-CZ"/>
        </w:rPr>
        <w:t></w:t>
      </w:r>
      <w:r w:rsidR="009B4E32">
        <w:rPr>
          <w:rFonts w:eastAsia="Times New Roman" w:cs="Times New Roman"/>
          <w:snapToGrid w:val="0"/>
          <w:sz w:val="20"/>
          <w:szCs w:val="20"/>
          <w:lang w:eastAsia="cs-CZ"/>
        </w:rPr>
        <w:t>-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>záření</w:t>
      </w:r>
      <w:r w:rsidR="00885409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(vyjádřeno v jednotkách </w:t>
      </w:r>
      <w:r w:rsidR="00885409" w:rsidRPr="00885409">
        <w:rPr>
          <w:rFonts w:eastAsia="Times New Roman" w:cs="Times New Roman"/>
          <w:i/>
          <w:snapToGrid w:val="0"/>
          <w:sz w:val="20"/>
          <w:szCs w:val="20"/>
          <w:lang w:eastAsia="cs-CZ"/>
        </w:rPr>
        <w:t>cpm</w:t>
      </w:r>
      <w:r w:rsidR="00885409">
        <w:rPr>
          <w:rFonts w:eastAsia="Times New Roman" w:cs="Times New Roman"/>
          <w:snapToGrid w:val="0"/>
          <w:sz w:val="20"/>
          <w:szCs w:val="20"/>
          <w:lang w:eastAsia="cs-CZ"/>
        </w:rPr>
        <w:t>)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. </w:t>
      </w:r>
      <w:r w:rsidR="00885409" w:rsidRPr="000B0E77">
        <w:rPr>
          <w:rFonts w:ascii="Symbol" w:eastAsia="Times New Roman" w:hAnsi="Symbol" w:cs="Times New Roman"/>
          <w:snapToGrid w:val="0"/>
          <w:sz w:val="20"/>
          <w:szCs w:val="20"/>
          <w:lang w:eastAsia="cs-CZ"/>
        </w:rPr>
        <w:t></w:t>
      </w:r>
      <w:r w:rsidR="00885409">
        <w:rPr>
          <w:rFonts w:eastAsia="Times New Roman" w:cs="Times New Roman"/>
          <w:snapToGrid w:val="0"/>
          <w:sz w:val="20"/>
          <w:szCs w:val="20"/>
          <w:lang w:eastAsia="cs-CZ"/>
        </w:rPr>
        <w:t>-</w:t>
      </w:r>
      <w:r w:rsidR="00885409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counter </w:t>
      </w:r>
      <w:r w:rsidR="00885409">
        <w:rPr>
          <w:rFonts w:eastAsia="Times New Roman" w:cs="Times New Roman"/>
          <w:snapToGrid w:val="0"/>
          <w:sz w:val="20"/>
          <w:szCs w:val="20"/>
          <w:lang w:eastAsia="cs-CZ"/>
        </w:rPr>
        <w:t>Berthold</w:t>
      </w:r>
      <w:r w:rsidR="00885409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</w:t>
      </w:r>
      <w:r w:rsidR="00885409">
        <w:rPr>
          <w:rFonts w:eastAsia="Times New Roman" w:cs="Times New Roman"/>
          <w:snapToGrid w:val="0"/>
          <w:sz w:val="20"/>
          <w:szCs w:val="20"/>
          <w:lang w:eastAsia="cs-CZ"/>
        </w:rPr>
        <w:t>je vybaven s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>cintilační</w:t>
      </w:r>
      <w:r w:rsidR="00885409">
        <w:rPr>
          <w:rFonts w:eastAsia="Times New Roman" w:cs="Times New Roman"/>
          <w:snapToGrid w:val="0"/>
          <w:sz w:val="20"/>
          <w:szCs w:val="20"/>
          <w:lang w:eastAsia="cs-CZ"/>
        </w:rPr>
        <w:t>m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detektor</w:t>
      </w:r>
      <w:r w:rsidR="00885409">
        <w:rPr>
          <w:rFonts w:eastAsia="Times New Roman" w:cs="Times New Roman"/>
          <w:snapToGrid w:val="0"/>
          <w:sz w:val="20"/>
          <w:szCs w:val="20"/>
          <w:lang w:eastAsia="cs-CZ"/>
        </w:rPr>
        <w:t>em, který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je založen na vzniku luminiscence při průchodu ionizujícího záření vhodnou látkou (scintilátorem). Pro detekci </w:t>
      </w:r>
      <w:r w:rsidR="002A57D1" w:rsidRPr="002A57D1">
        <w:rPr>
          <w:rFonts w:ascii="Symbol" w:eastAsia="Times New Roman" w:hAnsi="Symbol" w:cs="Times New Roman"/>
          <w:snapToGrid w:val="0"/>
          <w:sz w:val="20"/>
          <w:szCs w:val="20"/>
          <w:lang w:eastAsia="cs-CZ"/>
        </w:rPr>
        <w:t></w:t>
      </w:r>
      <w:r w:rsidR="002A57D1">
        <w:rPr>
          <w:rFonts w:eastAsia="Times New Roman" w:cs="Times New Roman"/>
          <w:snapToGrid w:val="0"/>
          <w:sz w:val="20"/>
          <w:szCs w:val="20"/>
          <w:lang w:eastAsia="cs-CZ"/>
        </w:rPr>
        <w:t>-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>záření se jako scintilační jednotky používají krystaly Na</w:t>
      </w:r>
      <w:r w:rsidR="00941A0F" w:rsidRPr="000B0E77">
        <w:rPr>
          <w:rFonts w:eastAsia="Times New Roman" w:cs="Times New Roman"/>
          <w:snapToGrid w:val="0"/>
          <w:sz w:val="20"/>
          <w:szCs w:val="20"/>
          <w:lang w:eastAsia="cs-CZ"/>
        </w:rPr>
        <w:t>I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>/Tl. Při průchodu záření gama scintilačním krys</w:t>
      </w:r>
      <w:r w:rsidR="002A57D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talem dochází k fotoefektu a ke 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>Comp</w:t>
      </w:r>
      <w:r w:rsidR="00CB5C15">
        <w:rPr>
          <w:rFonts w:eastAsia="Times New Roman" w:cs="Times New Roman"/>
          <w:snapToGrid w:val="0"/>
          <w:sz w:val="20"/>
          <w:szCs w:val="20"/>
          <w:lang w:eastAsia="cs-CZ"/>
        </w:rPr>
        <w:t>to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>nově rozptylu.</w:t>
      </w:r>
      <w:r w:rsidR="00E0003E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Elektrony uvolněné z atomových obalů excitují atomy krystalu, přitom vzniká viditelné luminiscenční záření zvané </w:t>
      </w:r>
      <w:r w:rsidR="006343C8" w:rsidRPr="002A57D1">
        <w:rPr>
          <w:rFonts w:eastAsia="Times New Roman" w:cs="Times New Roman"/>
          <w:i/>
          <w:snapToGrid w:val="0"/>
          <w:sz w:val="20"/>
          <w:szCs w:val="20"/>
          <w:lang w:eastAsia="cs-CZ"/>
        </w:rPr>
        <w:t>scintilace</w:t>
      </w:r>
      <w:r w:rsidR="006343C8" w:rsidRPr="000B0E77">
        <w:rPr>
          <w:rFonts w:eastAsia="Times New Roman" w:cs="Times New Roman"/>
          <w:snapToGrid w:val="0"/>
          <w:sz w:val="20"/>
          <w:szCs w:val="20"/>
          <w:lang w:eastAsia="cs-CZ"/>
        </w:rPr>
        <w:t>. Pro přeměnu scintilací na elektrické impulsy se používají fotonásobiče.</w:t>
      </w:r>
      <w:r w:rsidR="009B1760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Systém </w:t>
      </w:r>
      <w:r w:rsidR="000A1B65">
        <w:rPr>
          <w:rFonts w:eastAsia="Times New Roman" w:cs="Times New Roman"/>
          <w:sz w:val="20"/>
          <w:szCs w:val="20"/>
          <w:lang w:eastAsia="cs-CZ"/>
        </w:rPr>
        <w:t>LB 2111</w:t>
      </w:r>
      <w:r w:rsidR="009B1760"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je vybaven 12 scintilačními jednotkami a fotonásobičem.</w:t>
      </w:r>
    </w:p>
    <w:p w:rsidR="00934D44" w:rsidRPr="003F693F" w:rsidRDefault="00934D44" w:rsidP="003F693F">
      <w:pPr>
        <w:rPr>
          <w:b/>
          <w:u w:val="single"/>
        </w:rPr>
      </w:pPr>
      <w:r w:rsidRPr="008C6069">
        <w:rPr>
          <w:b/>
          <w:u w:val="single"/>
        </w:rPr>
        <w:t>Reagencie</w:t>
      </w:r>
      <w:r w:rsidRPr="002316AB">
        <w:rPr>
          <w:rFonts w:eastAsia="Times New Roman" w:cs="Times New Roman"/>
          <w:snapToGrid w:val="0"/>
          <w:vanish/>
          <w:color w:val="548DD4" w:themeColor="text2" w:themeTint="99"/>
          <w:sz w:val="20"/>
          <w:szCs w:val="20"/>
          <w:lang w:eastAsia="cs-CZ"/>
        </w:rPr>
        <w:t>OSN-E</w:t>
      </w:r>
    </w:p>
    <w:p w:rsidR="00934D44" w:rsidRPr="00C95131" w:rsidRDefault="00934D44" w:rsidP="00934D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C95131">
        <w:rPr>
          <w:rFonts w:eastAsia="Times New Roman" w:cs="Times New Roman"/>
          <w:b/>
          <w:snapToGrid w:val="0"/>
          <w:sz w:val="20"/>
          <w:szCs w:val="20"/>
          <w:lang w:eastAsia="cs-CZ"/>
        </w:rPr>
        <w:t xml:space="preserve">Zkumavky potažené protilátkou proti </w:t>
      </w:r>
      <w:r w:rsidR="00C95131" w:rsidRPr="00C95131">
        <w:rPr>
          <w:rFonts w:eastAsia="Times New Roman" w:cs="Times New Roman"/>
          <w:b/>
          <w:snapToGrid w:val="0"/>
          <w:sz w:val="20"/>
          <w:szCs w:val="20"/>
          <w:lang w:eastAsia="cs-CZ"/>
        </w:rPr>
        <w:t>a</w:t>
      </w:r>
      <w:r w:rsidR="00E65C42">
        <w:rPr>
          <w:rFonts w:eastAsia="Times New Roman" w:cs="Times New Roman"/>
          <w:b/>
          <w:snapToGrid w:val="0"/>
          <w:sz w:val="20"/>
          <w:szCs w:val="20"/>
          <w:lang w:eastAsia="cs-CZ"/>
        </w:rPr>
        <w:t>ndrostendionu</w:t>
      </w:r>
      <w:r w:rsidR="000F5FB9">
        <w:rPr>
          <w:rFonts w:eastAsia="Times New Roman" w:cs="Times New Roman"/>
          <w:snapToGrid w:val="0"/>
          <w:sz w:val="20"/>
          <w:szCs w:val="20"/>
          <w:lang w:eastAsia="cs-CZ"/>
        </w:rPr>
        <w:t>: 2x 48</w:t>
      </w:r>
      <w:r w:rsidRPr="00C9513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zkumavek.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:rsidR="00934D44" w:rsidRPr="00C95131" w:rsidRDefault="00934D44" w:rsidP="00934D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C95131">
        <w:rPr>
          <w:rFonts w:eastAsia="Times New Roman" w:cs="Times New Roman"/>
          <w:b/>
          <w:bCs/>
          <w:sz w:val="20"/>
          <w:szCs w:val="20"/>
          <w:lang w:eastAsia="cs-CZ"/>
        </w:rPr>
        <w:t xml:space="preserve">Radioindikátor - značený </w:t>
      </w:r>
      <w:r w:rsidRPr="00C95131">
        <w:rPr>
          <w:rFonts w:eastAsia="Times New Roman" w:cs="Times New Roman"/>
          <w:b/>
          <w:bCs/>
          <w:sz w:val="20"/>
          <w:szCs w:val="20"/>
          <w:vertAlign w:val="superscript"/>
          <w:lang w:eastAsia="cs-CZ"/>
        </w:rPr>
        <w:t>125</w:t>
      </w:r>
      <w:r w:rsidRPr="00C95131">
        <w:rPr>
          <w:rFonts w:eastAsia="Times New Roman" w:cs="Times New Roman"/>
          <w:b/>
          <w:bCs/>
          <w:sz w:val="20"/>
          <w:szCs w:val="20"/>
          <w:lang w:eastAsia="cs-CZ"/>
        </w:rPr>
        <w:t>I: 1 lahvička</w:t>
      </w:r>
      <w:r w:rsidR="00E0003E" w:rsidRPr="00C95131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  <w:r w:rsidRPr="00C95131">
        <w:rPr>
          <w:rFonts w:eastAsia="Times New Roman" w:cs="Times New Roman"/>
          <w:b/>
          <w:bCs/>
          <w:sz w:val="20"/>
          <w:szCs w:val="20"/>
          <w:lang w:eastAsia="cs-CZ"/>
        </w:rPr>
        <w:t>(</w:t>
      </w:r>
      <w:r w:rsidR="005522E2">
        <w:rPr>
          <w:rFonts w:eastAsia="Times New Roman" w:cs="Times New Roman"/>
          <w:b/>
          <w:bCs/>
          <w:sz w:val="20"/>
          <w:szCs w:val="20"/>
          <w:lang w:eastAsia="cs-CZ"/>
        </w:rPr>
        <w:t>26</w:t>
      </w:r>
      <w:r w:rsidRPr="00C95131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ml);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 připravená k použití. </w:t>
      </w:r>
    </w:p>
    <w:p w:rsidR="00934D44" w:rsidRPr="00C95131" w:rsidRDefault="00934D44" w:rsidP="00993875">
      <w:pPr>
        <w:autoSpaceDE w:val="0"/>
        <w:autoSpaceDN w:val="0"/>
        <w:spacing w:after="0" w:line="240" w:lineRule="auto"/>
        <w:ind w:left="680" w:firstLine="40"/>
        <w:jc w:val="both"/>
        <w:rPr>
          <w:rFonts w:eastAsia="Times New Roman" w:cs="Times New Roman"/>
          <w:sz w:val="20"/>
          <w:szCs w:val="20"/>
          <w:lang w:eastAsia="cs-CZ"/>
        </w:rPr>
      </w:pPr>
      <w:r w:rsidRPr="00C95131">
        <w:rPr>
          <w:rFonts w:eastAsia="Times New Roman" w:cs="Times New Roman"/>
          <w:sz w:val="20"/>
          <w:szCs w:val="20"/>
          <w:lang w:eastAsia="cs-CZ"/>
        </w:rPr>
        <w:t>Lahvička obsahuje</w:t>
      </w:r>
      <w:r w:rsidR="00E65C42" w:rsidRPr="00E65C4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65C42">
        <w:rPr>
          <w:rFonts w:eastAsia="Times New Roman" w:cs="Times New Roman"/>
          <w:sz w:val="20"/>
          <w:szCs w:val="20"/>
          <w:lang w:eastAsia="cs-CZ"/>
        </w:rPr>
        <w:t>androstendion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65C42">
        <w:rPr>
          <w:rFonts w:eastAsia="Times New Roman" w:cs="Times New Roman"/>
          <w:sz w:val="20"/>
          <w:szCs w:val="20"/>
          <w:lang w:eastAsia="cs-CZ"/>
        </w:rPr>
        <w:t xml:space="preserve">o celkové </w:t>
      </w:r>
      <w:r w:rsidRPr="00C95131">
        <w:rPr>
          <w:rFonts w:eastAsia="Times New Roman" w:cs="Times New Roman"/>
          <w:sz w:val="20"/>
          <w:szCs w:val="20"/>
          <w:lang w:eastAsia="cs-CZ"/>
        </w:rPr>
        <w:t>aktivit</w:t>
      </w:r>
      <w:r w:rsidR="00E65C42">
        <w:rPr>
          <w:rFonts w:eastAsia="Times New Roman" w:cs="Times New Roman"/>
          <w:sz w:val="20"/>
          <w:szCs w:val="20"/>
          <w:lang w:eastAsia="cs-CZ"/>
        </w:rPr>
        <w:t>ě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C95131">
        <w:rPr>
          <w:rFonts w:eastAsia="Times New Roman" w:cs="Times New Roman"/>
          <w:sz w:val="20"/>
          <w:szCs w:val="20"/>
          <w:lang w:eastAsia="cs-CZ"/>
        </w:rPr>
        <w:t>1</w:t>
      </w:r>
      <w:r w:rsidR="005522E2">
        <w:rPr>
          <w:rFonts w:eastAsia="Times New Roman" w:cs="Times New Roman"/>
          <w:sz w:val="20"/>
          <w:szCs w:val="20"/>
          <w:lang w:eastAsia="cs-CZ"/>
        </w:rPr>
        <w:t>11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 kBq (ke dni výroby) značeného </w:t>
      </w:r>
      <w:r w:rsidRPr="00C95131">
        <w:rPr>
          <w:rFonts w:eastAsia="Times New Roman" w:cs="Times New Roman"/>
          <w:sz w:val="20"/>
          <w:szCs w:val="20"/>
          <w:vertAlign w:val="superscript"/>
          <w:lang w:eastAsia="cs-CZ"/>
        </w:rPr>
        <w:t>125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I roztoku </w:t>
      </w:r>
      <w:r w:rsidR="005522E2">
        <w:rPr>
          <w:rFonts w:eastAsia="Times New Roman" w:cs="Times New Roman"/>
          <w:sz w:val="20"/>
          <w:szCs w:val="20"/>
          <w:lang w:eastAsia="cs-CZ"/>
        </w:rPr>
        <w:t>s bovinnými proteiny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, obsahuje azid sodný. </w:t>
      </w:r>
    </w:p>
    <w:p w:rsidR="00934D44" w:rsidRPr="007F63B5" w:rsidRDefault="00BE6953" w:rsidP="00934D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  <w:lang w:eastAsia="cs-CZ"/>
        </w:rPr>
      </w:pPr>
      <w:r w:rsidRPr="007F63B5">
        <w:rPr>
          <w:rFonts w:eastAsia="Times New Roman" w:cs="Times New Roman"/>
          <w:b/>
          <w:bCs/>
          <w:sz w:val="20"/>
          <w:szCs w:val="20"/>
          <w:lang w:eastAsia="cs-CZ"/>
        </w:rPr>
        <w:t>Standardy: 6</w:t>
      </w:r>
      <w:r w:rsidR="00934D44" w:rsidRPr="007F63B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lahviček (</w:t>
      </w:r>
      <w:r w:rsidR="005522E2" w:rsidRPr="007F63B5">
        <w:rPr>
          <w:rFonts w:eastAsia="Times New Roman" w:cs="Times New Roman"/>
          <w:b/>
          <w:bCs/>
          <w:sz w:val="20"/>
          <w:szCs w:val="20"/>
          <w:lang w:eastAsia="cs-CZ"/>
        </w:rPr>
        <w:t>lyofilizát</w:t>
      </w:r>
      <w:r w:rsidR="00EC5210" w:rsidRPr="007F63B5">
        <w:rPr>
          <w:rFonts w:eastAsia="Times New Roman" w:cs="Times New Roman"/>
          <w:b/>
          <w:bCs/>
          <w:sz w:val="20"/>
          <w:szCs w:val="20"/>
          <w:lang w:eastAsia="cs-CZ"/>
        </w:rPr>
        <w:t>y</w:t>
      </w:r>
      <w:r w:rsidR="005522E2" w:rsidRPr="007F63B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; </w:t>
      </w:r>
      <w:r w:rsidR="00EC5210" w:rsidRPr="007F63B5">
        <w:rPr>
          <w:rFonts w:eastAsia="Times New Roman" w:cstheme="minorHAnsi"/>
          <w:b/>
          <w:bCs/>
          <w:sz w:val="20"/>
          <w:szCs w:val="20"/>
          <w:lang w:eastAsia="cs-CZ"/>
        </w:rPr>
        <w:t xml:space="preserve">à </w:t>
      </w:r>
      <w:r w:rsidR="00934D44" w:rsidRPr="007F63B5">
        <w:rPr>
          <w:rFonts w:eastAsia="Times New Roman" w:cs="Times New Roman"/>
          <w:b/>
          <w:bCs/>
          <w:sz w:val="20"/>
          <w:szCs w:val="20"/>
          <w:lang w:eastAsia="cs-CZ"/>
        </w:rPr>
        <w:t>0,5 ml</w:t>
      </w:r>
      <w:r w:rsidR="005522E2" w:rsidRPr="007F63B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deioniz. H</w:t>
      </w:r>
      <w:r w:rsidR="005522E2" w:rsidRPr="007F63B5">
        <w:rPr>
          <w:rFonts w:eastAsia="Times New Roman" w:cs="Times New Roman"/>
          <w:b/>
          <w:bCs/>
          <w:sz w:val="20"/>
          <w:szCs w:val="20"/>
          <w:vertAlign w:val="subscript"/>
          <w:lang w:eastAsia="cs-CZ"/>
        </w:rPr>
        <w:t>2</w:t>
      </w:r>
      <w:r w:rsidR="005522E2" w:rsidRPr="007F63B5">
        <w:rPr>
          <w:rFonts w:eastAsia="Times New Roman" w:cs="Times New Roman"/>
          <w:b/>
          <w:bCs/>
          <w:sz w:val="20"/>
          <w:szCs w:val="20"/>
          <w:lang w:eastAsia="cs-CZ"/>
        </w:rPr>
        <w:t>O</w:t>
      </w:r>
      <w:r w:rsidR="00934D44" w:rsidRPr="007F63B5">
        <w:rPr>
          <w:rFonts w:eastAsia="Times New Roman" w:cs="Times New Roman"/>
          <w:b/>
          <w:bCs/>
          <w:sz w:val="20"/>
          <w:szCs w:val="20"/>
          <w:lang w:eastAsia="cs-CZ"/>
        </w:rPr>
        <w:t>)</w:t>
      </w:r>
      <w:r w:rsidR="00236274" w:rsidRPr="007F63B5">
        <w:rPr>
          <w:rFonts w:eastAsia="Times New Roman" w:cs="Times New Roman"/>
          <w:b/>
          <w:bCs/>
          <w:sz w:val="20"/>
          <w:szCs w:val="20"/>
          <w:lang w:eastAsia="cs-CZ"/>
        </w:rPr>
        <w:t>:</w:t>
      </w:r>
      <w:r w:rsidR="00934D44" w:rsidRPr="007F63B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7F63B5">
        <w:rPr>
          <w:rFonts w:eastAsia="Times New Roman" w:cs="Times New Roman"/>
          <w:sz w:val="20"/>
          <w:szCs w:val="20"/>
          <w:lang w:eastAsia="cs-CZ"/>
        </w:rPr>
        <w:t>kalibrační rozmezí 0</w:t>
      </w:r>
      <w:r w:rsidR="00C95131" w:rsidRPr="007F63B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7F63B5">
        <w:rPr>
          <w:rFonts w:eastAsia="Times New Roman" w:cs="Times New Roman"/>
          <w:sz w:val="20"/>
          <w:szCs w:val="20"/>
          <w:lang w:eastAsia="cs-CZ"/>
        </w:rPr>
        <w:t>-</w:t>
      </w:r>
      <w:r w:rsidR="00203967" w:rsidRPr="007F63B5">
        <w:rPr>
          <w:rFonts w:eastAsia="Times New Roman" w:cs="Times New Roman"/>
          <w:sz w:val="20"/>
          <w:szCs w:val="20"/>
          <w:lang w:eastAsia="cs-CZ"/>
        </w:rPr>
        <w:t xml:space="preserve"> 11</w:t>
      </w:r>
      <w:r w:rsidR="00966E04" w:rsidRPr="007F63B5">
        <w:rPr>
          <w:rFonts w:eastAsia="Times New Roman" w:cs="Times New Roman"/>
          <w:sz w:val="20"/>
          <w:szCs w:val="20"/>
          <w:lang w:eastAsia="cs-CZ"/>
        </w:rPr>
        <w:t>,</w:t>
      </w:r>
      <w:r w:rsidR="00EC5210" w:rsidRPr="007F63B5">
        <w:rPr>
          <w:rFonts w:eastAsia="Times New Roman" w:cs="Times New Roman"/>
          <w:sz w:val="20"/>
          <w:szCs w:val="20"/>
          <w:lang w:eastAsia="cs-CZ"/>
        </w:rPr>
        <w:t>0</w:t>
      </w:r>
      <w:r w:rsidR="00203967" w:rsidRPr="007F63B5">
        <w:rPr>
          <w:rFonts w:eastAsia="Times New Roman" w:cs="Times New Roman"/>
          <w:sz w:val="20"/>
          <w:szCs w:val="20"/>
          <w:lang w:eastAsia="cs-CZ"/>
        </w:rPr>
        <w:t>0</w:t>
      </w:r>
      <w:r w:rsidRPr="007F63B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C5210" w:rsidRPr="007F63B5">
        <w:rPr>
          <w:rFonts w:ascii="Symbol" w:eastAsia="Times New Roman" w:hAnsi="Symbol" w:cs="Times New Roman"/>
          <w:sz w:val="20"/>
          <w:szCs w:val="20"/>
          <w:lang w:eastAsia="cs-CZ"/>
        </w:rPr>
        <w:t></w:t>
      </w:r>
      <w:r w:rsidR="00203967" w:rsidRPr="007F63B5">
        <w:rPr>
          <w:rFonts w:eastAsia="Times New Roman" w:cs="Times New Roman"/>
          <w:sz w:val="20"/>
          <w:szCs w:val="20"/>
          <w:lang w:eastAsia="cs-CZ"/>
        </w:rPr>
        <w:t>g</w:t>
      </w:r>
      <w:r w:rsidRPr="007F63B5">
        <w:rPr>
          <w:rFonts w:eastAsia="Times New Roman" w:cs="Times New Roman"/>
          <w:sz w:val="20"/>
          <w:szCs w:val="20"/>
          <w:lang w:eastAsia="cs-CZ"/>
        </w:rPr>
        <w:t xml:space="preserve">/l. </w:t>
      </w:r>
      <w:r w:rsidR="00934D44" w:rsidRPr="007F63B5">
        <w:rPr>
          <w:rFonts w:eastAsia="Times New Roman" w:cs="Times New Roman"/>
          <w:sz w:val="20"/>
          <w:szCs w:val="20"/>
          <w:lang w:eastAsia="cs-CZ"/>
        </w:rPr>
        <w:t xml:space="preserve">Koncentrace </w:t>
      </w:r>
      <w:r w:rsidR="005061FB" w:rsidRPr="007F63B5">
        <w:rPr>
          <w:rFonts w:eastAsia="Times New Roman" w:cs="Times New Roman"/>
          <w:sz w:val="20"/>
          <w:szCs w:val="20"/>
          <w:lang w:eastAsia="cs-CZ"/>
        </w:rPr>
        <w:t>lyofilizovaného a</w:t>
      </w:r>
      <w:r w:rsidR="00203967" w:rsidRPr="007F63B5">
        <w:rPr>
          <w:rFonts w:eastAsia="Times New Roman" w:cs="Times New Roman"/>
          <w:sz w:val="20"/>
          <w:szCs w:val="20"/>
          <w:lang w:eastAsia="cs-CZ"/>
        </w:rPr>
        <w:t>ndrostendionu v lidském séru</w:t>
      </w:r>
      <w:r w:rsidR="005061FB" w:rsidRPr="007F63B5">
        <w:rPr>
          <w:rFonts w:eastAsia="Times New Roman" w:cs="Times New Roman"/>
          <w:sz w:val="20"/>
          <w:szCs w:val="20"/>
          <w:lang w:eastAsia="cs-CZ"/>
        </w:rPr>
        <w:t xml:space="preserve"> s azidem sodným (&lt; 0,1%)</w:t>
      </w:r>
      <w:r w:rsidR="000332D8" w:rsidRPr="007F63B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934D44" w:rsidRPr="007F63B5">
        <w:rPr>
          <w:rFonts w:eastAsia="Times New Roman" w:cs="Times New Roman"/>
          <w:sz w:val="20"/>
          <w:szCs w:val="20"/>
          <w:lang w:eastAsia="cs-CZ"/>
        </w:rPr>
        <w:t xml:space="preserve">jsou uvedeny na lahvičkách. </w:t>
      </w:r>
    </w:p>
    <w:p w:rsidR="00934D44" w:rsidRPr="009A5FAD" w:rsidRDefault="00D11DA3" w:rsidP="00126D1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napToGrid w:val="0"/>
          <w:color w:val="548DD4" w:themeColor="text2" w:themeTint="99"/>
          <w:sz w:val="20"/>
          <w:szCs w:val="20"/>
          <w:lang w:eastAsia="cs-CZ"/>
        </w:rPr>
      </w:pPr>
      <w:r w:rsidRPr="007F63B5">
        <w:rPr>
          <w:rFonts w:eastAsia="Times New Roman" w:cs="Times New Roman"/>
          <w:b/>
          <w:bCs/>
          <w:sz w:val="20"/>
          <w:szCs w:val="20"/>
          <w:lang w:eastAsia="cs-CZ"/>
        </w:rPr>
        <w:t>Kontrolní vzorky: 2</w:t>
      </w:r>
      <w:r w:rsidR="00BE6953" w:rsidRPr="007F63B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lahvičky</w:t>
      </w:r>
      <w:r w:rsidR="00934D44" w:rsidRPr="007F63B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(</w:t>
      </w:r>
      <w:r w:rsidR="008F3B40" w:rsidRPr="007F63B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lyofilizáty; </w:t>
      </w:r>
      <w:r w:rsidR="008F3B40" w:rsidRPr="007F63B5">
        <w:rPr>
          <w:rFonts w:eastAsia="Times New Roman" w:cstheme="minorHAnsi"/>
          <w:b/>
          <w:bCs/>
          <w:sz w:val="20"/>
          <w:szCs w:val="20"/>
          <w:lang w:eastAsia="cs-CZ"/>
        </w:rPr>
        <w:t xml:space="preserve">à </w:t>
      </w:r>
      <w:r w:rsidR="00934D44" w:rsidRPr="007F63B5">
        <w:rPr>
          <w:rFonts w:eastAsia="Times New Roman" w:cs="Times New Roman"/>
          <w:b/>
          <w:bCs/>
          <w:sz w:val="20"/>
          <w:szCs w:val="20"/>
          <w:lang w:eastAsia="cs-CZ"/>
        </w:rPr>
        <w:t>0,5 ml</w:t>
      </w:r>
      <w:r w:rsidR="00BC6FB1" w:rsidRPr="007F63B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deioniz. H</w:t>
      </w:r>
      <w:r w:rsidR="00BC6FB1" w:rsidRPr="007F63B5">
        <w:rPr>
          <w:rFonts w:eastAsia="Times New Roman" w:cs="Times New Roman"/>
          <w:b/>
          <w:bCs/>
          <w:sz w:val="20"/>
          <w:szCs w:val="20"/>
          <w:vertAlign w:val="subscript"/>
          <w:lang w:eastAsia="cs-CZ"/>
        </w:rPr>
        <w:t>2</w:t>
      </w:r>
      <w:r w:rsidR="00BC6FB1" w:rsidRPr="007F63B5">
        <w:rPr>
          <w:rFonts w:eastAsia="Times New Roman" w:cs="Times New Roman"/>
          <w:b/>
          <w:bCs/>
          <w:sz w:val="20"/>
          <w:szCs w:val="20"/>
          <w:lang w:eastAsia="cs-CZ"/>
        </w:rPr>
        <w:t>O</w:t>
      </w:r>
      <w:r w:rsidR="00934D44" w:rsidRPr="007F63B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): </w:t>
      </w:r>
      <w:r w:rsidR="00934D44" w:rsidRPr="007F63B5">
        <w:rPr>
          <w:rFonts w:eastAsia="Times New Roman" w:cs="Times New Roman"/>
          <w:bCs/>
          <w:sz w:val="20"/>
          <w:szCs w:val="20"/>
          <w:lang w:eastAsia="cs-CZ"/>
        </w:rPr>
        <w:t>p</w:t>
      </w:r>
      <w:r w:rsidR="00BE6953" w:rsidRPr="007F63B5">
        <w:rPr>
          <w:rFonts w:eastAsia="Times New Roman" w:cs="Times New Roman"/>
          <w:bCs/>
          <w:sz w:val="20"/>
          <w:szCs w:val="20"/>
          <w:lang w:eastAsia="cs-CZ"/>
        </w:rPr>
        <w:t>řed použitím rozpustit v</w:t>
      </w:r>
      <w:r w:rsidR="00236274" w:rsidRPr="007F63B5">
        <w:rPr>
          <w:rFonts w:eastAsia="Times New Roman" w:cs="Times New Roman"/>
          <w:bCs/>
          <w:sz w:val="20"/>
          <w:szCs w:val="20"/>
          <w:lang w:eastAsia="cs-CZ"/>
        </w:rPr>
        <w:t> </w:t>
      </w:r>
      <w:r w:rsidR="00934D44" w:rsidRPr="007F63B5">
        <w:rPr>
          <w:rFonts w:eastAsia="Times New Roman" w:cs="Times New Roman"/>
          <w:bCs/>
          <w:sz w:val="20"/>
          <w:szCs w:val="20"/>
          <w:lang w:eastAsia="cs-CZ"/>
        </w:rPr>
        <w:t>de</w:t>
      </w:r>
      <w:r w:rsidR="00BC6FB1" w:rsidRPr="007F63B5">
        <w:rPr>
          <w:rFonts w:eastAsia="Times New Roman" w:cs="Times New Roman"/>
          <w:bCs/>
          <w:sz w:val="20"/>
          <w:szCs w:val="20"/>
          <w:lang w:eastAsia="cs-CZ"/>
        </w:rPr>
        <w:t>ionizované</w:t>
      </w:r>
      <w:r w:rsidR="00236274" w:rsidRPr="007F63B5"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r w:rsidR="00934D44" w:rsidRPr="007F63B5">
        <w:rPr>
          <w:rFonts w:eastAsia="Times New Roman" w:cs="Times New Roman"/>
          <w:bCs/>
          <w:sz w:val="20"/>
          <w:szCs w:val="20"/>
          <w:lang w:eastAsia="cs-CZ"/>
        </w:rPr>
        <w:t>vod</w:t>
      </w:r>
      <w:r w:rsidR="00236274" w:rsidRPr="007F63B5">
        <w:rPr>
          <w:rFonts w:eastAsia="Times New Roman" w:cs="Times New Roman"/>
          <w:bCs/>
          <w:sz w:val="20"/>
          <w:szCs w:val="20"/>
          <w:lang w:eastAsia="cs-CZ"/>
        </w:rPr>
        <w:t>ě</w:t>
      </w:r>
      <w:r w:rsidR="00BE6953" w:rsidRPr="007F63B5">
        <w:rPr>
          <w:rFonts w:eastAsia="Times New Roman" w:cs="Times New Roman"/>
          <w:bCs/>
          <w:sz w:val="20"/>
          <w:szCs w:val="20"/>
          <w:lang w:eastAsia="cs-CZ"/>
        </w:rPr>
        <w:t xml:space="preserve">, </w:t>
      </w:r>
      <w:r w:rsidR="00BE6953" w:rsidRPr="009A5FAD">
        <w:rPr>
          <w:rFonts w:eastAsia="Times New Roman" w:cs="Times New Roman"/>
          <w:bCs/>
          <w:sz w:val="20"/>
          <w:szCs w:val="20"/>
          <w:lang w:eastAsia="cs-CZ"/>
        </w:rPr>
        <w:lastRenderedPageBreak/>
        <w:t>její objem je uveden na lahvičce</w:t>
      </w:r>
      <w:r w:rsidR="00934D44" w:rsidRPr="009A5FAD">
        <w:rPr>
          <w:rFonts w:eastAsia="Times New Roman" w:cs="Times New Roman"/>
          <w:bCs/>
          <w:sz w:val="20"/>
          <w:szCs w:val="20"/>
          <w:lang w:eastAsia="cs-CZ"/>
        </w:rPr>
        <w:t>.</w:t>
      </w:r>
      <w:r w:rsidR="00934D44" w:rsidRPr="009A5FAD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931D77" w:rsidRPr="009A5FAD" w:rsidRDefault="00931D77" w:rsidP="00931D77">
      <w:pPr>
        <w:pStyle w:val="Odstavecsesezname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9A5FAD">
        <w:rPr>
          <w:b/>
          <w:color w:val="000000" w:themeColor="text1"/>
          <w:sz w:val="20"/>
          <w:szCs w:val="20"/>
        </w:rPr>
        <w:t>Promývací roztok (Wash Solution  =WS</w:t>
      </w:r>
      <w:r w:rsidRPr="009A5FAD">
        <w:rPr>
          <w:b/>
          <w:color w:val="000000" w:themeColor="text1"/>
          <w:sz w:val="20"/>
          <w:szCs w:val="20"/>
          <w:vertAlign w:val="subscript"/>
        </w:rPr>
        <w:t>konc.</w:t>
      </w:r>
      <w:r w:rsidRPr="009A5FAD">
        <w:rPr>
          <w:b/>
          <w:color w:val="000000" w:themeColor="text1"/>
          <w:sz w:val="20"/>
          <w:szCs w:val="20"/>
        </w:rPr>
        <w:t xml:space="preserve">): </w:t>
      </w:r>
      <w:r w:rsidRPr="009A5FAD">
        <w:rPr>
          <w:color w:val="000000" w:themeColor="text1"/>
          <w:sz w:val="20"/>
          <w:szCs w:val="20"/>
        </w:rPr>
        <w:t>10 ml (k naředění 70x); Tris-HCl</w:t>
      </w:r>
    </w:p>
    <w:p w:rsidR="00931D77" w:rsidRPr="00931D77" w:rsidRDefault="00934D44" w:rsidP="00931D77">
      <w:pPr>
        <w:spacing w:after="120"/>
        <w:jc w:val="both"/>
        <w:rPr>
          <w:sz w:val="20"/>
          <w:szCs w:val="20"/>
        </w:rPr>
      </w:pP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Všechny reagencie soupravy uschovávejte v lednici při 2-8 </w:t>
      </w: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sym w:font="Symbol" w:char="F0B0"/>
      </w: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C. Aktuální koncentrace standardů a kontrolních materiálů jsou zaznamenány na lahvičkách.</w:t>
      </w:r>
      <w:r w:rsidR="008F3B40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 </w:t>
      </w:r>
      <w:r w:rsidR="00931D77" w:rsidRPr="00931D77">
        <w:rPr>
          <w:sz w:val="20"/>
          <w:szCs w:val="20"/>
        </w:rPr>
        <w:t xml:space="preserve">Pracovní promývací roztok se připravuje </w:t>
      </w:r>
      <w:r w:rsidR="00931D77" w:rsidRPr="00931D77">
        <w:rPr>
          <w:b/>
          <w:sz w:val="20"/>
          <w:szCs w:val="20"/>
        </w:rPr>
        <w:t xml:space="preserve">vždy čerstvý </w:t>
      </w:r>
      <w:r w:rsidR="00931D77" w:rsidRPr="00931D77">
        <w:rPr>
          <w:sz w:val="20"/>
          <w:szCs w:val="20"/>
        </w:rPr>
        <w:t>z koncentrovaného promývacího roztoku (WS</w:t>
      </w:r>
      <w:r w:rsidR="00931D77" w:rsidRPr="00931D77">
        <w:rPr>
          <w:sz w:val="20"/>
          <w:szCs w:val="20"/>
          <w:vertAlign w:val="subscript"/>
        </w:rPr>
        <w:t>konc.</w:t>
      </w:r>
      <w:r w:rsidR="00931D77" w:rsidRPr="00931D77">
        <w:rPr>
          <w:sz w:val="20"/>
          <w:szCs w:val="20"/>
        </w:rPr>
        <w:t>). Naředí se potřebné množství. Ředí se 70x deionizovanou vodou</w:t>
      </w:r>
      <w:r w:rsidR="00931D77">
        <w:rPr>
          <w:sz w:val="20"/>
          <w:szCs w:val="20"/>
        </w:rPr>
        <w:t>.</w:t>
      </w:r>
    </w:p>
    <w:p w:rsidR="00934D44" w:rsidRPr="00954635" w:rsidRDefault="00C8567A" w:rsidP="00FF7276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</w:t>
      </w:r>
      <w:r w:rsidR="00934D44" w:rsidRPr="00954635">
        <w:rPr>
          <w:b/>
          <w:color w:val="000000" w:themeColor="text1"/>
          <w:u w:val="single"/>
        </w:rPr>
        <w:t>racovní postup</w:t>
      </w:r>
    </w:p>
    <w:p w:rsidR="00934D44" w:rsidRPr="00954635" w:rsidRDefault="00934D44" w:rsidP="00934D4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Nechte všechny reagencie vytemperovat na laboratorní teplotu. </w:t>
      </w:r>
    </w:p>
    <w:p w:rsidR="00934D44" w:rsidRPr="00954635" w:rsidRDefault="00934D44" w:rsidP="00934D4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>Očíslujte</w:t>
      </w:r>
      <w:r w:rsidRPr="00954635">
        <w:rPr>
          <w:rFonts w:eastAsia="Times New Roman" w:cs="Times New Roman"/>
          <w:b/>
          <w:bCs/>
          <w:color w:val="000000" w:themeColor="text1"/>
          <w:sz w:val="20"/>
          <w:szCs w:val="20"/>
          <w:lang w:eastAsia="cs-CZ"/>
        </w:rPr>
        <w:t xml:space="preserve"> 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duplikátní sérii potažených zkumavek. Do každé zkumavky napipetujte </w:t>
      </w:r>
      <w:r w:rsidR="00FF0177" w:rsidRPr="00FF0177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2</w:t>
      </w:r>
      <w:r w:rsidR="00BE6953" w:rsidRPr="00B01C51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5</w:t>
      </w:r>
      <w:r w:rsidR="00EE2546" w:rsidRPr="00B01C51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 xml:space="preserve"> </w:t>
      </w:r>
      <w:r w:rsidRPr="00B01C51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 xml:space="preserve">µl </w:t>
      </w:r>
      <w:r w:rsidR="00BE6953" w:rsidRPr="00B01C51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kalibrátoru, kontrolních vzorků a pacientských sér</w:t>
      </w:r>
      <w:r w:rsidR="00BE6953"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. </w:t>
      </w:r>
      <w:r w:rsidRPr="00333BB0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 xml:space="preserve">Nachystejte </w:t>
      </w:r>
      <w:r w:rsidR="00A72749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s</w:t>
      </w:r>
      <w:r w:rsidRPr="00333BB0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 xml:space="preserve">i </w:t>
      </w:r>
      <w:bookmarkStart w:id="0" w:name="_GoBack"/>
      <w:bookmarkEnd w:id="0"/>
      <w:r w:rsidRPr="00333BB0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zkumavku pro celkovou aktivitu (T</w:t>
      </w:r>
      <w:r w:rsidR="00EE2546" w:rsidRPr="00333BB0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otal; T</w:t>
      </w:r>
      <w:r w:rsidRPr="00333BB0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)</w:t>
      </w:r>
      <w:r w:rsidR="004F440C" w:rsidRPr="00333BB0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.</w:t>
      </w:r>
    </w:p>
    <w:p w:rsidR="00934D44" w:rsidRPr="00954635" w:rsidRDefault="00934D44" w:rsidP="00934D4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Do každé zkumavky napipetujte </w:t>
      </w:r>
      <w:r w:rsidR="00FF0177" w:rsidRPr="00FF0177">
        <w:rPr>
          <w:rFonts w:eastAsia="Times New Roman" w:cs="Times New Roman"/>
          <w:b/>
          <w:snapToGrid w:val="0"/>
          <w:color w:val="000000" w:themeColor="text1"/>
          <w:sz w:val="20"/>
          <w:szCs w:val="20"/>
          <w:lang w:eastAsia="cs-CZ"/>
        </w:rPr>
        <w:t>25</w:t>
      </w:r>
      <w:r w:rsidR="00BE6953" w:rsidRPr="00B01C51">
        <w:rPr>
          <w:rFonts w:eastAsia="Times New Roman" w:cs="Times New Roman"/>
          <w:b/>
          <w:snapToGrid w:val="0"/>
          <w:color w:val="000000" w:themeColor="text1"/>
          <w:sz w:val="20"/>
          <w:szCs w:val="20"/>
          <w:lang w:eastAsia="cs-CZ"/>
        </w:rPr>
        <w:t>0</w:t>
      </w:r>
      <w:r w:rsidR="00BE6953" w:rsidRPr="00B01C51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 xml:space="preserve"> µl radioindikátoru</w:t>
      </w:r>
      <w:r w:rsidR="00EE2546" w:rsidRPr="00B01C51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 xml:space="preserve"> </w:t>
      </w:r>
      <w:r w:rsidR="00EE2546" w:rsidRPr="00B01C51">
        <w:rPr>
          <w:rFonts w:eastAsia="Times New Roman" w:cs="Times New Roman"/>
          <w:b/>
          <w:color w:val="000000" w:themeColor="text1"/>
          <w:sz w:val="20"/>
          <w:szCs w:val="20"/>
          <w:vertAlign w:val="superscript"/>
          <w:lang w:eastAsia="cs-CZ"/>
        </w:rPr>
        <w:t>125</w:t>
      </w:r>
      <w:r w:rsidR="00EE2546" w:rsidRPr="00B01C51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I</w:t>
      </w:r>
      <w:r w:rsidR="00BE6953"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>.</w:t>
      </w:r>
    </w:p>
    <w:p w:rsidR="00934D44" w:rsidRPr="00954635" w:rsidRDefault="00934D44" w:rsidP="00934D4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Zkumavky promíchejte na vortexu, zakryjte parafilmem a n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echte inkubovat </w:t>
      </w:r>
      <w:r w:rsidR="007773DE">
        <w:rPr>
          <w:rFonts w:eastAsia="Times New Roman" w:cs="Times New Roman"/>
          <w:color w:val="000000" w:themeColor="text1"/>
          <w:sz w:val="20"/>
          <w:szCs w:val="20"/>
          <w:lang w:eastAsia="cs-CZ"/>
        </w:rPr>
        <w:t>1</w:t>
      </w:r>
      <w:r w:rsidR="00BE6953"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h</w:t>
      </w:r>
      <w:r w:rsidR="002A1F21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při 18-25</w:t>
      </w:r>
      <w:r w:rsidR="002A1F21" w:rsidRPr="002A1F21"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cs-CZ"/>
        </w:rPr>
        <w:t>0</w:t>
      </w:r>
      <w:r w:rsidR="002A1F21">
        <w:rPr>
          <w:rFonts w:eastAsia="Times New Roman" w:cs="Times New Roman"/>
          <w:color w:val="000000" w:themeColor="text1"/>
          <w:sz w:val="20"/>
          <w:szCs w:val="20"/>
          <w:lang w:eastAsia="cs-CZ"/>
        </w:rPr>
        <w:t>C</w:t>
      </w:r>
      <w:r w:rsidR="00D947AD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="002A1F21">
        <w:rPr>
          <w:rFonts w:eastAsia="Times New Roman" w:cs="Times New Roman"/>
          <w:color w:val="000000" w:themeColor="text1"/>
          <w:sz w:val="20"/>
          <w:szCs w:val="20"/>
          <w:lang w:eastAsia="cs-CZ"/>
        </w:rPr>
        <w:t>za stálého třepání (</w:t>
      </w:r>
      <w:r w:rsidR="002A1F21">
        <w:rPr>
          <w:rFonts w:eastAsia="Times New Roman" w:cstheme="minorHAnsi"/>
          <w:color w:val="000000" w:themeColor="text1"/>
          <w:sz w:val="20"/>
          <w:szCs w:val="20"/>
          <w:lang w:eastAsia="cs-CZ"/>
        </w:rPr>
        <w:t>≥</w:t>
      </w:r>
      <w:r w:rsidR="002A1F21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280 kmitů/min)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>.</w:t>
      </w:r>
    </w:p>
    <w:p w:rsidR="00934D44" w:rsidRPr="00B27798" w:rsidRDefault="00E20EFA" w:rsidP="00934D4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Odsajte obsah</w:t>
      </w:r>
      <w:r w:rsidR="00934D44" w:rsidRPr="00B27798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 </w:t>
      </w:r>
      <w:r w:rsidR="009C1F13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všech </w:t>
      </w:r>
      <w:r w:rsidR="00934D44" w:rsidRPr="00B27798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zkumav</w:t>
      </w:r>
      <w:r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e</w:t>
      </w:r>
      <w:r w:rsidR="00934D44" w:rsidRPr="00B27798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k</w:t>
      </w:r>
      <w:r w:rsidR="007B68FC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,</w:t>
      </w:r>
      <w:r w:rsidR="00934D44" w:rsidRPr="00B27798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 </w:t>
      </w:r>
      <w:r w:rsidR="00671C9C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s výjimkou zkumavky </w:t>
      </w:r>
      <w:r w:rsidR="001B2439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pro celkovou aktivitu (T) a 1x promyjte zkumavky </w:t>
      </w:r>
      <w:r w:rsidR="00FF5991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2 ml </w:t>
      </w:r>
      <w:r w:rsidR="001B2439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čerstvě naředěn</w:t>
      </w:r>
      <w:r w:rsidR="00FF5991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ého</w:t>
      </w:r>
      <w:r w:rsidR="001B2439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 </w:t>
      </w:r>
      <w:r w:rsidR="00FF5991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promývacího</w:t>
      </w:r>
      <w:r w:rsidR="001B2439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 roztok</w:t>
      </w:r>
      <w:r w:rsidR="00FF5991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u</w:t>
      </w:r>
      <w:r w:rsidR="001B2439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, promývací roztok odsajte.</w:t>
      </w:r>
    </w:p>
    <w:p w:rsidR="00934D44" w:rsidRPr="00954635" w:rsidRDefault="00934D44" w:rsidP="00346E92">
      <w:pPr>
        <w:widowControl w:val="0"/>
        <w:numPr>
          <w:ilvl w:val="0"/>
          <w:numId w:val="2"/>
        </w:numPr>
        <w:tabs>
          <w:tab w:val="clear" w:pos="644"/>
        </w:tabs>
        <w:autoSpaceDE w:val="0"/>
        <w:autoSpaceDN w:val="0"/>
        <w:spacing w:after="240" w:line="240" w:lineRule="auto"/>
        <w:ind w:left="284" w:firstLine="0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Zvolte vyhodnocovací program </w:t>
      </w:r>
      <w:r w:rsidR="00BE6953" w:rsidRPr="00047443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 xml:space="preserve">RIA </w:t>
      </w:r>
      <w:r w:rsidR="000141C4" w:rsidRPr="00047443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A</w:t>
      </w:r>
      <w:r w:rsidR="007773DE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ndro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a změřte radioaktivitu zkumavek – </w:t>
      </w:r>
      <w:r w:rsidR="000141C4">
        <w:rPr>
          <w:rFonts w:eastAsia="Times New Roman" w:cs="Times New Roman"/>
          <w:color w:val="000000" w:themeColor="text1"/>
          <w:sz w:val="20"/>
          <w:szCs w:val="20"/>
          <w:lang w:eastAsia="cs-CZ"/>
        </w:rPr>
        <w:t>na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0141C4">
        <w:rPr>
          <w:rFonts w:ascii="Symbol" w:eastAsia="Times New Roman" w:hAnsi="Symbol" w:cs="Times New Roman"/>
          <w:color w:val="000000" w:themeColor="text1"/>
          <w:sz w:val="20"/>
          <w:szCs w:val="20"/>
          <w:lang w:eastAsia="cs-CZ"/>
        </w:rPr>
        <w:t></w:t>
      </w:r>
      <w:r w:rsidR="000141C4">
        <w:rPr>
          <w:rFonts w:eastAsia="Times New Roman" w:cs="Times New Roman"/>
          <w:color w:val="000000" w:themeColor="text1"/>
          <w:sz w:val="20"/>
          <w:szCs w:val="20"/>
          <w:lang w:eastAsia="cs-CZ"/>
        </w:rPr>
        <w:t>-counteru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nastaveném na </w:t>
      </w:r>
      <w:r w:rsidRPr="00954635"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cs-CZ"/>
        </w:rPr>
        <w:t>125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I po dobu 1 minuty. Tím získáte vázané </w:t>
      </w:r>
      <w:r w:rsidRPr="0030331C">
        <w:rPr>
          <w:rFonts w:eastAsia="Times New Roman" w:cs="Times New Roman"/>
          <w:b/>
          <w:i/>
          <w:color w:val="000000" w:themeColor="text1"/>
          <w:sz w:val="20"/>
          <w:szCs w:val="20"/>
          <w:lang w:eastAsia="cs-CZ"/>
        </w:rPr>
        <w:t>cpm</w:t>
      </w:r>
      <w:r w:rsidRPr="0030331C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 xml:space="preserve"> (B)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a </w:t>
      </w:r>
      <w:r w:rsidR="0030331C" w:rsidRPr="0030331C">
        <w:rPr>
          <w:rFonts w:eastAsia="Times New Roman" w:cs="Times New Roman"/>
          <w:b/>
          <w:i/>
          <w:color w:val="000000" w:themeColor="text1"/>
          <w:sz w:val="20"/>
          <w:szCs w:val="20"/>
          <w:lang w:eastAsia="cs-CZ"/>
        </w:rPr>
        <w:t>cpm</w:t>
      </w:r>
      <w:r w:rsidR="0030331C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pro 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celkovou aktivitu </w:t>
      </w:r>
      <w:r w:rsidRPr="0030331C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(T)</w:t>
      </w:r>
      <w:r w:rsidRPr="0030331C">
        <w:rPr>
          <w:rFonts w:eastAsia="Times New Roman" w:cs="Times New Roman"/>
          <w:color w:val="000000" w:themeColor="text1"/>
          <w:sz w:val="20"/>
          <w:szCs w:val="20"/>
          <w:lang w:eastAsia="cs-CZ"/>
        </w:rPr>
        <w:t>.</w:t>
      </w:r>
    </w:p>
    <w:p w:rsidR="00BB2249" w:rsidRPr="00025AB6" w:rsidRDefault="00BB2249" w:rsidP="000776C2">
      <w:pPr>
        <w:spacing w:line="240" w:lineRule="auto"/>
        <w:rPr>
          <w:b/>
          <w:color w:val="000000" w:themeColor="text1"/>
          <w:u w:val="single"/>
        </w:rPr>
      </w:pPr>
      <w:r w:rsidRPr="00025AB6">
        <w:rPr>
          <w:b/>
          <w:color w:val="000000" w:themeColor="text1"/>
          <w:u w:val="single"/>
        </w:rPr>
        <w:t>Schéma pracovního postupu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652"/>
        <w:gridCol w:w="1559"/>
        <w:gridCol w:w="4820"/>
      </w:tblGrid>
      <w:tr w:rsidR="00954635" w:rsidRPr="00954635" w:rsidTr="008A2003">
        <w:tc>
          <w:tcPr>
            <w:tcW w:w="3652" w:type="dxa"/>
          </w:tcPr>
          <w:p w:rsidR="00BB2249" w:rsidRPr="00954635" w:rsidRDefault="00BB224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>Krok 1</w:t>
            </w:r>
          </w:p>
          <w:p w:rsidR="00BB2249" w:rsidRPr="005A1D8A" w:rsidRDefault="005A1D8A">
            <w:pPr>
              <w:rPr>
                <w:b/>
                <w:color w:val="000000" w:themeColor="text1"/>
                <w:sz w:val="20"/>
              </w:rPr>
            </w:pPr>
            <w:r w:rsidRPr="005A1D8A">
              <w:rPr>
                <w:b/>
                <w:color w:val="000000" w:themeColor="text1"/>
                <w:sz w:val="20"/>
              </w:rPr>
              <w:t>D</w:t>
            </w:r>
            <w:r w:rsidR="00BB2249" w:rsidRPr="005A1D8A">
              <w:rPr>
                <w:b/>
                <w:color w:val="000000" w:themeColor="text1"/>
                <w:sz w:val="20"/>
              </w:rPr>
              <w:t>ávkování</w:t>
            </w:r>
          </w:p>
        </w:tc>
        <w:tc>
          <w:tcPr>
            <w:tcW w:w="1559" w:type="dxa"/>
          </w:tcPr>
          <w:p w:rsidR="00BB2249" w:rsidRPr="00954635" w:rsidRDefault="00BB224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>Krok 2</w:t>
            </w:r>
          </w:p>
          <w:p w:rsidR="00BB2249" w:rsidRPr="005A1D8A" w:rsidRDefault="00BB2249">
            <w:pPr>
              <w:rPr>
                <w:b/>
                <w:color w:val="000000" w:themeColor="text1"/>
                <w:sz w:val="20"/>
              </w:rPr>
            </w:pPr>
            <w:r w:rsidRPr="005A1D8A">
              <w:rPr>
                <w:b/>
                <w:color w:val="000000" w:themeColor="text1"/>
                <w:sz w:val="20"/>
              </w:rPr>
              <w:t>Inkubace</w:t>
            </w:r>
          </w:p>
        </w:tc>
        <w:tc>
          <w:tcPr>
            <w:tcW w:w="4820" w:type="dxa"/>
          </w:tcPr>
          <w:p w:rsidR="00BB2249" w:rsidRPr="00954635" w:rsidRDefault="00BB224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>Krok 3</w:t>
            </w:r>
          </w:p>
          <w:p w:rsidR="00BB2249" w:rsidRPr="005A1D8A" w:rsidRDefault="005A1D8A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M</w:t>
            </w:r>
            <w:r w:rsidR="00BB2249" w:rsidRPr="005A1D8A">
              <w:rPr>
                <w:b/>
                <w:color w:val="000000" w:themeColor="text1"/>
                <w:sz w:val="20"/>
              </w:rPr>
              <w:t>ěření</w:t>
            </w:r>
          </w:p>
        </w:tc>
      </w:tr>
      <w:tr w:rsidR="00954635" w:rsidRPr="00954635" w:rsidTr="00373136">
        <w:trPr>
          <w:trHeight w:val="2260"/>
        </w:trPr>
        <w:tc>
          <w:tcPr>
            <w:tcW w:w="3652" w:type="dxa"/>
          </w:tcPr>
          <w:p w:rsidR="00373136" w:rsidRDefault="00373136" w:rsidP="00BB2249">
            <w:pPr>
              <w:rPr>
                <w:color w:val="000000" w:themeColor="text1"/>
                <w:sz w:val="20"/>
              </w:rPr>
            </w:pPr>
          </w:p>
          <w:p w:rsidR="00BB2249" w:rsidRPr="00954635" w:rsidRDefault="00BB2249" w:rsidP="00BB224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>Do potažených zkumavek dávkujte:</w:t>
            </w:r>
          </w:p>
          <w:p w:rsidR="00BB2249" w:rsidRPr="00954635" w:rsidRDefault="00FF5991" w:rsidP="00BB2249">
            <w:pPr>
              <w:pStyle w:val="Odstavecseseznamem"/>
              <w:numPr>
                <w:ilvl w:val="0"/>
                <w:numId w:val="4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954635">
              <w:rPr>
                <w:color w:val="000000" w:themeColor="text1"/>
                <w:sz w:val="20"/>
              </w:rPr>
              <w:t xml:space="preserve">5 </w:t>
            </w:r>
            <w:r w:rsidR="00BB2249" w:rsidRPr="00954635">
              <w:rPr>
                <w:color w:val="000000" w:themeColor="text1"/>
                <w:sz w:val="20"/>
              </w:rPr>
              <w:t>μl vzorku</w:t>
            </w:r>
            <w:r w:rsidR="00954635">
              <w:rPr>
                <w:color w:val="000000" w:themeColor="text1"/>
                <w:sz w:val="20"/>
              </w:rPr>
              <w:t xml:space="preserve"> séra/plazmy</w:t>
            </w:r>
            <w:r w:rsidR="00BB2249" w:rsidRPr="00954635">
              <w:rPr>
                <w:color w:val="000000" w:themeColor="text1"/>
                <w:sz w:val="20"/>
              </w:rPr>
              <w:t>, standardu, kontrolního vzorku</w:t>
            </w:r>
          </w:p>
          <w:p w:rsidR="00BB2249" w:rsidRPr="00954635" w:rsidRDefault="00BB2249">
            <w:pPr>
              <w:rPr>
                <w:color w:val="000000" w:themeColor="text1"/>
                <w:sz w:val="20"/>
              </w:rPr>
            </w:pPr>
          </w:p>
          <w:p w:rsidR="00BB2249" w:rsidRPr="00954635" w:rsidRDefault="00FF5991" w:rsidP="00BB2249">
            <w:pPr>
              <w:pStyle w:val="Odstavecseseznamem"/>
              <w:numPr>
                <w:ilvl w:val="0"/>
                <w:numId w:val="4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954635">
              <w:rPr>
                <w:color w:val="000000" w:themeColor="text1"/>
                <w:sz w:val="20"/>
              </w:rPr>
              <w:t>5</w:t>
            </w:r>
            <w:r w:rsidR="00BB2249" w:rsidRPr="00954635">
              <w:rPr>
                <w:color w:val="000000" w:themeColor="text1"/>
                <w:sz w:val="20"/>
              </w:rPr>
              <w:t>0</w:t>
            </w:r>
            <w:r w:rsidR="00954635">
              <w:rPr>
                <w:color w:val="000000" w:themeColor="text1"/>
                <w:sz w:val="20"/>
              </w:rPr>
              <w:t xml:space="preserve"> </w:t>
            </w:r>
            <w:r w:rsidR="00BB2249" w:rsidRPr="00954635">
              <w:rPr>
                <w:color w:val="000000" w:themeColor="text1"/>
                <w:sz w:val="20"/>
              </w:rPr>
              <w:t>μl radioindikátoru</w:t>
            </w:r>
            <w:r w:rsidR="00954635">
              <w:rPr>
                <w:color w:val="000000" w:themeColor="text1"/>
                <w:sz w:val="20"/>
              </w:rPr>
              <w:t xml:space="preserve"> </w:t>
            </w:r>
            <w:r w:rsidR="00954635" w:rsidRPr="00954635">
              <w:rPr>
                <w:color w:val="000000" w:themeColor="text1"/>
                <w:sz w:val="20"/>
                <w:vertAlign w:val="superscript"/>
              </w:rPr>
              <w:t>125</w:t>
            </w:r>
            <w:r w:rsidR="00954635">
              <w:rPr>
                <w:color w:val="000000" w:themeColor="text1"/>
                <w:sz w:val="20"/>
              </w:rPr>
              <w:t>I</w:t>
            </w:r>
          </w:p>
          <w:p w:rsidR="00BB2249" w:rsidRPr="00954635" w:rsidRDefault="00BB2249">
            <w:pPr>
              <w:rPr>
                <w:color w:val="000000" w:themeColor="text1"/>
                <w:sz w:val="20"/>
              </w:rPr>
            </w:pPr>
          </w:p>
          <w:p w:rsidR="00BB2249" w:rsidRPr="00954635" w:rsidRDefault="00CE7187" w:rsidP="00BB2249">
            <w:pPr>
              <w:pStyle w:val="Odstavecseseznamem"/>
              <w:numPr>
                <w:ilvl w:val="0"/>
                <w:numId w:val="4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z</w:t>
            </w:r>
            <w:r w:rsidR="00BB2249" w:rsidRPr="00954635">
              <w:rPr>
                <w:color w:val="000000" w:themeColor="text1"/>
                <w:sz w:val="20"/>
              </w:rPr>
              <w:t>akryjte parafilmem</w:t>
            </w:r>
          </w:p>
        </w:tc>
        <w:tc>
          <w:tcPr>
            <w:tcW w:w="1559" w:type="dxa"/>
          </w:tcPr>
          <w:p w:rsidR="00BB2249" w:rsidRPr="00954635" w:rsidRDefault="00BB2249">
            <w:pPr>
              <w:rPr>
                <w:color w:val="000000" w:themeColor="text1"/>
                <w:sz w:val="20"/>
              </w:rPr>
            </w:pPr>
          </w:p>
          <w:p w:rsidR="00BB2249" w:rsidRPr="00954635" w:rsidRDefault="00BB2249">
            <w:pPr>
              <w:rPr>
                <w:color w:val="000000" w:themeColor="text1"/>
                <w:sz w:val="20"/>
              </w:rPr>
            </w:pPr>
          </w:p>
          <w:p w:rsidR="00BB2249" w:rsidRPr="00954635" w:rsidRDefault="00BB224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 xml:space="preserve">Inkubujte </w:t>
            </w:r>
            <w:r w:rsidR="00D947AD">
              <w:rPr>
                <w:color w:val="000000" w:themeColor="text1"/>
                <w:sz w:val="20"/>
              </w:rPr>
              <w:t>1</w:t>
            </w:r>
            <w:r w:rsidR="008A2003">
              <w:rPr>
                <w:color w:val="000000" w:themeColor="text1"/>
                <w:sz w:val="20"/>
              </w:rPr>
              <w:t xml:space="preserve"> </w:t>
            </w:r>
            <w:r w:rsidRPr="00954635">
              <w:rPr>
                <w:color w:val="000000" w:themeColor="text1"/>
                <w:sz w:val="20"/>
              </w:rPr>
              <w:t xml:space="preserve">h </w:t>
            </w:r>
          </w:p>
          <w:p w:rsidR="00BB2249" w:rsidRPr="00954635" w:rsidRDefault="00D947AD" w:rsidP="005341A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při </w:t>
            </w:r>
            <w:r w:rsidR="00FF5991">
              <w:rPr>
                <w:color w:val="000000" w:themeColor="text1"/>
                <w:sz w:val="20"/>
              </w:rPr>
              <w:t>18-25</w:t>
            </w:r>
            <w:r w:rsidR="00BB2249" w:rsidRPr="00954635">
              <w:rPr>
                <w:color w:val="000000" w:themeColor="text1"/>
                <w:sz w:val="20"/>
              </w:rPr>
              <w:t>°C</w:t>
            </w:r>
            <w:r w:rsidR="00B15BBB">
              <w:rPr>
                <w:color w:val="000000" w:themeColor="text1"/>
                <w:sz w:val="20"/>
              </w:rPr>
              <w:t xml:space="preserve"> </w:t>
            </w:r>
            <w:r w:rsidR="005341AC">
              <w:rPr>
                <w:color w:val="000000" w:themeColor="text1"/>
                <w:sz w:val="20"/>
              </w:rPr>
              <w:t>z</w:t>
            </w:r>
            <w:r w:rsidR="00FF5991">
              <w:rPr>
                <w:color w:val="000000" w:themeColor="text1"/>
                <w:sz w:val="20"/>
              </w:rPr>
              <w:t>a stálého třepání (</w:t>
            </w:r>
            <w:r w:rsidR="00FF5991">
              <w:rPr>
                <w:rFonts w:cstheme="minorHAnsi"/>
                <w:color w:val="000000" w:themeColor="text1"/>
                <w:sz w:val="20"/>
              </w:rPr>
              <w:t>≥</w:t>
            </w:r>
            <w:r w:rsidR="00FF5991">
              <w:rPr>
                <w:color w:val="000000" w:themeColor="text1"/>
                <w:sz w:val="20"/>
              </w:rPr>
              <w:t xml:space="preserve"> 280 kmitů/min)</w:t>
            </w:r>
            <w:r w:rsidR="008A200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4820" w:type="dxa"/>
          </w:tcPr>
          <w:p w:rsidR="00373136" w:rsidRDefault="00373136">
            <w:pPr>
              <w:rPr>
                <w:color w:val="000000" w:themeColor="text1"/>
                <w:sz w:val="20"/>
              </w:rPr>
            </w:pPr>
          </w:p>
          <w:p w:rsidR="00BB2249" w:rsidRPr="00954635" w:rsidRDefault="00BB224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 xml:space="preserve">Pečlivě odsajte </w:t>
            </w:r>
            <w:r w:rsidR="00176FBD">
              <w:rPr>
                <w:color w:val="000000" w:themeColor="text1"/>
                <w:sz w:val="20"/>
              </w:rPr>
              <w:t>obsah zkumavek</w:t>
            </w:r>
            <w:r w:rsidR="00FF5991">
              <w:rPr>
                <w:color w:val="000000" w:themeColor="text1"/>
                <w:sz w:val="20"/>
              </w:rPr>
              <w:t>, s výjimkou zkumavky pro celkovou aktivitu, 1x promyjte 2 ml čerstvě naředěného promývacího roztoku, promývací roztok odsajte. Pone</w:t>
            </w:r>
            <w:r w:rsidR="00176FBD">
              <w:rPr>
                <w:color w:val="000000" w:themeColor="text1"/>
                <w:sz w:val="20"/>
              </w:rPr>
              <w:t>chte okapat na savý podklad a pečlivě otřete okraj zkumavek</w:t>
            </w:r>
            <w:r w:rsidR="000A1F77">
              <w:rPr>
                <w:color w:val="000000" w:themeColor="text1"/>
                <w:sz w:val="20"/>
              </w:rPr>
              <w:t>.</w:t>
            </w:r>
          </w:p>
          <w:p w:rsidR="00BB2249" w:rsidRPr="00954635" w:rsidRDefault="00BB2249">
            <w:pPr>
              <w:rPr>
                <w:color w:val="000000" w:themeColor="text1"/>
                <w:sz w:val="20"/>
              </w:rPr>
            </w:pPr>
          </w:p>
          <w:p w:rsidR="00BB2249" w:rsidRPr="00954635" w:rsidRDefault="00BB2249" w:rsidP="00CA6775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 xml:space="preserve">Změřte vázané </w:t>
            </w:r>
            <w:r w:rsidRPr="00CA6775">
              <w:rPr>
                <w:i/>
                <w:color w:val="000000" w:themeColor="text1"/>
                <w:sz w:val="20"/>
              </w:rPr>
              <w:t>cpm</w:t>
            </w:r>
            <w:r w:rsidRPr="00954635">
              <w:rPr>
                <w:color w:val="000000" w:themeColor="text1"/>
                <w:sz w:val="20"/>
              </w:rPr>
              <w:t xml:space="preserve"> (</w:t>
            </w:r>
            <w:r w:rsidR="00CA6775">
              <w:rPr>
                <w:color w:val="000000" w:themeColor="text1"/>
                <w:sz w:val="20"/>
              </w:rPr>
              <w:t>B</w:t>
            </w:r>
            <w:r w:rsidRPr="00954635">
              <w:rPr>
                <w:color w:val="000000" w:themeColor="text1"/>
                <w:sz w:val="20"/>
              </w:rPr>
              <w:t>ound</w:t>
            </w:r>
            <w:r w:rsidR="00CA6775">
              <w:rPr>
                <w:color w:val="000000" w:themeColor="text1"/>
                <w:sz w:val="20"/>
              </w:rPr>
              <w:t>; B</w:t>
            </w:r>
            <w:r w:rsidRPr="00954635">
              <w:rPr>
                <w:color w:val="000000" w:themeColor="text1"/>
                <w:sz w:val="20"/>
              </w:rPr>
              <w:t xml:space="preserve">) a celkové </w:t>
            </w:r>
            <w:r w:rsidRPr="0006204C">
              <w:rPr>
                <w:i/>
                <w:color w:val="000000" w:themeColor="text1"/>
                <w:sz w:val="20"/>
              </w:rPr>
              <w:t>cpm</w:t>
            </w:r>
            <w:r w:rsidR="00CA6775">
              <w:rPr>
                <w:color w:val="000000" w:themeColor="text1"/>
                <w:sz w:val="20"/>
              </w:rPr>
              <w:t xml:space="preserve"> pro celkovou aktivitu</w:t>
            </w:r>
            <w:r w:rsidRPr="00954635">
              <w:rPr>
                <w:color w:val="000000" w:themeColor="text1"/>
                <w:sz w:val="20"/>
              </w:rPr>
              <w:t xml:space="preserve"> (Total</w:t>
            </w:r>
            <w:r w:rsidR="00CA6775">
              <w:rPr>
                <w:color w:val="000000" w:themeColor="text1"/>
                <w:sz w:val="20"/>
              </w:rPr>
              <w:t>; T</w:t>
            </w:r>
            <w:r w:rsidRPr="00954635">
              <w:rPr>
                <w:color w:val="000000" w:themeColor="text1"/>
                <w:sz w:val="20"/>
              </w:rPr>
              <w:t>)</w:t>
            </w:r>
            <w:r w:rsidR="00C659CE">
              <w:rPr>
                <w:color w:val="000000" w:themeColor="text1"/>
                <w:sz w:val="20"/>
              </w:rPr>
              <w:t xml:space="preserve"> po dobu 1 min</w:t>
            </w:r>
            <w:r w:rsidR="00CA6775">
              <w:rPr>
                <w:color w:val="000000" w:themeColor="text1"/>
                <w:sz w:val="20"/>
              </w:rPr>
              <w:t>.</w:t>
            </w:r>
          </w:p>
        </w:tc>
      </w:tr>
    </w:tbl>
    <w:p w:rsidR="00934D44" w:rsidRPr="00BE6603" w:rsidRDefault="00934D44" w:rsidP="003C695E">
      <w:pPr>
        <w:spacing w:before="240" w:line="240" w:lineRule="auto"/>
        <w:rPr>
          <w:b/>
          <w:color w:val="000000" w:themeColor="text1"/>
          <w:u w:val="single"/>
        </w:rPr>
      </w:pPr>
      <w:r w:rsidRPr="00BE6603">
        <w:rPr>
          <w:b/>
          <w:color w:val="000000" w:themeColor="text1"/>
          <w:u w:val="single"/>
        </w:rPr>
        <w:t>Vyhodnocení</w:t>
      </w:r>
    </w:p>
    <w:p w:rsidR="00934D44" w:rsidRPr="00BE6603" w:rsidRDefault="00934D44" w:rsidP="00210A28">
      <w:pPr>
        <w:spacing w:after="120"/>
        <w:rPr>
          <w:color w:val="000000" w:themeColor="text1"/>
          <w:sz w:val="20"/>
        </w:rPr>
      </w:pPr>
      <w:r w:rsidRPr="00BE6603">
        <w:rPr>
          <w:color w:val="000000" w:themeColor="text1"/>
          <w:sz w:val="20"/>
        </w:rPr>
        <w:t>Vyhodnocení se provádí pomocí kalibrační křivky, kdy na osu x se vynáší koncentrace v </w:t>
      </w:r>
      <w:r w:rsidR="009359FE" w:rsidRPr="009359FE">
        <w:rPr>
          <w:rFonts w:ascii="Symbol" w:hAnsi="Symbol"/>
          <w:color w:val="000000" w:themeColor="text1"/>
          <w:sz w:val="20"/>
        </w:rPr>
        <w:t></w:t>
      </w:r>
      <w:r w:rsidR="00CC6132">
        <w:rPr>
          <w:color w:val="000000" w:themeColor="text1"/>
          <w:sz w:val="20"/>
        </w:rPr>
        <w:t>g</w:t>
      </w:r>
      <w:r w:rsidRPr="00BE6603">
        <w:rPr>
          <w:color w:val="000000" w:themeColor="text1"/>
          <w:sz w:val="20"/>
        </w:rPr>
        <w:t>/l a na osu y poměr B/B</w:t>
      </w:r>
      <w:r w:rsidRPr="008530BD">
        <w:rPr>
          <w:color w:val="000000" w:themeColor="text1"/>
          <w:sz w:val="20"/>
          <w:vertAlign w:val="subscript"/>
        </w:rPr>
        <w:t>o</w:t>
      </w:r>
      <w:r w:rsidRPr="00BE6603">
        <w:rPr>
          <w:color w:val="000000" w:themeColor="text1"/>
          <w:sz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031"/>
        <w:gridCol w:w="1139"/>
        <w:gridCol w:w="1184"/>
        <w:gridCol w:w="1184"/>
        <w:gridCol w:w="1184"/>
        <w:gridCol w:w="1091"/>
        <w:gridCol w:w="1091"/>
      </w:tblGrid>
      <w:tr w:rsidR="007B41C1" w:rsidRPr="007B41C1" w:rsidTr="00BB53EC">
        <w:tc>
          <w:tcPr>
            <w:tcW w:w="1384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1" w:type="dxa"/>
          </w:tcPr>
          <w:p w:rsidR="00FF7276" w:rsidRPr="007B41C1" w:rsidRDefault="00FF7276" w:rsidP="001F3552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139" w:type="dxa"/>
          </w:tcPr>
          <w:p w:rsidR="00FF7276" w:rsidRPr="007B41C1" w:rsidRDefault="00FF7276" w:rsidP="001F3552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B</w:t>
            </w:r>
            <w:r w:rsidRPr="007B41C1">
              <w:rPr>
                <w:b/>
                <w:color w:val="000000" w:themeColor="text1"/>
                <w:sz w:val="20"/>
                <w:vertAlign w:val="subscript"/>
              </w:rPr>
              <w:t>o</w:t>
            </w:r>
          </w:p>
        </w:tc>
        <w:tc>
          <w:tcPr>
            <w:tcW w:w="1184" w:type="dxa"/>
          </w:tcPr>
          <w:p w:rsidR="00FF7276" w:rsidRPr="007B41C1" w:rsidRDefault="00FF7276" w:rsidP="001F3552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S</w:t>
            </w:r>
            <w:r w:rsidR="007B41C1">
              <w:rPr>
                <w:b/>
                <w:color w:val="000000" w:themeColor="text1"/>
                <w:sz w:val="20"/>
              </w:rPr>
              <w:t>td</w:t>
            </w:r>
            <w:r w:rsidRPr="007B41C1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84" w:type="dxa"/>
          </w:tcPr>
          <w:p w:rsidR="00FF7276" w:rsidRPr="007B41C1" w:rsidRDefault="00FF7276" w:rsidP="001F3552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S</w:t>
            </w:r>
            <w:r w:rsidR="007B41C1">
              <w:rPr>
                <w:b/>
                <w:color w:val="000000" w:themeColor="text1"/>
                <w:sz w:val="20"/>
              </w:rPr>
              <w:t>td</w:t>
            </w:r>
            <w:r w:rsidRPr="007B41C1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184" w:type="dxa"/>
          </w:tcPr>
          <w:p w:rsidR="00FF7276" w:rsidRPr="007B41C1" w:rsidRDefault="00FF7276" w:rsidP="001F3552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S</w:t>
            </w:r>
            <w:r w:rsidR="007B41C1">
              <w:rPr>
                <w:b/>
                <w:color w:val="000000" w:themeColor="text1"/>
                <w:sz w:val="20"/>
              </w:rPr>
              <w:t>td</w:t>
            </w:r>
            <w:r w:rsidRPr="007B41C1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091" w:type="dxa"/>
          </w:tcPr>
          <w:p w:rsidR="00FF7276" w:rsidRPr="007B41C1" w:rsidRDefault="007B41C1" w:rsidP="001F3552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Std</w:t>
            </w:r>
            <w:r w:rsidR="00FF7276" w:rsidRPr="007B41C1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1091" w:type="dxa"/>
          </w:tcPr>
          <w:p w:rsidR="00FF7276" w:rsidRPr="007B41C1" w:rsidRDefault="00FF7276" w:rsidP="001F3552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S</w:t>
            </w:r>
            <w:r w:rsidR="007B41C1">
              <w:rPr>
                <w:b/>
                <w:color w:val="000000" w:themeColor="text1"/>
                <w:sz w:val="20"/>
              </w:rPr>
              <w:t>td</w:t>
            </w:r>
            <w:r w:rsidRPr="007B41C1">
              <w:rPr>
                <w:b/>
                <w:color w:val="000000" w:themeColor="text1"/>
                <w:sz w:val="20"/>
              </w:rPr>
              <w:t>5</w:t>
            </w:r>
          </w:p>
        </w:tc>
      </w:tr>
      <w:tr w:rsidR="007B41C1" w:rsidRPr="007B41C1" w:rsidTr="00BB53EC">
        <w:tc>
          <w:tcPr>
            <w:tcW w:w="1384" w:type="dxa"/>
          </w:tcPr>
          <w:p w:rsidR="00FF7276" w:rsidRPr="007B41C1" w:rsidRDefault="00BB53EC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I</w:t>
            </w:r>
            <w:r w:rsidR="00FF7276" w:rsidRPr="007B41C1">
              <w:rPr>
                <w:b/>
                <w:color w:val="000000" w:themeColor="text1"/>
                <w:sz w:val="20"/>
              </w:rPr>
              <w:t>mpulzy</w:t>
            </w:r>
          </w:p>
        </w:tc>
        <w:tc>
          <w:tcPr>
            <w:tcW w:w="1031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</w:tr>
      <w:tr w:rsidR="007B41C1" w:rsidRPr="007B41C1" w:rsidTr="00BB53EC">
        <w:tc>
          <w:tcPr>
            <w:tcW w:w="1384" w:type="dxa"/>
          </w:tcPr>
          <w:p w:rsidR="00FF7276" w:rsidRPr="007B41C1" w:rsidRDefault="00BB53EC" w:rsidP="00BB53EC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</w:t>
            </w:r>
            <w:r w:rsidR="00FF7276" w:rsidRPr="007B41C1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(</w:t>
            </w:r>
            <w:r w:rsidR="00FF7276" w:rsidRPr="007B41C1">
              <w:rPr>
                <w:b/>
                <w:color w:val="000000" w:themeColor="text1"/>
                <w:sz w:val="20"/>
              </w:rPr>
              <w:t>teoret</w:t>
            </w:r>
            <w:r>
              <w:rPr>
                <w:b/>
                <w:color w:val="000000" w:themeColor="text1"/>
                <w:sz w:val="20"/>
              </w:rPr>
              <w:t>ické)</w:t>
            </w:r>
          </w:p>
        </w:tc>
        <w:tc>
          <w:tcPr>
            <w:tcW w:w="1031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</w:tr>
      <w:tr w:rsidR="007B41C1" w:rsidRPr="007B41C1" w:rsidTr="00BB53EC">
        <w:tc>
          <w:tcPr>
            <w:tcW w:w="1384" w:type="dxa"/>
          </w:tcPr>
          <w:p w:rsidR="00FF7276" w:rsidRPr="007B41C1" w:rsidRDefault="00BB53EC" w:rsidP="00BB53EC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</w:t>
            </w:r>
            <w:r w:rsidR="00FF7276" w:rsidRPr="007B41C1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(na</w:t>
            </w:r>
            <w:r w:rsidR="00FF7276" w:rsidRPr="007B41C1">
              <w:rPr>
                <w:b/>
                <w:color w:val="000000" w:themeColor="text1"/>
                <w:sz w:val="20"/>
              </w:rPr>
              <w:t>měřen</w:t>
            </w:r>
            <w:r>
              <w:rPr>
                <w:b/>
                <w:color w:val="000000" w:themeColor="text1"/>
                <w:sz w:val="20"/>
              </w:rPr>
              <w:t>é)</w:t>
            </w:r>
          </w:p>
        </w:tc>
        <w:tc>
          <w:tcPr>
            <w:tcW w:w="1031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F7276" w:rsidRPr="007B41C1" w:rsidRDefault="00FF7276">
            <w:pPr>
              <w:rPr>
                <w:color w:val="000000" w:themeColor="text1"/>
                <w:sz w:val="20"/>
              </w:rPr>
            </w:pPr>
          </w:p>
        </w:tc>
      </w:tr>
    </w:tbl>
    <w:p w:rsidR="000776C2" w:rsidRPr="007B41C1" w:rsidRDefault="00762A4B" w:rsidP="00210A28">
      <w:pPr>
        <w:spacing w:after="120" w:line="240" w:lineRule="atLeast"/>
        <w:rPr>
          <w:i/>
          <w:color w:val="000000" w:themeColor="text1"/>
        </w:rPr>
      </w:pPr>
      <w:r w:rsidRPr="007B41C1">
        <w:rPr>
          <w:i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981D1" wp14:editId="6D15E878">
                <wp:simplePos x="0" y="0"/>
                <wp:positionH relativeFrom="column">
                  <wp:posOffset>2724150</wp:posOffset>
                </wp:positionH>
                <wp:positionV relativeFrom="paragraph">
                  <wp:posOffset>203200</wp:posOffset>
                </wp:positionV>
                <wp:extent cx="2854518" cy="739140"/>
                <wp:effectExtent l="0" t="0" r="3175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8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4"/>
                              <w:gridCol w:w="1020"/>
                              <w:gridCol w:w="1382"/>
                            </w:tblGrid>
                            <w:tr w:rsidR="000776C2" w:rsidTr="00762A4B">
                              <w:tc>
                                <w:tcPr>
                                  <w:tcW w:w="1074" w:type="dxa"/>
                                </w:tcPr>
                                <w:p w:rsidR="000776C2" w:rsidRPr="007B41C1" w:rsidRDefault="007B41C1" w:rsidP="001F355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K</w:t>
                                  </w:r>
                                  <w:r w:rsidR="00762A4B" w:rsidRPr="007B41C1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ontroly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776C2" w:rsidRPr="007B41C1" w:rsidRDefault="007B41C1" w:rsidP="001F355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</w:t>
                                  </w:r>
                                  <w:r w:rsidR="00762A4B" w:rsidRPr="007B41C1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mpulzy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0776C2" w:rsidRPr="007B41C1" w:rsidRDefault="00762A4B" w:rsidP="001F355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7B41C1">
                                    <w:rPr>
                                      <w:b/>
                                      <w:i/>
                                      <w:sz w:val="20"/>
                                    </w:rPr>
                                    <w:t xml:space="preserve">c </w:t>
                                  </w:r>
                                  <w:r w:rsidR="007B41C1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(</w:t>
                                  </w:r>
                                  <w:r w:rsidRPr="007B41C1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naměřen</w:t>
                                  </w:r>
                                  <w:r w:rsidR="007B41C1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é)</w:t>
                                  </w:r>
                                </w:p>
                              </w:tc>
                            </w:tr>
                            <w:tr w:rsidR="000776C2" w:rsidTr="00762A4B">
                              <w:tc>
                                <w:tcPr>
                                  <w:tcW w:w="1074" w:type="dxa"/>
                                </w:tcPr>
                                <w:p w:rsidR="000776C2" w:rsidRPr="007B41C1" w:rsidRDefault="00762A4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B41C1">
                                    <w:rPr>
                                      <w:b/>
                                      <w:sz w:val="20"/>
                                    </w:rPr>
                                    <w:t>K1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776C2" w:rsidRPr="00762A4B" w:rsidRDefault="000776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0776C2" w:rsidRPr="00762A4B" w:rsidRDefault="000776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62A4B" w:rsidTr="00762A4B">
                              <w:tc>
                                <w:tcPr>
                                  <w:tcW w:w="1074" w:type="dxa"/>
                                </w:tcPr>
                                <w:p w:rsidR="00762A4B" w:rsidRPr="007B41C1" w:rsidRDefault="00762A4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B41C1">
                                    <w:rPr>
                                      <w:b/>
                                      <w:sz w:val="20"/>
                                    </w:rPr>
                                    <w:t>K2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762A4B" w:rsidRPr="00762A4B" w:rsidRDefault="00762A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762A4B" w:rsidRPr="00762A4B" w:rsidRDefault="00762A4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76C2" w:rsidRDefault="000776C2" w:rsidP="00762A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981D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4.5pt;margin-top:16pt;width:224.7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gGKgIAACIEAAAOAAAAZHJzL2Uyb0RvYy54bWysU1tu2zAQ/C/QOxD8ryUrdu0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4"/>
                        <w:gridCol w:w="1020"/>
                        <w:gridCol w:w="1382"/>
                      </w:tblGrid>
                      <w:tr w:rsidR="000776C2" w:rsidTr="00762A4B">
                        <w:tc>
                          <w:tcPr>
                            <w:tcW w:w="1074" w:type="dxa"/>
                          </w:tcPr>
                          <w:p w:rsidR="000776C2" w:rsidRPr="007B41C1" w:rsidRDefault="007B41C1" w:rsidP="001F355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K</w:t>
                            </w:r>
                            <w:r w:rsidR="00762A4B" w:rsidRPr="007B41C1">
                              <w:rPr>
                                <w:b/>
                                <w:i/>
                                <w:sz w:val="20"/>
                              </w:rPr>
                              <w:t>ontroly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0776C2" w:rsidRPr="007B41C1" w:rsidRDefault="007B41C1" w:rsidP="001F355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 w:rsidR="00762A4B" w:rsidRPr="007B41C1">
                              <w:rPr>
                                <w:b/>
                                <w:i/>
                                <w:sz w:val="20"/>
                              </w:rPr>
                              <w:t>mpulzy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0776C2" w:rsidRPr="007B41C1" w:rsidRDefault="00762A4B" w:rsidP="001F355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7B41C1">
                              <w:rPr>
                                <w:b/>
                                <w:i/>
                                <w:sz w:val="20"/>
                              </w:rPr>
                              <w:t xml:space="preserve">c </w:t>
                            </w:r>
                            <w:r w:rsidR="007B41C1">
                              <w:rPr>
                                <w:b/>
                                <w:i/>
                                <w:sz w:val="20"/>
                              </w:rPr>
                              <w:t>(</w:t>
                            </w:r>
                            <w:r w:rsidRPr="007B41C1">
                              <w:rPr>
                                <w:b/>
                                <w:i/>
                                <w:sz w:val="20"/>
                              </w:rPr>
                              <w:t>naměřen</w:t>
                            </w:r>
                            <w:r w:rsidR="007B41C1">
                              <w:rPr>
                                <w:b/>
                                <w:i/>
                                <w:sz w:val="20"/>
                              </w:rPr>
                              <w:t>é)</w:t>
                            </w:r>
                          </w:p>
                        </w:tc>
                      </w:tr>
                      <w:tr w:rsidR="000776C2" w:rsidTr="00762A4B">
                        <w:tc>
                          <w:tcPr>
                            <w:tcW w:w="1074" w:type="dxa"/>
                          </w:tcPr>
                          <w:p w:rsidR="000776C2" w:rsidRPr="007B41C1" w:rsidRDefault="00762A4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B41C1">
                              <w:rPr>
                                <w:b/>
                                <w:sz w:val="20"/>
                              </w:rPr>
                              <w:t>K1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0776C2" w:rsidRPr="00762A4B" w:rsidRDefault="000776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0776C2" w:rsidRPr="00762A4B" w:rsidRDefault="000776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62A4B" w:rsidTr="00762A4B">
                        <w:tc>
                          <w:tcPr>
                            <w:tcW w:w="1074" w:type="dxa"/>
                          </w:tcPr>
                          <w:p w:rsidR="00762A4B" w:rsidRPr="007B41C1" w:rsidRDefault="00762A4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B41C1">
                              <w:rPr>
                                <w:b/>
                                <w:sz w:val="20"/>
                              </w:rPr>
                              <w:t>K2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762A4B" w:rsidRPr="00762A4B" w:rsidRDefault="00762A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762A4B" w:rsidRPr="00762A4B" w:rsidRDefault="00762A4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776C2" w:rsidRDefault="000776C2" w:rsidP="00762A4B"/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418"/>
      </w:tblGrid>
      <w:tr w:rsidR="007B41C1" w:rsidRPr="007B41C1" w:rsidTr="007B41C1">
        <w:tc>
          <w:tcPr>
            <w:tcW w:w="1242" w:type="dxa"/>
          </w:tcPr>
          <w:p w:rsidR="000776C2" w:rsidRPr="007B41C1" w:rsidRDefault="007B41C1" w:rsidP="001F3552">
            <w:pPr>
              <w:spacing w:line="240" w:lineRule="atLeast"/>
              <w:jc w:val="center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i/>
                <w:color w:val="000000" w:themeColor="text1"/>
                <w:sz w:val="20"/>
              </w:rPr>
              <w:t>V</w:t>
            </w:r>
            <w:r w:rsidR="000776C2" w:rsidRPr="007B41C1">
              <w:rPr>
                <w:b/>
                <w:i/>
                <w:color w:val="000000" w:themeColor="text1"/>
                <w:sz w:val="20"/>
              </w:rPr>
              <w:t>zorky</w:t>
            </w:r>
          </w:p>
        </w:tc>
        <w:tc>
          <w:tcPr>
            <w:tcW w:w="1134" w:type="dxa"/>
          </w:tcPr>
          <w:p w:rsidR="000776C2" w:rsidRPr="007B41C1" w:rsidRDefault="007B41C1" w:rsidP="001F3552">
            <w:pPr>
              <w:spacing w:line="240" w:lineRule="atLeast"/>
              <w:jc w:val="center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i/>
                <w:color w:val="000000" w:themeColor="text1"/>
                <w:sz w:val="20"/>
              </w:rPr>
              <w:t>I</w:t>
            </w:r>
            <w:r w:rsidR="00762A4B" w:rsidRPr="007B41C1">
              <w:rPr>
                <w:b/>
                <w:i/>
                <w:color w:val="000000" w:themeColor="text1"/>
                <w:sz w:val="20"/>
              </w:rPr>
              <w:t>mpulzy</w:t>
            </w:r>
          </w:p>
        </w:tc>
        <w:tc>
          <w:tcPr>
            <w:tcW w:w="1418" w:type="dxa"/>
          </w:tcPr>
          <w:p w:rsidR="000776C2" w:rsidRPr="007B41C1" w:rsidRDefault="007B41C1" w:rsidP="001F3552">
            <w:pPr>
              <w:spacing w:line="240" w:lineRule="atLeast"/>
              <w:jc w:val="center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i/>
                <w:color w:val="000000" w:themeColor="text1"/>
                <w:sz w:val="20"/>
              </w:rPr>
              <w:t>c (naměřené)</w:t>
            </w:r>
          </w:p>
        </w:tc>
      </w:tr>
      <w:tr w:rsidR="007B41C1" w:rsidRPr="007B41C1" w:rsidTr="007B41C1">
        <w:tc>
          <w:tcPr>
            <w:tcW w:w="1242" w:type="dxa"/>
          </w:tcPr>
          <w:p w:rsidR="000776C2" w:rsidRPr="007B41C1" w:rsidRDefault="000776C2" w:rsidP="000776C2">
            <w:pPr>
              <w:spacing w:line="240" w:lineRule="atLeast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0776C2" w:rsidRPr="007B41C1" w:rsidRDefault="000776C2" w:rsidP="000776C2">
            <w:pPr>
              <w:spacing w:line="240" w:lineRule="atLeast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0776C2" w:rsidRPr="007B41C1" w:rsidRDefault="000776C2" w:rsidP="000776C2">
            <w:pPr>
              <w:spacing w:line="240" w:lineRule="atLeast"/>
              <w:rPr>
                <w:i/>
                <w:color w:val="000000" w:themeColor="text1"/>
                <w:sz w:val="20"/>
              </w:rPr>
            </w:pPr>
          </w:p>
        </w:tc>
      </w:tr>
      <w:tr w:rsidR="000776C2" w:rsidRPr="002316AB" w:rsidTr="007B41C1">
        <w:tc>
          <w:tcPr>
            <w:tcW w:w="1242" w:type="dxa"/>
          </w:tcPr>
          <w:p w:rsidR="000776C2" w:rsidRPr="002316AB" w:rsidRDefault="000776C2" w:rsidP="000776C2">
            <w:pPr>
              <w:spacing w:line="240" w:lineRule="atLeast"/>
              <w:rPr>
                <w:i/>
                <w:color w:val="548DD4" w:themeColor="text2" w:themeTint="99"/>
                <w:sz w:val="20"/>
              </w:rPr>
            </w:pPr>
          </w:p>
        </w:tc>
        <w:tc>
          <w:tcPr>
            <w:tcW w:w="1134" w:type="dxa"/>
          </w:tcPr>
          <w:p w:rsidR="000776C2" w:rsidRPr="002316AB" w:rsidRDefault="000776C2" w:rsidP="000776C2">
            <w:pPr>
              <w:spacing w:line="240" w:lineRule="atLeast"/>
              <w:rPr>
                <w:i/>
                <w:color w:val="548DD4" w:themeColor="text2" w:themeTint="99"/>
                <w:sz w:val="20"/>
              </w:rPr>
            </w:pPr>
          </w:p>
        </w:tc>
        <w:tc>
          <w:tcPr>
            <w:tcW w:w="1418" w:type="dxa"/>
          </w:tcPr>
          <w:p w:rsidR="000776C2" w:rsidRPr="002316AB" w:rsidRDefault="000776C2" w:rsidP="000776C2">
            <w:pPr>
              <w:spacing w:line="240" w:lineRule="atLeast"/>
              <w:rPr>
                <w:i/>
                <w:color w:val="548DD4" w:themeColor="text2" w:themeTint="99"/>
                <w:sz w:val="20"/>
              </w:rPr>
            </w:pPr>
          </w:p>
        </w:tc>
      </w:tr>
    </w:tbl>
    <w:p w:rsidR="00D92613" w:rsidRPr="00D92613" w:rsidRDefault="00D92613" w:rsidP="00D92613">
      <w:pPr>
        <w:spacing w:after="0"/>
        <w:ind w:left="357"/>
        <w:rPr>
          <w:b/>
          <w:i/>
          <w:color w:val="000000" w:themeColor="text1"/>
          <w:sz w:val="4"/>
          <w:szCs w:val="4"/>
        </w:rPr>
      </w:pPr>
    </w:p>
    <w:p w:rsidR="00571DB2" w:rsidRDefault="00395988" w:rsidP="00210A28">
      <w:pPr>
        <w:spacing w:before="240"/>
        <w:ind w:left="357"/>
        <w:rPr>
          <w:b/>
          <w:i/>
          <w:color w:val="000000" w:themeColor="text1"/>
          <w:szCs w:val="28"/>
        </w:rPr>
      </w:pPr>
      <w:r w:rsidRPr="007F498C">
        <w:rPr>
          <w:b/>
          <w:i/>
          <w:color w:val="000000" w:themeColor="text1"/>
          <w:szCs w:val="28"/>
        </w:rPr>
        <w:t>3.</w:t>
      </w:r>
      <w:r w:rsidR="00A4630A">
        <w:rPr>
          <w:b/>
          <w:i/>
          <w:color w:val="000000" w:themeColor="text1"/>
          <w:szCs w:val="28"/>
        </w:rPr>
        <w:t xml:space="preserve"> </w:t>
      </w:r>
      <w:r w:rsidR="00BB2249" w:rsidRPr="007F498C">
        <w:rPr>
          <w:b/>
          <w:i/>
          <w:color w:val="000000" w:themeColor="text1"/>
          <w:szCs w:val="28"/>
        </w:rPr>
        <w:t xml:space="preserve">Klinická interpretace: </w:t>
      </w:r>
      <w:r w:rsidR="007F498C">
        <w:rPr>
          <w:b/>
          <w:i/>
          <w:color w:val="000000" w:themeColor="text1"/>
          <w:szCs w:val="28"/>
        </w:rPr>
        <w:t xml:space="preserve">referenční meze; </w:t>
      </w:r>
      <w:r w:rsidR="000776C2" w:rsidRPr="007F498C">
        <w:rPr>
          <w:b/>
          <w:i/>
          <w:color w:val="000000" w:themeColor="text1"/>
          <w:szCs w:val="28"/>
        </w:rPr>
        <w:t>uvést příklady ↓ a ↑ klinických hodnot</w:t>
      </w:r>
      <w:r w:rsidR="00571DB2">
        <w:rPr>
          <w:b/>
          <w:i/>
          <w:color w:val="000000" w:themeColor="text1"/>
          <w:szCs w:val="28"/>
        </w:rPr>
        <w:t>.</w:t>
      </w:r>
    </w:p>
    <w:p w:rsidR="00BB2249" w:rsidRDefault="00346E92" w:rsidP="00395988">
      <w:pPr>
        <w:ind w:left="360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4</w:t>
      </w:r>
      <w:r w:rsidR="00571DB2">
        <w:rPr>
          <w:b/>
          <w:i/>
          <w:color w:val="000000" w:themeColor="text1"/>
          <w:szCs w:val="28"/>
        </w:rPr>
        <w:t>. K</w:t>
      </w:r>
      <w:r w:rsidR="007F498C">
        <w:rPr>
          <w:b/>
          <w:i/>
          <w:color w:val="000000" w:themeColor="text1"/>
          <w:szCs w:val="28"/>
        </w:rPr>
        <w:t>dy jsou koncentrace a</w:t>
      </w:r>
      <w:r w:rsidR="009943C8">
        <w:rPr>
          <w:b/>
          <w:i/>
          <w:color w:val="000000" w:themeColor="text1"/>
          <w:szCs w:val="28"/>
        </w:rPr>
        <w:t>ndrostendionu</w:t>
      </w:r>
      <w:r w:rsidR="007F498C">
        <w:rPr>
          <w:b/>
          <w:i/>
          <w:color w:val="000000" w:themeColor="text1"/>
          <w:szCs w:val="28"/>
        </w:rPr>
        <w:t xml:space="preserve"> u pacientů mnohonásobně vyšší?</w:t>
      </w:r>
    </w:p>
    <w:p w:rsidR="00210A28" w:rsidRDefault="00346E92" w:rsidP="00210A28">
      <w:pPr>
        <w:spacing w:after="120"/>
        <w:ind w:left="357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5</w:t>
      </w:r>
      <w:r w:rsidR="00571DB2" w:rsidRPr="005C6CDB">
        <w:rPr>
          <w:b/>
          <w:i/>
          <w:color w:val="000000" w:themeColor="text1"/>
          <w:szCs w:val="28"/>
        </w:rPr>
        <w:t>.</w:t>
      </w:r>
      <w:r w:rsidR="005C6CDB" w:rsidRPr="005C6CDB">
        <w:rPr>
          <w:b/>
          <w:i/>
          <w:color w:val="000000" w:themeColor="text1"/>
          <w:szCs w:val="28"/>
        </w:rPr>
        <w:t xml:space="preserve"> </w:t>
      </w:r>
      <w:r w:rsidR="000776C2" w:rsidRPr="005C6CDB">
        <w:rPr>
          <w:b/>
          <w:i/>
          <w:color w:val="000000" w:themeColor="text1"/>
          <w:szCs w:val="28"/>
        </w:rPr>
        <w:t xml:space="preserve">Popis bezpečnosti v RIA laboratoři </w:t>
      </w:r>
      <w:r w:rsidR="006D781C" w:rsidRPr="005C6CDB">
        <w:rPr>
          <w:b/>
          <w:i/>
          <w:color w:val="000000" w:themeColor="text1"/>
          <w:szCs w:val="28"/>
        </w:rPr>
        <w:t xml:space="preserve"> (příklad kontrolní test ověření znalostí), monitorování pracovního prostředí v RIA laboratořích. </w:t>
      </w:r>
    </w:p>
    <w:p w:rsidR="00606462" w:rsidRPr="004C6D9E" w:rsidRDefault="00346E92" w:rsidP="00210A28">
      <w:pPr>
        <w:spacing w:after="120"/>
        <w:ind w:left="357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6</w:t>
      </w:r>
      <w:r w:rsidR="00A4630A">
        <w:rPr>
          <w:b/>
          <w:i/>
          <w:color w:val="000000" w:themeColor="text1"/>
          <w:szCs w:val="28"/>
        </w:rPr>
        <w:t>. Fy</w:t>
      </w:r>
      <w:r w:rsidR="00606462" w:rsidRPr="004C6D9E">
        <w:rPr>
          <w:b/>
          <w:i/>
          <w:color w:val="000000" w:themeColor="text1"/>
          <w:szCs w:val="28"/>
        </w:rPr>
        <w:t xml:space="preserve">zikální poločas rozpadu  </w:t>
      </w:r>
      <w:r w:rsidR="00E76834" w:rsidRPr="004C6D9E">
        <w:rPr>
          <w:b/>
          <w:i/>
          <w:color w:val="000000" w:themeColor="text1"/>
          <w:szCs w:val="28"/>
          <w:vertAlign w:val="superscript"/>
        </w:rPr>
        <w:t>125</w:t>
      </w:r>
      <w:r w:rsidR="00E76834" w:rsidRPr="004C6D9E">
        <w:rPr>
          <w:b/>
          <w:i/>
          <w:color w:val="000000" w:themeColor="text1"/>
          <w:szCs w:val="28"/>
        </w:rPr>
        <w:t>I</w:t>
      </w:r>
      <w:r w:rsidR="00BA2B89">
        <w:rPr>
          <w:b/>
          <w:i/>
          <w:color w:val="000000" w:themeColor="text1"/>
          <w:szCs w:val="28"/>
        </w:rPr>
        <w:t xml:space="preserve"> je? Jaké jsou</w:t>
      </w:r>
      <w:r w:rsidR="00395988" w:rsidRPr="004C6D9E">
        <w:rPr>
          <w:b/>
          <w:i/>
          <w:color w:val="000000" w:themeColor="text1"/>
          <w:szCs w:val="28"/>
        </w:rPr>
        <w:t xml:space="preserve"> výhody a nevýhody stanovení</w:t>
      </w:r>
      <w:r w:rsidR="005C6CDB" w:rsidRPr="004C6D9E">
        <w:rPr>
          <w:b/>
          <w:i/>
          <w:color w:val="000000" w:themeColor="text1"/>
          <w:szCs w:val="28"/>
        </w:rPr>
        <w:t xml:space="preserve"> RIA</w:t>
      </w:r>
      <w:r w:rsidR="00606462" w:rsidRPr="004C6D9E">
        <w:rPr>
          <w:b/>
          <w:i/>
          <w:color w:val="000000" w:themeColor="text1"/>
          <w:szCs w:val="28"/>
        </w:rPr>
        <w:t xml:space="preserve">?  </w:t>
      </w:r>
    </w:p>
    <w:sectPr w:rsidR="00606462" w:rsidRPr="004C6D9E" w:rsidSect="008E0C5C">
      <w:headerReference w:type="default" r:id="rId8"/>
      <w:footerReference w:type="default" r:id="rId9"/>
      <w:pgSz w:w="11906" w:h="16838"/>
      <w:pgMar w:top="141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D4" w:rsidRDefault="004E7FD4" w:rsidP="00CF76C9">
      <w:pPr>
        <w:spacing w:after="0" w:line="240" w:lineRule="auto"/>
      </w:pPr>
      <w:r>
        <w:separator/>
      </w:r>
    </w:p>
  </w:endnote>
  <w:endnote w:type="continuationSeparator" w:id="0">
    <w:p w:rsidR="004E7FD4" w:rsidRDefault="004E7FD4" w:rsidP="00CF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5302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F76C9" w:rsidRPr="007B3A93" w:rsidRDefault="00CF76C9">
        <w:pPr>
          <w:pStyle w:val="Zpat"/>
          <w:jc w:val="center"/>
          <w:rPr>
            <w:sz w:val="20"/>
            <w:szCs w:val="20"/>
          </w:rPr>
        </w:pPr>
        <w:r w:rsidRPr="007B3A93">
          <w:rPr>
            <w:sz w:val="20"/>
            <w:szCs w:val="20"/>
          </w:rPr>
          <w:fldChar w:fldCharType="begin"/>
        </w:r>
        <w:r w:rsidRPr="007B3A93">
          <w:rPr>
            <w:sz w:val="20"/>
            <w:szCs w:val="20"/>
          </w:rPr>
          <w:instrText>PAGE   \* MERGEFORMAT</w:instrText>
        </w:r>
        <w:r w:rsidRPr="007B3A93">
          <w:rPr>
            <w:sz w:val="20"/>
            <w:szCs w:val="20"/>
          </w:rPr>
          <w:fldChar w:fldCharType="separate"/>
        </w:r>
        <w:r w:rsidR="007F63B5">
          <w:rPr>
            <w:noProof/>
            <w:sz w:val="20"/>
            <w:szCs w:val="20"/>
          </w:rPr>
          <w:t>2</w:t>
        </w:r>
        <w:r w:rsidRPr="007B3A93">
          <w:rPr>
            <w:sz w:val="20"/>
            <w:szCs w:val="20"/>
          </w:rPr>
          <w:fldChar w:fldCharType="end"/>
        </w:r>
      </w:p>
    </w:sdtContent>
  </w:sdt>
  <w:p w:rsidR="00CF76C9" w:rsidRDefault="00CF76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D4" w:rsidRDefault="004E7FD4" w:rsidP="00CF76C9">
      <w:pPr>
        <w:spacing w:after="0" w:line="240" w:lineRule="auto"/>
      </w:pPr>
      <w:r>
        <w:separator/>
      </w:r>
    </w:p>
  </w:footnote>
  <w:footnote w:type="continuationSeparator" w:id="0">
    <w:p w:rsidR="004E7FD4" w:rsidRDefault="004E7FD4" w:rsidP="00CF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68" w:rsidRPr="005A72CA" w:rsidRDefault="009E1E68" w:rsidP="009E1E68">
    <w:pPr>
      <w:pStyle w:val="Zhlav"/>
      <w:rPr>
        <w:sz w:val="20"/>
        <w:szCs w:val="20"/>
      </w:rPr>
    </w:pPr>
    <w:r w:rsidRPr="005A72CA">
      <w:rPr>
        <w:sz w:val="20"/>
        <w:szCs w:val="20"/>
      </w:rPr>
      <w:t>Katedra laboratorních metod</w:t>
    </w:r>
    <w:r w:rsidRPr="005A72CA">
      <w:rPr>
        <w:sz w:val="20"/>
        <w:szCs w:val="20"/>
      </w:rPr>
      <w:tab/>
    </w:r>
    <w:r w:rsidRPr="005A72CA">
      <w:rPr>
        <w:sz w:val="20"/>
        <w:szCs w:val="20"/>
      </w:rPr>
      <w:tab/>
      <w:t xml:space="preserve">Bioanalytická laboratorní diagnostika ve </w:t>
    </w:r>
  </w:p>
  <w:p w:rsidR="009E1E68" w:rsidRPr="005A72CA" w:rsidRDefault="009E1E68" w:rsidP="009E1E68">
    <w:pPr>
      <w:pStyle w:val="Zhlav"/>
      <w:rPr>
        <w:sz w:val="20"/>
        <w:szCs w:val="20"/>
      </w:rPr>
    </w:pPr>
    <w:r w:rsidRPr="005A72CA">
      <w:rPr>
        <w:sz w:val="20"/>
        <w:szCs w:val="20"/>
      </w:rPr>
      <w:t>LF MU</w:t>
    </w:r>
    <w:r w:rsidRPr="005A72CA">
      <w:rPr>
        <w:sz w:val="20"/>
        <w:szCs w:val="20"/>
      </w:rPr>
      <w:tab/>
    </w:r>
    <w:r w:rsidRPr="005A72CA">
      <w:rPr>
        <w:sz w:val="20"/>
        <w:szCs w:val="20"/>
      </w:rPr>
      <w:tab/>
      <w:t>zdravotnictví - Bioanalytik</w:t>
    </w:r>
  </w:p>
  <w:p w:rsidR="009E1E68" w:rsidRPr="005A72CA" w:rsidRDefault="009E1E68">
    <w:pPr>
      <w:pStyle w:val="Zhlav"/>
      <w:rPr>
        <w:sz w:val="20"/>
        <w:szCs w:val="20"/>
      </w:rPr>
    </w:pPr>
    <w:r w:rsidRPr="005A72CA">
      <w:rPr>
        <w:sz w:val="20"/>
        <w:szCs w:val="20"/>
      </w:rPr>
      <w:t xml:space="preserve">Klinická biochemie II cvičení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5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4C25115"/>
    <w:multiLevelType w:val="hybridMultilevel"/>
    <w:tmpl w:val="7D20B1EA"/>
    <w:lvl w:ilvl="0" w:tplc="E190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B369D"/>
    <w:multiLevelType w:val="hybridMultilevel"/>
    <w:tmpl w:val="D9DEB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4764"/>
    <w:multiLevelType w:val="hybridMultilevel"/>
    <w:tmpl w:val="58AAC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25F61"/>
    <w:multiLevelType w:val="hybridMultilevel"/>
    <w:tmpl w:val="F2565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07B9F"/>
    <w:multiLevelType w:val="hybridMultilevel"/>
    <w:tmpl w:val="F2565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F6"/>
    <w:rsid w:val="000141C4"/>
    <w:rsid w:val="00025AB6"/>
    <w:rsid w:val="000332D8"/>
    <w:rsid w:val="00034E1E"/>
    <w:rsid w:val="00042F70"/>
    <w:rsid w:val="00047443"/>
    <w:rsid w:val="0006204C"/>
    <w:rsid w:val="000776C2"/>
    <w:rsid w:val="00091BD9"/>
    <w:rsid w:val="000A199B"/>
    <w:rsid w:val="000A1B65"/>
    <w:rsid w:val="000A1F77"/>
    <w:rsid w:val="000A3844"/>
    <w:rsid w:val="000B0E77"/>
    <w:rsid w:val="000B1942"/>
    <w:rsid w:val="000C2724"/>
    <w:rsid w:val="000C5AF2"/>
    <w:rsid w:val="000F5FB9"/>
    <w:rsid w:val="00133E01"/>
    <w:rsid w:val="001407A3"/>
    <w:rsid w:val="00176FBD"/>
    <w:rsid w:val="001961C5"/>
    <w:rsid w:val="00197008"/>
    <w:rsid w:val="001B2439"/>
    <w:rsid w:val="001D522C"/>
    <w:rsid w:val="001E0AF1"/>
    <w:rsid w:val="001F1683"/>
    <w:rsid w:val="001F3552"/>
    <w:rsid w:val="00203967"/>
    <w:rsid w:val="00210A28"/>
    <w:rsid w:val="002316AB"/>
    <w:rsid w:val="00236274"/>
    <w:rsid w:val="00237848"/>
    <w:rsid w:val="00240EE6"/>
    <w:rsid w:val="002A1F21"/>
    <w:rsid w:val="002A57D1"/>
    <w:rsid w:val="002B0320"/>
    <w:rsid w:val="002E1440"/>
    <w:rsid w:val="0030331C"/>
    <w:rsid w:val="003055B3"/>
    <w:rsid w:val="00307200"/>
    <w:rsid w:val="00320B68"/>
    <w:rsid w:val="00333BB0"/>
    <w:rsid w:val="00334C74"/>
    <w:rsid w:val="00346E92"/>
    <w:rsid w:val="00347BB0"/>
    <w:rsid w:val="00360013"/>
    <w:rsid w:val="00373136"/>
    <w:rsid w:val="00395988"/>
    <w:rsid w:val="003C695E"/>
    <w:rsid w:val="003F0068"/>
    <w:rsid w:val="003F693F"/>
    <w:rsid w:val="004149BC"/>
    <w:rsid w:val="0047230D"/>
    <w:rsid w:val="00472B25"/>
    <w:rsid w:val="00492036"/>
    <w:rsid w:val="004C63D5"/>
    <w:rsid w:val="004C6D9E"/>
    <w:rsid w:val="004E18DC"/>
    <w:rsid w:val="004E7FD4"/>
    <w:rsid w:val="004F440C"/>
    <w:rsid w:val="004F4F26"/>
    <w:rsid w:val="005061FB"/>
    <w:rsid w:val="005341AC"/>
    <w:rsid w:val="005379DF"/>
    <w:rsid w:val="005522E2"/>
    <w:rsid w:val="00571DB2"/>
    <w:rsid w:val="00581C48"/>
    <w:rsid w:val="005A1D8A"/>
    <w:rsid w:val="005A72CA"/>
    <w:rsid w:val="005C6CDB"/>
    <w:rsid w:val="005F1A5A"/>
    <w:rsid w:val="006061DB"/>
    <w:rsid w:val="00606462"/>
    <w:rsid w:val="00623C48"/>
    <w:rsid w:val="006343C8"/>
    <w:rsid w:val="00646BFC"/>
    <w:rsid w:val="00651061"/>
    <w:rsid w:val="00656A42"/>
    <w:rsid w:val="00671C9C"/>
    <w:rsid w:val="006805A0"/>
    <w:rsid w:val="006A5AD8"/>
    <w:rsid w:val="006D781C"/>
    <w:rsid w:val="00710F3E"/>
    <w:rsid w:val="00762A4B"/>
    <w:rsid w:val="007773DE"/>
    <w:rsid w:val="00777B89"/>
    <w:rsid w:val="007825A9"/>
    <w:rsid w:val="007B3A93"/>
    <w:rsid w:val="007B41C1"/>
    <w:rsid w:val="007B68FC"/>
    <w:rsid w:val="007C4AF5"/>
    <w:rsid w:val="007D1403"/>
    <w:rsid w:val="007E4BE7"/>
    <w:rsid w:val="007F498C"/>
    <w:rsid w:val="007F63B5"/>
    <w:rsid w:val="00803471"/>
    <w:rsid w:val="00852875"/>
    <w:rsid w:val="008530BD"/>
    <w:rsid w:val="008658BD"/>
    <w:rsid w:val="00885409"/>
    <w:rsid w:val="00887304"/>
    <w:rsid w:val="008A2003"/>
    <w:rsid w:val="008B36E1"/>
    <w:rsid w:val="008C6069"/>
    <w:rsid w:val="008E0C5C"/>
    <w:rsid w:val="008F3B40"/>
    <w:rsid w:val="00902483"/>
    <w:rsid w:val="00931D77"/>
    <w:rsid w:val="00933B50"/>
    <w:rsid w:val="00934D44"/>
    <w:rsid w:val="009359FE"/>
    <w:rsid w:val="00940EA6"/>
    <w:rsid w:val="00941A0F"/>
    <w:rsid w:val="00954635"/>
    <w:rsid w:val="00966E04"/>
    <w:rsid w:val="00992AE9"/>
    <w:rsid w:val="00993875"/>
    <w:rsid w:val="009943C8"/>
    <w:rsid w:val="009A5FAD"/>
    <w:rsid w:val="009A7DB3"/>
    <w:rsid w:val="009B1760"/>
    <w:rsid w:val="009B2553"/>
    <w:rsid w:val="009B4E32"/>
    <w:rsid w:val="009C1F13"/>
    <w:rsid w:val="009D3BBE"/>
    <w:rsid w:val="009E1E68"/>
    <w:rsid w:val="009F3118"/>
    <w:rsid w:val="00A4630A"/>
    <w:rsid w:val="00A72749"/>
    <w:rsid w:val="00AB0F62"/>
    <w:rsid w:val="00AD79E6"/>
    <w:rsid w:val="00B01C51"/>
    <w:rsid w:val="00B15BBB"/>
    <w:rsid w:val="00B27798"/>
    <w:rsid w:val="00B3480E"/>
    <w:rsid w:val="00B54FC6"/>
    <w:rsid w:val="00BA2B89"/>
    <w:rsid w:val="00BB2249"/>
    <w:rsid w:val="00BB53EC"/>
    <w:rsid w:val="00BC1A4C"/>
    <w:rsid w:val="00BC6FB1"/>
    <w:rsid w:val="00BE27F9"/>
    <w:rsid w:val="00BE6603"/>
    <w:rsid w:val="00BE6953"/>
    <w:rsid w:val="00C014C2"/>
    <w:rsid w:val="00C034F9"/>
    <w:rsid w:val="00C212F6"/>
    <w:rsid w:val="00C659CE"/>
    <w:rsid w:val="00C717D6"/>
    <w:rsid w:val="00C8567A"/>
    <w:rsid w:val="00C87285"/>
    <w:rsid w:val="00C95131"/>
    <w:rsid w:val="00CA6775"/>
    <w:rsid w:val="00CB4A14"/>
    <w:rsid w:val="00CB5C15"/>
    <w:rsid w:val="00CC6132"/>
    <w:rsid w:val="00CC7A09"/>
    <w:rsid w:val="00CD08DE"/>
    <w:rsid w:val="00CE6D41"/>
    <w:rsid w:val="00CE7187"/>
    <w:rsid w:val="00CF76C9"/>
    <w:rsid w:val="00D003A7"/>
    <w:rsid w:val="00D06EE0"/>
    <w:rsid w:val="00D11DA3"/>
    <w:rsid w:val="00D138E7"/>
    <w:rsid w:val="00D15891"/>
    <w:rsid w:val="00D1764A"/>
    <w:rsid w:val="00D20007"/>
    <w:rsid w:val="00D40A37"/>
    <w:rsid w:val="00D92613"/>
    <w:rsid w:val="00D947AD"/>
    <w:rsid w:val="00DD71BF"/>
    <w:rsid w:val="00E0003E"/>
    <w:rsid w:val="00E11C0B"/>
    <w:rsid w:val="00E20EFA"/>
    <w:rsid w:val="00E263EF"/>
    <w:rsid w:val="00E45617"/>
    <w:rsid w:val="00E47F65"/>
    <w:rsid w:val="00E65C42"/>
    <w:rsid w:val="00E76834"/>
    <w:rsid w:val="00E77B36"/>
    <w:rsid w:val="00E910CA"/>
    <w:rsid w:val="00EB09C0"/>
    <w:rsid w:val="00EB5E20"/>
    <w:rsid w:val="00EC5210"/>
    <w:rsid w:val="00ED315D"/>
    <w:rsid w:val="00EE2546"/>
    <w:rsid w:val="00F0210F"/>
    <w:rsid w:val="00F043E7"/>
    <w:rsid w:val="00F052AB"/>
    <w:rsid w:val="00F45E38"/>
    <w:rsid w:val="00F47B3A"/>
    <w:rsid w:val="00F87762"/>
    <w:rsid w:val="00FB12E2"/>
    <w:rsid w:val="00FB4670"/>
    <w:rsid w:val="00FE0544"/>
    <w:rsid w:val="00FE07A1"/>
    <w:rsid w:val="00FF0177"/>
    <w:rsid w:val="00FF5991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5416"/>
  <w15:docId w15:val="{CC13AB8D-ACF5-476B-AC57-384EBFC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22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F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F76C9"/>
  </w:style>
  <w:style w:type="paragraph" w:styleId="Zpat">
    <w:name w:val="footer"/>
    <w:basedOn w:val="Normln"/>
    <w:link w:val="ZpatChar"/>
    <w:uiPriority w:val="99"/>
    <w:unhideWhenUsed/>
    <w:rsid w:val="00CF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1312-AA07-4449-A1D4-AA6C3D5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 Jana</dc:creator>
  <cp:lastModifiedBy>Podborská Martina</cp:lastModifiedBy>
  <cp:revision>26</cp:revision>
  <cp:lastPrinted>2020-10-12T07:09:00Z</cp:lastPrinted>
  <dcterms:created xsi:type="dcterms:W3CDTF">2019-09-18T06:12:00Z</dcterms:created>
  <dcterms:modified xsi:type="dcterms:W3CDTF">2020-10-12T07:10:00Z</dcterms:modified>
</cp:coreProperties>
</file>