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69EF" w14:textId="03273685" w:rsidR="00272824" w:rsidRDefault="00A46072"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test:</w:t>
      </w:r>
    </w:p>
    <w:p w14:paraId="12634830" w14:textId="05D511F1" w:rsidR="00A46072" w:rsidRDefault="00A46072"/>
    <w:p w14:paraId="5A1DED04" w14:textId="5BF71B53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syst</w:t>
      </w:r>
      <w:r w:rsidR="00D75702">
        <w:t>e</w:t>
      </w:r>
      <w:r>
        <w:t xml:space="preserve">m. </w:t>
      </w:r>
    </w:p>
    <w:p w14:paraId="4592DA16" w14:textId="5276CCA4" w:rsidR="00A46072" w:rsidRDefault="00A46072" w:rsidP="00A46072">
      <w:pPr>
        <w:pStyle w:val="Odstavecseseznamem"/>
        <w:numPr>
          <w:ilvl w:val="0"/>
          <w:numId w:val="1"/>
        </w:numPr>
      </w:pPr>
      <w:r>
        <w:t xml:space="preserve">Name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systém.</w:t>
      </w:r>
    </w:p>
    <w:p w14:paraId="329591E3" w14:textId="2BFD376F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systém </w:t>
      </w:r>
      <w:proofErr w:type="spellStart"/>
      <w:r>
        <w:t>corectly</w:t>
      </w:r>
      <w:proofErr w:type="spellEnd"/>
      <w:r>
        <w:t>?</w:t>
      </w:r>
    </w:p>
    <w:p w14:paraId="2C446E9F" w14:textId="483ACC27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flowables</w:t>
      </w:r>
      <w:proofErr w:type="spellEnd"/>
      <w:r>
        <w:t>?</w:t>
      </w:r>
    </w:p>
    <w:p w14:paraId="12B6C565" w14:textId="5721436A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inlays</w:t>
      </w:r>
      <w:proofErr w:type="spellEnd"/>
      <w:r>
        <w:t>?</w:t>
      </w:r>
    </w:p>
    <w:p w14:paraId="322423C2" w14:textId="0EED65C6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Performe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od </w:t>
      </w:r>
      <w:proofErr w:type="spellStart"/>
      <w:r>
        <w:t>postoperative</w:t>
      </w:r>
      <w:proofErr w:type="spellEnd"/>
      <w:r>
        <w:t xml:space="preserve"> sensitivity</w:t>
      </w:r>
    </w:p>
    <w:p w14:paraId="44662696" w14:textId="0F5D45DC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Classify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glassionomer</w:t>
      </w:r>
      <w:proofErr w:type="spellEnd"/>
      <w:r>
        <w:t xml:space="preserve"> </w:t>
      </w:r>
      <w:proofErr w:type="spellStart"/>
      <w:r>
        <w:t>cements</w:t>
      </w:r>
      <w:proofErr w:type="spellEnd"/>
    </w:p>
    <w:p w14:paraId="084DBD60" w14:textId="1656BAF0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moc up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? </w:t>
      </w:r>
    </w:p>
    <w:p w14:paraId="184E49A1" w14:textId="1829AA7E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are:</w:t>
      </w:r>
    </w:p>
    <w:p w14:paraId="117E6663" w14:textId="7A5F472C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>?</w:t>
      </w:r>
    </w:p>
    <w:p w14:paraId="343A6762" w14:textId="42A4809A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crvical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ight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composite</w:t>
      </w:r>
      <w:proofErr w:type="spellEnd"/>
    </w:p>
    <w:p w14:paraId="3BE67115" w14:textId="2035C8CE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negative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stress and </w:t>
      </w:r>
      <w:proofErr w:type="spellStart"/>
      <w:r>
        <w:t>shrinkage</w:t>
      </w:r>
      <w:proofErr w:type="spellEnd"/>
      <w:r>
        <w:t>.</w:t>
      </w:r>
    </w:p>
    <w:p w14:paraId="4A6551FD" w14:textId="1B515E7F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clinically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cracs</w:t>
      </w:r>
      <w:proofErr w:type="spellEnd"/>
      <w:r>
        <w:t xml:space="preserve"> in </w:t>
      </w:r>
      <w:proofErr w:type="spellStart"/>
      <w:r>
        <w:t>enamel</w:t>
      </w:r>
      <w:proofErr w:type="spellEnd"/>
      <w:r>
        <w:t xml:space="preserve"> and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</w:p>
    <w:p w14:paraId="1BA2F2D9" w14:textId="421046FB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cause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sensitivity?</w:t>
      </w:r>
    </w:p>
    <w:p w14:paraId="057FF1C4" w14:textId="654F3730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sensitivity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stratégy</w:t>
      </w:r>
    </w:p>
    <w:p w14:paraId="35A8DB11" w14:textId="1B390F93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inlay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>?</w:t>
      </w:r>
    </w:p>
    <w:p w14:paraId="771728A1" w14:textId="212609D0" w:rsidR="00A46072" w:rsidRDefault="00A46072" w:rsidP="00A46072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cuspal</w:t>
      </w:r>
      <w:proofErr w:type="spellEnd"/>
      <w:r>
        <w:t xml:space="preserve"> </w:t>
      </w:r>
      <w:proofErr w:type="spellStart"/>
      <w:r>
        <w:t>deflection</w:t>
      </w:r>
      <w:proofErr w:type="spellEnd"/>
    </w:p>
    <w:p w14:paraId="4B5341DC" w14:textId="1B4291E4" w:rsidR="00A46072" w:rsidRDefault="00D75702" w:rsidP="00A46072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cracs</w:t>
      </w:r>
      <w:proofErr w:type="spellEnd"/>
      <w:r>
        <w:t xml:space="preserve"> in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? Are </w:t>
      </w:r>
      <w:proofErr w:type="spellStart"/>
      <w:r>
        <w:t>there</w:t>
      </w:r>
      <w:proofErr w:type="spellEnd"/>
      <w:r>
        <w:t xml:space="preserve"> any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>?</w:t>
      </w:r>
    </w:p>
    <w:p w14:paraId="63E398A4" w14:textId="62B3425E" w:rsidR="00D75702" w:rsidRDefault="00D75702" w:rsidP="00A46072">
      <w:pPr>
        <w:pStyle w:val="Odstavecseseznamem"/>
        <w:numPr>
          <w:ilvl w:val="0"/>
          <w:numId w:val="1"/>
        </w:numPr>
      </w:pP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od dentin hypersensitivity.</w:t>
      </w:r>
    </w:p>
    <w:p w14:paraId="1205F4DB" w14:textId="6A7EE152" w:rsidR="00D75702" w:rsidRDefault="00D75702" w:rsidP="00A46072">
      <w:pPr>
        <w:pStyle w:val="Odstavecseseznamem"/>
        <w:numPr>
          <w:ilvl w:val="0"/>
          <w:numId w:val="1"/>
        </w:numPr>
      </w:pP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erosion</w:t>
      </w:r>
      <w:proofErr w:type="spellEnd"/>
      <w:r>
        <w:t>.</w:t>
      </w:r>
    </w:p>
    <w:p w14:paraId="2FE28AEB" w14:textId="329B4FD9" w:rsidR="00D75702" w:rsidRDefault="00D75702" w:rsidP="00A4607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(radiogram),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. </w:t>
      </w:r>
    </w:p>
    <w:p w14:paraId="5A3B07E5" w14:textId="77777777" w:rsidR="00D75702" w:rsidRDefault="00D75702" w:rsidP="00D75702">
      <w:pPr>
        <w:ind w:left="360"/>
      </w:pPr>
    </w:p>
    <w:sectPr w:rsidR="00D7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784B"/>
    <w:multiLevelType w:val="hybridMultilevel"/>
    <w:tmpl w:val="E464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2"/>
    <w:rsid w:val="00272824"/>
    <w:rsid w:val="00991BFA"/>
    <w:rsid w:val="00A46072"/>
    <w:rsid w:val="00D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33B7"/>
  <w15:chartTrackingRefBased/>
  <w15:docId w15:val="{A208C078-0115-457A-B9D4-9BD60CF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2020-11-06T09:51:00Z</dcterms:created>
  <dcterms:modified xsi:type="dcterms:W3CDTF">2020-11-06T10:06:00Z</dcterms:modified>
</cp:coreProperties>
</file>