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3E" w:rsidRDefault="005F293E">
      <w:pPr>
        <w:pStyle w:val="Nadpis1"/>
        <w:rPr>
          <w:rFonts w:cs="Century Gothic"/>
          <w:szCs w:val="22"/>
        </w:rPr>
      </w:pPr>
      <w:r>
        <w:t xml:space="preserve">Téma </w:t>
      </w:r>
      <w:r w:rsidR="00B64080">
        <w:t>3</w:t>
      </w:r>
      <w:r>
        <w:t xml:space="preserve"> Přehled mikrobiologických vyšetřovacích metod</w:t>
      </w:r>
    </w:p>
    <w:p w:rsidR="00AE0508" w:rsidRDefault="00AE0508" w:rsidP="00AE0508">
      <w:pPr>
        <w:pStyle w:val="Nadpis2"/>
      </w:pPr>
      <w:r>
        <w:rPr>
          <w:rFonts w:cs="Century Gothic"/>
          <w:szCs w:val="22"/>
        </w:rPr>
        <w:t>3.1 Metody přímého průkazu mikrobů (přehled a charakteristika) – první část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7"/>
        <w:gridCol w:w="2127"/>
        <w:gridCol w:w="2772"/>
      </w:tblGrid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AE0508" w:rsidRDefault="00AE0508" w:rsidP="00AE0508">
            <w:pPr>
              <w:rPr>
                <w:b/>
                <w:bCs/>
              </w:rPr>
            </w:pPr>
            <w:r>
              <w:rPr>
                <w:b/>
                <w:bCs/>
              </w:rPr>
              <w:t>Název metody</w:t>
            </w:r>
          </w:p>
        </w:tc>
        <w:tc>
          <w:tcPr>
            <w:tcW w:w="2160" w:type="dxa"/>
          </w:tcPr>
          <w:p w:rsidR="00AE0508" w:rsidRDefault="00AE0508" w:rsidP="00AE0508">
            <w:pPr>
              <w:rPr>
                <w:b/>
                <w:bCs/>
              </w:rPr>
            </w:pPr>
            <w:r>
              <w:rPr>
                <w:b/>
                <w:bCs/>
              </w:rPr>
              <w:t>K průkazu ve vzorku</w:t>
            </w:r>
          </w:p>
        </w:tc>
        <w:tc>
          <w:tcPr>
            <w:tcW w:w="2816" w:type="dxa"/>
          </w:tcPr>
          <w:p w:rsidR="00AE0508" w:rsidRDefault="00AE0508" w:rsidP="00AE0508">
            <w:pPr>
              <w:rPr>
                <w:b/>
                <w:bCs/>
              </w:rPr>
            </w:pPr>
            <w:r>
              <w:rPr>
                <w:b/>
                <w:bCs/>
              </w:rPr>
              <w:t>K identifikaci kmene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AE0508" w:rsidRDefault="00AE0508" w:rsidP="00AE0508">
            <w:r>
              <w:t>Mikroskopie</w:t>
            </w:r>
          </w:p>
        </w:tc>
        <w:tc>
          <w:tcPr>
            <w:tcW w:w="2160" w:type="dxa"/>
          </w:tcPr>
          <w:p w:rsidR="00AE0508" w:rsidRDefault="00AE0508" w:rsidP="00AE0508">
            <w:r>
              <w:t>ano</w:t>
            </w:r>
          </w:p>
        </w:tc>
        <w:tc>
          <w:tcPr>
            <w:tcW w:w="2816" w:type="dxa"/>
          </w:tcPr>
          <w:p w:rsidR="00AE0508" w:rsidRDefault="00AE0508" w:rsidP="00AE0508">
            <w:r>
              <w:t>ano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AE0508" w:rsidRDefault="00AE0508" w:rsidP="00AE0508">
            <w:r>
              <w:t>Kultivace (pěstování na půdách)</w:t>
            </w:r>
          </w:p>
        </w:tc>
        <w:tc>
          <w:tcPr>
            <w:tcW w:w="2160" w:type="dxa"/>
          </w:tcPr>
          <w:p w:rsidR="00AE0508" w:rsidRDefault="00AE0508" w:rsidP="00AE0508">
            <w:r>
              <w:t>ano</w:t>
            </w:r>
          </w:p>
        </w:tc>
        <w:tc>
          <w:tcPr>
            <w:tcW w:w="2816" w:type="dxa"/>
          </w:tcPr>
          <w:p w:rsidR="00AE0508" w:rsidRDefault="00AE0508" w:rsidP="00AE0508">
            <w:r>
              <w:t>ano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AE0508" w:rsidRDefault="00AE0508" w:rsidP="00AE0508">
            <w:r>
              <w:t>Biochemické a jim podobné identifikační metody</w:t>
            </w:r>
          </w:p>
        </w:tc>
        <w:tc>
          <w:tcPr>
            <w:tcW w:w="2160" w:type="dxa"/>
          </w:tcPr>
          <w:p w:rsidR="00AE0508" w:rsidRDefault="00AE0508" w:rsidP="00AE0508">
            <w:r>
              <w:t>ne</w:t>
            </w:r>
          </w:p>
        </w:tc>
        <w:tc>
          <w:tcPr>
            <w:tcW w:w="2816" w:type="dxa"/>
          </w:tcPr>
          <w:p w:rsidR="00AE0508" w:rsidRDefault="00AE0508" w:rsidP="00AE0508">
            <w:r>
              <w:t>ano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AE0508" w:rsidRDefault="00AE0508" w:rsidP="00AE0508">
            <w:r>
              <w:t>Pokus na zvířeti</w:t>
            </w:r>
          </w:p>
        </w:tc>
        <w:tc>
          <w:tcPr>
            <w:tcW w:w="2160" w:type="dxa"/>
          </w:tcPr>
          <w:p w:rsidR="00AE0508" w:rsidRDefault="00AE0508" w:rsidP="00AE0508">
            <w:r>
              <w:t>ano</w:t>
            </w:r>
          </w:p>
        </w:tc>
        <w:tc>
          <w:tcPr>
            <w:tcW w:w="2816" w:type="dxa"/>
          </w:tcPr>
          <w:p w:rsidR="00AE0508" w:rsidRDefault="00AE0508" w:rsidP="00AE0508">
            <w:r>
              <w:t>lze použít, ale nedělá se to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AE0508" w:rsidRDefault="00AE0508" w:rsidP="00AE0508">
            <w:r>
              <w:t>Průkaz antigenu/antigenní analýza</w:t>
            </w:r>
          </w:p>
        </w:tc>
        <w:tc>
          <w:tcPr>
            <w:tcW w:w="2160" w:type="dxa"/>
          </w:tcPr>
          <w:p w:rsidR="00AE0508" w:rsidRDefault="00AE0508" w:rsidP="00AE0508">
            <w:r>
              <w:t>ano</w:t>
            </w:r>
          </w:p>
        </w:tc>
        <w:tc>
          <w:tcPr>
            <w:tcW w:w="2816" w:type="dxa"/>
          </w:tcPr>
          <w:p w:rsidR="00AE0508" w:rsidRDefault="00AE0508" w:rsidP="00AE0508">
            <w:r>
              <w:t>ano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AE0508" w:rsidRDefault="00AE0508" w:rsidP="00AE0508">
            <w:r>
              <w:t>Průkaz nukleové kyseliny</w:t>
            </w:r>
          </w:p>
        </w:tc>
        <w:tc>
          <w:tcPr>
            <w:tcW w:w="2160" w:type="dxa"/>
          </w:tcPr>
          <w:p w:rsidR="00AE0508" w:rsidRDefault="00AE0508" w:rsidP="00AE0508">
            <w:r>
              <w:t>ano</w:t>
            </w:r>
          </w:p>
        </w:tc>
        <w:tc>
          <w:tcPr>
            <w:tcW w:w="2816" w:type="dxa"/>
          </w:tcPr>
          <w:p w:rsidR="00AE0508" w:rsidRDefault="00AE0508" w:rsidP="00AE0508">
            <w:r>
              <w:t>lze použít, běžně se nedělá</w:t>
            </w:r>
          </w:p>
        </w:tc>
      </w:tr>
    </w:tbl>
    <w:p w:rsidR="00AE0508" w:rsidRDefault="00AE0508" w:rsidP="00AE0508">
      <w:pPr>
        <w:pStyle w:val="Nadpis3"/>
      </w:pPr>
      <w:r>
        <w:t>3.1.3 Mikroskopie</w:t>
      </w:r>
    </w:p>
    <w:p w:rsidR="00AE0508" w:rsidRDefault="00AE0508" w:rsidP="00AE0508">
      <w:pPr>
        <w:pStyle w:val="Nadpis4"/>
      </w:pPr>
      <w:r>
        <w:t>3.1.3.1 Nativní preparát</w:t>
      </w:r>
    </w:p>
    <w:p w:rsidR="00AE0508" w:rsidRDefault="00AE0508" w:rsidP="00AE0508">
      <w:pPr>
        <w:rPr>
          <w:b/>
          <w:bCs/>
        </w:rPr>
      </w:pPr>
      <w:r>
        <w:t xml:space="preserve">Nejjednodušší druh mikroskopie: mikroby se pozorují neobarvené, jen rozmíchané v kapce fyziologického roztoku a přikryté krycím sklíčkem. Nativní preparát se hodí na mikroby (baktérie, prvoky), kteří se </w:t>
      </w:r>
      <w:r>
        <w:rPr>
          <w:b/>
          <w:bCs/>
        </w:rPr>
        <w:t>pohybují</w:t>
      </w:r>
      <w:r>
        <w:rPr>
          <w:bCs/>
        </w:rPr>
        <w:t>, nebo jsou</w:t>
      </w:r>
      <w:r>
        <w:t xml:space="preserve"> </w:t>
      </w:r>
      <w:r>
        <w:rPr>
          <w:b/>
        </w:rPr>
        <w:t>velké.</w:t>
      </w:r>
    </w:p>
    <w:p w:rsidR="00AE0508" w:rsidRDefault="00AE0508" w:rsidP="00AE0508">
      <w:pPr>
        <w:pStyle w:val="Nadpis4"/>
      </w:pPr>
      <w:r>
        <w:t>3.1.2.3 Mikroskopie v zástinu</w:t>
      </w:r>
    </w:p>
    <w:p w:rsidR="00AE0508" w:rsidRDefault="00AE0508" w:rsidP="00AE0508">
      <w:r>
        <w:t>Je to zvláštní druh nativního preparátu, světlo na preparát dopadá zešikma.</w:t>
      </w:r>
    </w:p>
    <w:p w:rsidR="00AE0508" w:rsidRDefault="00AE0508" w:rsidP="00AE0508">
      <w:pPr>
        <w:pStyle w:val="Nadpis4"/>
      </w:pPr>
      <w:r>
        <w:t>3.1.3.1 Barvené preparáty</w:t>
      </w:r>
    </w:p>
    <w:p w:rsidR="00AE0508" w:rsidRDefault="00AE0508" w:rsidP="00AE0508">
      <w:r>
        <w:t xml:space="preserve">Preparáty, které mají být nějak obarvené, musí být nejprve </w:t>
      </w:r>
      <w:r>
        <w:rPr>
          <w:b/>
        </w:rPr>
        <w:t>vysušeny</w:t>
      </w:r>
      <w:r>
        <w:t xml:space="preserve"> a poté </w:t>
      </w:r>
      <w:r>
        <w:rPr>
          <w:b/>
        </w:rPr>
        <w:t>zfixovány.</w:t>
      </w:r>
      <w:r>
        <w:t xml:space="preserve"> Poté se barví. Mikrobiologové provádějí nejčastěji </w:t>
      </w:r>
      <w:r>
        <w:rPr>
          <w:b/>
          <w:bCs/>
        </w:rPr>
        <w:t>Gramovo barvení</w:t>
      </w:r>
      <w:r>
        <w:rPr>
          <w:i/>
        </w:rPr>
        <w:t xml:space="preserve">. </w:t>
      </w:r>
      <w:r>
        <w:t xml:space="preserve">Rozliší baktérie podle typu </w:t>
      </w:r>
      <w:r>
        <w:rPr>
          <w:b/>
        </w:rPr>
        <w:t xml:space="preserve">buněčné stěny </w:t>
      </w:r>
      <w:r>
        <w:t>na tzv. grampozitivní a gramnegativní; špatně nebo vůbec se obarví bakterie, které buněčnou stěnu nemají nebo mají stěnu zvláštního. Schéma Gramova barvení uvádí následující tabulka: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873"/>
        <w:gridCol w:w="3521"/>
        <w:gridCol w:w="3637"/>
      </w:tblGrid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1230" w:type="dxa"/>
          </w:tcPr>
          <w:p w:rsidR="00AE0508" w:rsidRDefault="00AE0508" w:rsidP="00AE0508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Chemikálie</w:t>
            </w:r>
          </w:p>
        </w:tc>
        <w:tc>
          <w:tcPr>
            <w:tcW w:w="887" w:type="dxa"/>
          </w:tcPr>
          <w:p w:rsidR="00AE0508" w:rsidRDefault="00AE0508" w:rsidP="00AE0508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Čas (s)</w:t>
            </w:r>
          </w:p>
        </w:tc>
        <w:tc>
          <w:tcPr>
            <w:tcW w:w="3600" w:type="dxa"/>
          </w:tcPr>
          <w:p w:rsidR="00AE0508" w:rsidRDefault="00AE0508" w:rsidP="00AE0508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Jak reaguje grampozitivní bakterie </w:t>
            </w:r>
          </w:p>
        </w:tc>
        <w:tc>
          <w:tcPr>
            <w:tcW w:w="3716" w:type="dxa"/>
          </w:tcPr>
          <w:p w:rsidR="00AE0508" w:rsidRDefault="00AE0508" w:rsidP="00AE0508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Jak reaguje gramnegativní bakterie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1230" w:type="dxa"/>
          </w:tcPr>
          <w:p w:rsidR="00AE0508" w:rsidRDefault="00AE0508" w:rsidP="00AE0508">
            <w:pPr>
              <w:ind w:left="0" w:firstLine="0"/>
            </w:pPr>
            <w:r>
              <w:t>Violeť</w:t>
            </w:r>
          </w:p>
        </w:tc>
        <w:tc>
          <w:tcPr>
            <w:tcW w:w="887" w:type="dxa"/>
          </w:tcPr>
          <w:p w:rsidR="00AE0508" w:rsidRDefault="00AE0508" w:rsidP="00AE0508">
            <w:pPr>
              <w:ind w:left="0" w:firstLine="0"/>
            </w:pPr>
            <w:r>
              <w:t>20–30</w:t>
            </w:r>
          </w:p>
        </w:tc>
        <w:tc>
          <w:tcPr>
            <w:tcW w:w="3600" w:type="dxa"/>
          </w:tcPr>
          <w:p w:rsidR="00AE0508" w:rsidRDefault="00AE0508" w:rsidP="00AE0508">
            <w:pPr>
              <w:ind w:left="0" w:firstLine="0"/>
            </w:pPr>
            <w:r>
              <w:t>Obarví se na fialovo</w:t>
            </w:r>
          </w:p>
        </w:tc>
        <w:tc>
          <w:tcPr>
            <w:tcW w:w="3716" w:type="dxa"/>
          </w:tcPr>
          <w:p w:rsidR="00AE0508" w:rsidRDefault="00AE0508" w:rsidP="00AE0508">
            <w:pPr>
              <w:ind w:left="0" w:firstLine="0"/>
            </w:pPr>
            <w:r>
              <w:t>Obarví se na fialovo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1230" w:type="dxa"/>
          </w:tcPr>
          <w:p w:rsidR="00AE0508" w:rsidRDefault="00AE0508" w:rsidP="00AE0508">
            <w:pPr>
              <w:ind w:left="0" w:firstLine="0"/>
            </w:pPr>
            <w:r>
              <w:t>Lugolův r.</w:t>
            </w:r>
          </w:p>
        </w:tc>
        <w:tc>
          <w:tcPr>
            <w:tcW w:w="887" w:type="dxa"/>
          </w:tcPr>
          <w:p w:rsidR="00AE0508" w:rsidRDefault="00AE0508" w:rsidP="00AE0508">
            <w:pPr>
              <w:ind w:left="0" w:firstLine="0"/>
            </w:pPr>
            <w:r>
              <w:t xml:space="preserve">20–30 </w:t>
            </w:r>
          </w:p>
        </w:tc>
        <w:tc>
          <w:tcPr>
            <w:tcW w:w="3600" w:type="dxa"/>
          </w:tcPr>
          <w:p w:rsidR="00AE0508" w:rsidRDefault="00AE0508" w:rsidP="00AE0508">
            <w:pPr>
              <w:ind w:left="0" w:firstLine="0"/>
            </w:pPr>
            <w:r>
              <w:t>Upevní se vazba barviva na stěnu</w:t>
            </w:r>
          </w:p>
        </w:tc>
        <w:tc>
          <w:tcPr>
            <w:tcW w:w="3716" w:type="dxa"/>
          </w:tcPr>
          <w:p w:rsidR="00AE0508" w:rsidRDefault="00AE0508" w:rsidP="00AE0508">
            <w:pPr>
              <w:ind w:left="0" w:firstLine="0"/>
            </w:pPr>
            <w:r>
              <w:t>Vazba barviva na stěnu se neupevní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1230" w:type="dxa"/>
          </w:tcPr>
          <w:p w:rsidR="00AE0508" w:rsidRDefault="00AE0508" w:rsidP="00AE0508">
            <w:pPr>
              <w:ind w:left="0" w:firstLine="0"/>
            </w:pPr>
            <w:r>
              <w:t>Alkohol</w:t>
            </w:r>
          </w:p>
        </w:tc>
        <w:tc>
          <w:tcPr>
            <w:tcW w:w="887" w:type="dxa"/>
          </w:tcPr>
          <w:p w:rsidR="00AE0508" w:rsidRDefault="00AE0508" w:rsidP="00AE0508">
            <w:pPr>
              <w:ind w:left="0" w:firstLine="0"/>
            </w:pPr>
            <w:r>
              <w:t xml:space="preserve">15–20 </w:t>
            </w:r>
          </w:p>
        </w:tc>
        <w:tc>
          <w:tcPr>
            <w:tcW w:w="3600" w:type="dxa"/>
          </w:tcPr>
          <w:p w:rsidR="00AE0508" w:rsidRDefault="00AE0508" w:rsidP="00AE0508">
            <w:pPr>
              <w:ind w:left="0" w:firstLine="0"/>
            </w:pPr>
            <w:r>
              <w:t>Neodbarví se</w:t>
            </w:r>
          </w:p>
        </w:tc>
        <w:tc>
          <w:tcPr>
            <w:tcW w:w="3716" w:type="dxa"/>
          </w:tcPr>
          <w:p w:rsidR="00AE0508" w:rsidRDefault="00AE0508" w:rsidP="00AE0508">
            <w:pPr>
              <w:ind w:left="0" w:firstLine="0"/>
            </w:pPr>
            <w:r>
              <w:t>Odbarví se</w:t>
            </w:r>
          </w:p>
        </w:tc>
      </w:tr>
      <w:tr w:rsidR="00AE0508" w:rsidTr="00AE0508">
        <w:tblPrEx>
          <w:tblCellMar>
            <w:top w:w="0" w:type="dxa"/>
            <w:bottom w:w="0" w:type="dxa"/>
          </w:tblCellMar>
        </w:tblPrEx>
        <w:tc>
          <w:tcPr>
            <w:tcW w:w="1230" w:type="dxa"/>
          </w:tcPr>
          <w:p w:rsidR="00AE0508" w:rsidRDefault="00AE0508" w:rsidP="00AE0508">
            <w:pPr>
              <w:ind w:left="0" w:firstLine="0"/>
            </w:pPr>
            <w:r>
              <w:t>Safranin</w:t>
            </w:r>
          </w:p>
        </w:tc>
        <w:tc>
          <w:tcPr>
            <w:tcW w:w="887" w:type="dxa"/>
          </w:tcPr>
          <w:p w:rsidR="00AE0508" w:rsidRDefault="00AE0508" w:rsidP="00AE0508">
            <w:pPr>
              <w:ind w:left="0" w:firstLine="0"/>
            </w:pPr>
            <w:r>
              <w:t>60–120</w:t>
            </w:r>
          </w:p>
        </w:tc>
        <w:tc>
          <w:tcPr>
            <w:tcW w:w="3600" w:type="dxa"/>
          </w:tcPr>
          <w:p w:rsidR="00AE0508" w:rsidRDefault="00AE0508" w:rsidP="00AE0508">
            <w:pPr>
              <w:ind w:left="0" w:firstLine="0"/>
            </w:pPr>
            <w:r>
              <w:t>Nanejvýš trochu změní odstín</w:t>
            </w:r>
          </w:p>
        </w:tc>
        <w:tc>
          <w:tcPr>
            <w:tcW w:w="3716" w:type="dxa"/>
          </w:tcPr>
          <w:p w:rsidR="00AE0508" w:rsidRDefault="00AE0508" w:rsidP="00AE0508">
            <w:pPr>
              <w:ind w:left="0" w:firstLine="0"/>
            </w:pPr>
            <w:r>
              <w:t>Obarví se na červeno</w:t>
            </w:r>
          </w:p>
        </w:tc>
      </w:tr>
    </w:tbl>
    <w:p w:rsidR="00AE0508" w:rsidRDefault="00AE0508" w:rsidP="00AE0508">
      <w:r>
        <w:t>Výsledkem tedy je, že grampozitivní bakterie jsou modrofialové, gramnegativní červené a Gramem se nebarvící bakterie se vůbec neobarví.</w:t>
      </w:r>
    </w:p>
    <w:p w:rsidR="00AE0508" w:rsidRDefault="00AE0508" w:rsidP="00AE0508">
      <w:r>
        <w:t>Pokud Gramovo barvení použijeme k obarvení vzorku, vidíme i leukocyty, epitelie a další útvary. Cytoplasma těchto buněk se zpravidla barví červeně, jádra červenofialově nebo fialově.</w:t>
      </w:r>
    </w:p>
    <w:p w:rsidR="00AE0508" w:rsidRDefault="00AE0508" w:rsidP="00AE0508">
      <w:r>
        <w:t xml:space="preserve">Různá </w:t>
      </w:r>
      <w:r>
        <w:rPr>
          <w:b/>
          <w:bCs/>
          <w:iCs/>
        </w:rPr>
        <w:t>speciální barvení</w:t>
      </w:r>
      <w:r>
        <w:t xml:space="preserve"> se používají např. na tuberkulózu, na plísně, některé parazity apod.</w:t>
      </w:r>
    </w:p>
    <w:p w:rsidR="00AE0508" w:rsidRDefault="00AE0508" w:rsidP="00AE0508">
      <w:pPr>
        <w:rPr>
          <w:i/>
        </w:rPr>
      </w:pPr>
      <w:r>
        <w:t xml:space="preserve">Ke speciálním účelům se používá </w:t>
      </w:r>
      <w:r>
        <w:rPr>
          <w:i/>
        </w:rPr>
        <w:t>fluorescenční barvení.</w:t>
      </w:r>
    </w:p>
    <w:p w:rsidR="00AE0508" w:rsidRDefault="00AE0508" w:rsidP="00AE0508">
      <w:pPr>
        <w:pStyle w:val="Nadpis4"/>
      </w:pPr>
      <w:r>
        <w:t>3.1.3.4 Interpretace mikroskopie</w:t>
      </w:r>
    </w:p>
    <w:p w:rsidR="00AE0508" w:rsidRDefault="00AE0508" w:rsidP="00AE0508">
      <w:r>
        <w:t xml:space="preserve">Použijeme-li mikroskopii jako </w:t>
      </w:r>
      <w:r>
        <w:rPr>
          <w:b/>
          <w:bCs/>
        </w:rPr>
        <w:t>přímý průkaz</w:t>
      </w:r>
      <w:r>
        <w:t xml:space="preserve">, nevidíme jenom mikroby samotné, ale také různé jiné věci, například epitelie a leukocyty makroorganismu. Jejich přítomnost a vzájemný poměr má velký význam při hodnocení nálezu. Samozřejmě, je-li mikroskopie použita k </w:t>
      </w:r>
      <w:r>
        <w:rPr>
          <w:b/>
          <w:bCs/>
        </w:rPr>
        <w:t>identifikaci</w:t>
      </w:r>
      <w:r>
        <w:t>, vidíme už jenom buňky příslušného mikroba.</w:t>
      </w:r>
    </w:p>
    <w:p w:rsidR="00AE0508" w:rsidRDefault="00AE0508" w:rsidP="00AE0508">
      <w:pPr>
        <w:pStyle w:val="Nadpis4"/>
      </w:pPr>
      <w:r>
        <w:t>3.1.3.5 Elektronová mikroskopie</w:t>
      </w:r>
    </w:p>
    <w:p w:rsidR="00AE0508" w:rsidRDefault="00AE0508" w:rsidP="00AE0508">
      <w:r>
        <w:t>se používá u virů, ale nehodí se k rutinní diagnostice, spíše k výzkumu.</w:t>
      </w:r>
    </w:p>
    <w:p w:rsidR="00AE0508" w:rsidRDefault="00AE0508" w:rsidP="00AE0508">
      <w:pPr>
        <w:pStyle w:val="Nadpis3"/>
      </w:pPr>
      <w:r>
        <w:lastRenderedPageBreak/>
        <w:t>3.1.2 Kultivace</w:t>
      </w:r>
    </w:p>
    <w:p w:rsidR="00AE0508" w:rsidRDefault="00AE0508" w:rsidP="00AE0508">
      <w:r>
        <w:t xml:space="preserve">Je to vlastně </w:t>
      </w:r>
      <w:r>
        <w:rPr>
          <w:b/>
          <w:bCs/>
        </w:rPr>
        <w:t>pěstování mikrobů</w:t>
      </w:r>
      <w:r>
        <w:t xml:space="preserve">. U virů se používá pro tuto metodu pojem </w:t>
      </w:r>
      <w:r>
        <w:rPr>
          <w:i/>
          <w:iCs/>
        </w:rPr>
        <w:t>izolace.</w:t>
      </w:r>
    </w:p>
    <w:p w:rsidR="00AE0508" w:rsidRDefault="00AE0508" w:rsidP="00AE0508">
      <w:pPr>
        <w:pStyle w:val="Nadpis4"/>
      </w:pPr>
      <w:r>
        <w:t>3.1.2.3 Základní pojmy</w:t>
      </w:r>
    </w:p>
    <w:p w:rsidR="00AE0508" w:rsidRDefault="00AE0508" w:rsidP="00AE0508">
      <w:r>
        <w:rPr>
          <w:b/>
          <w:bCs/>
        </w:rPr>
        <w:t>Kultivace</w:t>
      </w:r>
      <w:r>
        <w:t xml:space="preserve"> se v praxi zpravidla provádí na umělých půdách. Většinou se při kultivaci mikroby rozmnoží. Mikroskopie je sice nejklasičtější mikrobiologickou metodou, avšak kultivace je zdaleka nejdůležitější (alespoň v případě bakterií a kvasinkovitých hub). Její význam spočívá především v tom, že umožňuje ze </w:t>
      </w:r>
      <w:r>
        <w:rPr>
          <w:b/>
        </w:rPr>
        <w:t>vzorku</w:t>
      </w:r>
      <w:r>
        <w:t xml:space="preserve"> (obsahujícího často směs mikrobů a téměř vždy buňky pacienta) izolovat čistý </w:t>
      </w:r>
      <w:r>
        <w:rPr>
          <w:b/>
        </w:rPr>
        <w:t>kmen</w:t>
      </w:r>
      <w:r>
        <w:t xml:space="preserve"> ve formě tzv. </w:t>
      </w:r>
      <w:r>
        <w:rPr>
          <w:b/>
        </w:rPr>
        <w:t>kolonií</w:t>
      </w:r>
      <w:r>
        <w:t xml:space="preserve">. To ovšem platí jen pro tzv. </w:t>
      </w:r>
      <w:r>
        <w:rPr>
          <w:b/>
        </w:rPr>
        <w:t>pevné půdy</w:t>
      </w:r>
      <w:r>
        <w:t xml:space="preserve">. Důležité jsou ale i </w:t>
      </w:r>
      <w:r>
        <w:rPr>
          <w:b/>
        </w:rPr>
        <w:t>půdy tekuté,</w:t>
      </w:r>
      <w:r>
        <w:t xml:space="preserve"> sloužící zejména k pomnožení mikrobů tam, kde jich bylo získáno málo.</w:t>
      </w:r>
    </w:p>
    <w:p w:rsidR="00AE0508" w:rsidRDefault="00AE0508" w:rsidP="00AE0508">
      <w:r>
        <w:rPr>
          <w:b/>
          <w:bCs/>
        </w:rPr>
        <w:t>Kmen</w:t>
      </w:r>
      <w:r>
        <w:t>, jak již bylo řečeno, je populace mikrobů, vzešlá z jedné buňky, bez ohledu na momentální konkrétní formu. Všichni jedinci v rámci kmene mají stejné vlastnosti.</w:t>
      </w:r>
    </w:p>
    <w:p w:rsidR="00AE0508" w:rsidRDefault="00AE0508" w:rsidP="00AE0508">
      <w:r>
        <w:rPr>
          <w:b/>
          <w:bCs/>
        </w:rPr>
        <w:t>Kolonie</w:t>
      </w:r>
      <w:r>
        <w:t xml:space="preserve"> je označení konkrétního útvaru, který bakterie a kvasinky vytvářejí při kultivaci na pevných půdách. Teoreticky (a někdy i prakticky) je to potomstvo jedné jediné buňky, uchycené na povrchu pevné půdy. U většiny mikrobů vyroste za den. Pokud odtud mikroba přemístíme, přestává být kolonií, zůstává však kmenem.</w:t>
      </w:r>
    </w:p>
    <w:p w:rsidR="00AE0508" w:rsidRDefault="00AE0508" w:rsidP="00AE0508">
      <w:r>
        <w:rPr>
          <w:b/>
          <w:bCs/>
        </w:rPr>
        <w:t>Kultivační podmínky</w:t>
      </w:r>
      <w:r>
        <w:t xml:space="preserve"> zahrnují teplotu, vlhkost, složení atmosféry a podobně. Zpravidla se laboratoř snaží vytvořit mikrobům podmínky blízké těm, které jsou v organismu.</w:t>
      </w:r>
    </w:p>
    <w:p w:rsidR="00AE0508" w:rsidRDefault="00AE0508" w:rsidP="00AE0508">
      <w:pPr>
        <w:pStyle w:val="Nadpis4"/>
      </w:pPr>
      <w:r>
        <w:t>3.1.3.1 Tekuté půdy</w:t>
      </w:r>
    </w:p>
    <w:p w:rsidR="00AE0508" w:rsidRDefault="00AE0508" w:rsidP="00AE0508">
      <w:r>
        <w:t xml:space="preserve">jsou půdy sloužící především k pomnožení bakterií z málo početných vzorků. Nejdůležitější  z nich je </w:t>
      </w:r>
      <w:r>
        <w:rPr>
          <w:b/>
          <w:bCs/>
        </w:rPr>
        <w:t>masopeptonový bujón</w:t>
      </w:r>
      <w:r>
        <w:t>.</w:t>
      </w:r>
    </w:p>
    <w:p w:rsidR="00AE0508" w:rsidRDefault="00AE0508" w:rsidP="00AE0508">
      <w:pPr>
        <w:pStyle w:val="Nadpis4"/>
      </w:pPr>
      <w:r>
        <w:t>3.1.2.3 Pevné (většinou agarové) půdy</w:t>
      </w:r>
    </w:p>
    <w:p w:rsidR="00AE0508" w:rsidRDefault="00AE0508" w:rsidP="00AE0508">
      <w:r>
        <w:t xml:space="preserve">Jsou to půdy, jejichž základem je zpravidla </w:t>
      </w:r>
      <w:r>
        <w:rPr>
          <w:b/>
          <w:bCs/>
        </w:rPr>
        <w:t>živný agar</w:t>
      </w:r>
      <w:r>
        <w:t xml:space="preserve"> – to je bujón, do kterého je přidán výtažek agarové řasy. Tím se stane, že z tekutiny se stane hmota připomínající puding nebo želatinu. Na agarových půdách baktérie (a také kvasinky) tvoří kopečky, kterým říkáme </w:t>
      </w:r>
      <w:r>
        <w:rPr>
          <w:b/>
          <w:bCs/>
        </w:rPr>
        <w:t>kolonie</w:t>
      </w:r>
      <w:r>
        <w:t>. Každý druh bakterie tvoří na konkrétní půdě specifické kolonie charakteristické velikosti, barvy, tvaru apod., což velmi usnadňuje diagnostiku.</w:t>
      </w:r>
    </w:p>
    <w:p w:rsidR="00AE0508" w:rsidRDefault="00AE0508" w:rsidP="00AE0508">
      <w:r>
        <w:t xml:space="preserve">Jedna kolonie zpravidla vyrůstá z jedné baktérie, nanejvýš z  jedné dvojice, jednoho řetízku, jednoho shluku. (Používá se tu anglický termín </w:t>
      </w:r>
      <w:r>
        <w:rPr>
          <w:b/>
          <w:bCs/>
        </w:rPr>
        <w:t>CFU</w:t>
      </w:r>
      <w:r>
        <w:t xml:space="preserve"> = colony forming unit = jednotka tvořící kolonii). Z toho také logicky vyplývá, že pokud na agarovou půdu naočkujeme směs dvou baktérií, a pokud tato směs není příliš hustá, vytvoří každý z těchto druhů své vlastní charakteristické kolonie. Ty pak můžeme přeočkovat (= odebrat a nechat znovu kultivovat) a různými metodami identifikovat.</w:t>
      </w:r>
    </w:p>
    <w:p w:rsidR="00AE0508" w:rsidRDefault="00AE0508" w:rsidP="00AE0508">
      <w:r>
        <w:t>U kolonií se dají popisovat různé znaky – velikost, barva, tvar, zápach a podobně.</w:t>
      </w:r>
    </w:p>
    <w:p w:rsidR="00AE0508" w:rsidRDefault="00AE0508" w:rsidP="00AE0508">
      <w:r>
        <w:t xml:space="preserve">Nejdůležitější půda je </w:t>
      </w:r>
      <w:r>
        <w:rPr>
          <w:b/>
          <w:bCs/>
        </w:rPr>
        <w:t>krevní agar</w:t>
      </w:r>
      <w:r>
        <w:t xml:space="preserve"> (živný agar s přídavkem ovčích červených krvinek), používá se ale i několik desítek dalších půd.</w:t>
      </w:r>
    </w:p>
    <w:p w:rsidR="00AE0508" w:rsidRDefault="00AE0508" w:rsidP="00AE0508">
      <w:pPr>
        <w:pStyle w:val="Nadpis4"/>
      </w:pPr>
      <w:r>
        <w:t>3.1.3.1 Jak se kultivuje na pevných půdách</w:t>
      </w:r>
    </w:p>
    <w:p w:rsidR="00AE0508" w:rsidRDefault="00AE0508" w:rsidP="00AE0508">
      <w:r>
        <w:t xml:space="preserve">Na povrch půdy </w:t>
      </w:r>
      <w:r>
        <w:rPr>
          <w:b/>
          <w:bCs/>
        </w:rPr>
        <w:t xml:space="preserve">naneseme část vzorku </w:t>
      </w:r>
      <w:r>
        <w:t>nebo několik kolonií z předchozí kultivace.</w:t>
      </w:r>
    </w:p>
    <w:p w:rsidR="00AE0508" w:rsidRDefault="00AE0508" w:rsidP="00AE0508">
      <w:r>
        <w:t xml:space="preserve">Bakteriologickou kličkou toto místo </w:t>
      </w:r>
      <w:r>
        <w:rPr>
          <w:b/>
          <w:bCs/>
        </w:rPr>
        <w:t>"roztaháme" (rozředíme) po celé misce</w:t>
      </w:r>
      <w:r>
        <w:t>.</w:t>
      </w:r>
    </w:p>
    <w:p w:rsidR="00AE0508" w:rsidRDefault="00AE0508" w:rsidP="00AE0508">
      <w:r>
        <w:t xml:space="preserve">Nyní misku </w:t>
      </w:r>
      <w:r>
        <w:rPr>
          <w:b/>
          <w:bCs/>
        </w:rPr>
        <w:t>umístíme do termostatu</w:t>
      </w:r>
      <w:r>
        <w:t>, většinou při 37 °C (lékařsky významným bakteriím tato teplota zpravidla vyhovuje). Většinou kultivujeme 16–28 hodin (tedy do druhého dne), někdy ale déle (dva, tři i více dní). Po vyjmutí vidíme na misce kolonie, které můžeme popisovat nebo s nimi provádět další identifikační pokusy.</w:t>
      </w:r>
    </w:p>
    <w:p w:rsidR="005F293E" w:rsidRDefault="00AE0508">
      <w:pPr>
        <w:pStyle w:val="Nadpis3"/>
      </w:pPr>
      <w:r>
        <w:t>3.1</w:t>
      </w:r>
      <w:r w:rsidR="00B64080">
        <w:t>.</w:t>
      </w:r>
      <w:r w:rsidR="005F293E">
        <w:t>3 Biochemická identifikace</w:t>
      </w:r>
    </w:p>
    <w:p w:rsidR="005F293E" w:rsidRDefault="005F293E">
      <w:r>
        <w:t>je založena na skutečnosti, že každý druh baktérie produkuje jinou sestavu enzymů</w:t>
      </w:r>
    </w:p>
    <w:p w:rsidR="005F293E" w:rsidRDefault="00AE0508">
      <w:pPr>
        <w:pStyle w:val="Nadpis4"/>
      </w:pPr>
      <w:r>
        <w:t>3.1</w:t>
      </w:r>
      <w:r w:rsidR="00B64080">
        <w:t>.</w:t>
      </w:r>
      <w:r w:rsidR="005F293E">
        <w:t>3.1 Princip biochemických identifikačních testů</w:t>
      </w:r>
    </w:p>
    <w:p w:rsidR="005F293E" w:rsidRDefault="005F293E">
      <w:r>
        <w:t xml:space="preserve">je tedy takový, že bakteriím je předložen </w:t>
      </w:r>
      <w:r>
        <w:rPr>
          <w:b/>
          <w:bCs/>
        </w:rPr>
        <w:t>substrát</w:t>
      </w:r>
      <w:r>
        <w:t xml:space="preserve"> (substráty). Pokud bakterie produkují </w:t>
      </w:r>
      <w:r>
        <w:rPr>
          <w:b/>
          <w:bCs/>
        </w:rPr>
        <w:t>enzym</w:t>
      </w:r>
      <w:r>
        <w:t xml:space="preserve"> (enzymy), dojde k přeměně substrátu (substrátů) na </w:t>
      </w:r>
      <w:r>
        <w:rPr>
          <w:b/>
          <w:bCs/>
        </w:rPr>
        <w:t>produkt</w:t>
      </w:r>
      <w:r>
        <w:t xml:space="preserve"> (produkty). V případě, že se produkt(y) liší od substrátu(-ů) barvou, skupenstvím apod., můžeme změnu přímo pozorovat. Pokud změna není viditelná, musí být v reakci přítomen </w:t>
      </w:r>
      <w:r>
        <w:rPr>
          <w:b/>
          <w:bCs/>
        </w:rPr>
        <w:t>indikátor</w:t>
      </w:r>
      <w:r>
        <w:t xml:space="preserve">. Nelze-li indikátor mít v reakci </w:t>
      </w:r>
      <w:r>
        <w:lastRenderedPageBreak/>
        <w:t xml:space="preserve">od začátku (třeba proto, že by v jeho přítomnosti proběhla špatně nebo neproběhla vůbec), přidává se až po proběhlé reakci ve formě </w:t>
      </w:r>
      <w:r>
        <w:rPr>
          <w:b/>
          <w:bCs/>
        </w:rPr>
        <w:t>činidla</w:t>
      </w:r>
      <w:r>
        <w:t>.</w:t>
      </w:r>
    </w:p>
    <w:p w:rsidR="005F293E" w:rsidRDefault="005F293E">
      <w:r>
        <w:t xml:space="preserve">Používají se různé testy. Některé trvají řádově vteřiny až minuty, jiné hodiny až dny. Nejjednodušší je tzv. </w:t>
      </w:r>
      <w:r>
        <w:rPr>
          <w:b/>
        </w:rPr>
        <w:t>katalázová reakce</w:t>
      </w:r>
      <w:r>
        <w:t xml:space="preserve"> založená na průkazu enzymu katalázy (štěpí peroxid vodíku). Jinak se často používají reakce, které testují štěpení různých </w:t>
      </w:r>
      <w:r>
        <w:rPr>
          <w:b/>
        </w:rPr>
        <w:t>cukrů</w:t>
      </w:r>
      <w:r>
        <w:t>.</w:t>
      </w:r>
    </w:p>
    <w:p w:rsidR="005F293E" w:rsidRDefault="00AE0508">
      <w:pPr>
        <w:pStyle w:val="Nadpis3"/>
      </w:pPr>
      <w:r>
        <w:t>3.1</w:t>
      </w:r>
      <w:r w:rsidR="00B64080">
        <w:t>.</w:t>
      </w:r>
      <w:r w:rsidR="005F293E">
        <w:t>4 Pokus na zvířeti</w:t>
      </w:r>
    </w:p>
    <w:p w:rsidR="005F293E" w:rsidRDefault="005F293E">
      <w:r>
        <w:t xml:space="preserve">Pokus na zvířeti býval důležitou součástí diagnostiky v začátcích mikrobiologie. Šlo tehdy i o to, prokázat, zda příslušný mikrob vůbec je původcem nemoci – naočkoval se tedy pokusnému zvířeti a čekalo se, zda také u zvířete propuknou příznaky podobné těm u pacienta.  Dnes je výjimečný. Nejčastěji se používají </w:t>
      </w:r>
      <w:r>
        <w:rPr>
          <w:b/>
          <w:bCs/>
        </w:rPr>
        <w:t>myši, morčata, potkani, králíci</w:t>
      </w:r>
      <w:r>
        <w:t>. Význam pokusu na zvířeti klesá s rozvojem modernějších metod i s tím, jak si lidé stále více uvědomují, jak je jeho využívání eticky problematické.</w:t>
      </w:r>
    </w:p>
    <w:p w:rsidR="005F293E" w:rsidRDefault="00AE0508">
      <w:pPr>
        <w:pStyle w:val="Nadpis3"/>
      </w:pPr>
      <w:r>
        <w:t>3.1</w:t>
      </w:r>
      <w:r w:rsidR="00B64080">
        <w:t>.</w:t>
      </w:r>
      <w:r w:rsidR="005F293E">
        <w:t>5 Průkaz antigenu</w:t>
      </w:r>
    </w:p>
    <w:p w:rsidR="005F293E" w:rsidRDefault="005F293E">
      <w:r>
        <w:t>Jedná se o metodu přímého průkazu, avšak způsob provedení je až na technické detaily v podstatě shodný s nepřímým průkazem (průkazem protilátek) – v obou případech se hovoří o tzv. sérologických reakcích. Ty budou proto probrány v další části diagnostiky.</w:t>
      </w:r>
    </w:p>
    <w:p w:rsidR="005F293E" w:rsidRDefault="00AE0508">
      <w:pPr>
        <w:pStyle w:val="Nadpis3"/>
      </w:pPr>
      <w:r>
        <w:t>3.1</w:t>
      </w:r>
      <w:r w:rsidR="00B64080">
        <w:t>.</w:t>
      </w:r>
      <w:r w:rsidR="005F293E">
        <w:t>6 Průkaz nukleové kyseliny</w:t>
      </w:r>
    </w:p>
    <w:p w:rsidR="005F293E" w:rsidRDefault="005F293E">
      <w:r>
        <w:t xml:space="preserve">Dělí se na </w:t>
      </w:r>
      <w:r>
        <w:rPr>
          <w:b/>
        </w:rPr>
        <w:t>metody bez amplifikace</w:t>
      </w:r>
      <w:r>
        <w:t xml:space="preserve"> (klasické genové sondy) a </w:t>
      </w:r>
      <w:r>
        <w:rPr>
          <w:b/>
        </w:rPr>
        <w:t xml:space="preserve">metody s amplifikací (namnožením) určité sekvence nukleové kyseliny. </w:t>
      </w:r>
      <w:r>
        <w:t xml:space="preserve">Nejpoužívanější je dnes </w:t>
      </w:r>
      <w:r>
        <w:rPr>
          <w:b/>
          <w:bCs/>
        </w:rPr>
        <w:t>polymerázová řetězová reakce (PCR)</w:t>
      </w:r>
      <w:r>
        <w:t>. Podrobnější popis zde neuvádíme, neboť metoda se široce využívá i mimo mikrobiologii a naleznete ji tedy v jiných předmětech.</w:t>
      </w:r>
    </w:p>
    <w:p w:rsidR="005F293E" w:rsidRDefault="00AE0508">
      <w:pPr>
        <w:pStyle w:val="Nadpis2"/>
      </w:pPr>
      <w:r>
        <w:t>3.2</w:t>
      </w:r>
      <w:r w:rsidR="005F293E">
        <w:t xml:space="preserve"> Metody nepřímého průkazu mikrobů (přehled a charakteristika)</w:t>
      </w:r>
    </w:p>
    <w:p w:rsidR="005F293E" w:rsidRDefault="00AE0508">
      <w:pPr>
        <w:pStyle w:val="Nadpis3"/>
      </w:pPr>
      <w:r>
        <w:t>3.2</w:t>
      </w:r>
      <w:r w:rsidR="005F293E">
        <w:t>.1 Základní pojmy</w:t>
      </w:r>
    </w:p>
    <w:p w:rsidR="005F293E" w:rsidRDefault="005F293E">
      <w:pPr>
        <w:rPr>
          <w:i/>
          <w:iCs/>
        </w:rPr>
      </w:pPr>
      <w:r>
        <w:rPr>
          <w:b/>
          <w:bCs/>
          <w:i/>
          <w:iCs/>
        </w:rPr>
        <w:t>Poznámka:</w:t>
      </w:r>
      <w:r>
        <w:rPr>
          <w:i/>
          <w:iCs/>
        </w:rPr>
        <w:t xml:space="preserve"> Kromě metod nepřímého průkazu v tomto textu naleznete z praktických důvodů i jednu z přímých metod – průkaz antigenu, respektive antigenní analýzu.</w:t>
      </w:r>
      <w:r w:rsidR="00006BEE">
        <w:rPr>
          <w:i/>
          <w:iCs/>
        </w:rPr>
        <w:t xml:space="preserve"> Je to proto, že průkaz antigenu i průkaz protilátek vychází ze stejného principu, liší se jen </w:t>
      </w:r>
      <w:r w:rsidR="00462590">
        <w:rPr>
          <w:i/>
          <w:iCs/>
        </w:rPr>
        <w:t>odpověď na otázky „co hledáme“ a „pomocí čeho to hledáme“.</w:t>
      </w:r>
    </w:p>
    <w:p w:rsidR="005F293E" w:rsidRDefault="005F293E">
      <w:r>
        <w:t xml:space="preserve">Tyto takzvané </w:t>
      </w:r>
      <w:r>
        <w:rPr>
          <w:b/>
          <w:bCs/>
        </w:rPr>
        <w:t>sérologické metody</w:t>
      </w:r>
      <w:r>
        <w:t xml:space="preserve"> jsou metody pracující s reakcí </w:t>
      </w:r>
      <w:r>
        <w:rPr>
          <w:b/>
          <w:bCs/>
        </w:rPr>
        <w:t>antigen – protilátka</w:t>
      </w:r>
      <w:r>
        <w:t xml:space="preserve"> (za vzniku komplexu). V užším slova smyslu se někdy za sérologické považují pouze ty reakce, kde se jako vzorek používá sérum, popřípadě reakce, kde se hledá protilátka.</w:t>
      </w:r>
    </w:p>
    <w:p w:rsidR="005F293E" w:rsidRDefault="005F293E">
      <w:r>
        <w:t>Jednotlivé sérologické metody se od sebe liší pouze způsobem, jak je detekován komplex antigenu s protilátkou. Všechny se však dají použít ke všem účelům, dále uvedeným:</w:t>
      </w:r>
    </w:p>
    <w:p w:rsidR="005F293E" w:rsidRDefault="00AE0508">
      <w:pPr>
        <w:pStyle w:val="Nadpis4"/>
      </w:pPr>
      <w:r>
        <w:t>3.2</w:t>
      </w:r>
      <w:r w:rsidR="005F293E">
        <w:t>.1.1 Průkaz antigenu pomocí protilátky</w:t>
      </w:r>
    </w:p>
    <w:p w:rsidR="005F293E" w:rsidRDefault="005F293E">
      <w:r>
        <w:t>Použije se laboratorní protilátka (ze séra pokusného zvířete) a smíchá se</w:t>
      </w:r>
    </w:p>
    <w:p w:rsidR="005F293E" w:rsidRDefault="005F293E" w:rsidP="005F293E">
      <w:pPr>
        <w:numPr>
          <w:ilvl w:val="0"/>
          <w:numId w:val="1"/>
        </w:numPr>
      </w:pPr>
      <w:r>
        <w:t xml:space="preserve">buďto </w:t>
      </w:r>
      <w:r>
        <w:rPr>
          <w:b/>
          <w:bCs/>
        </w:rPr>
        <w:t>se vzorkem pacienta</w:t>
      </w:r>
      <w:r>
        <w:t xml:space="preserve">, ve kterém hledáme antigen – jde o </w:t>
      </w:r>
      <w:r>
        <w:rPr>
          <w:b/>
          <w:bCs/>
        </w:rPr>
        <w:t>přímý průkaz antigenu</w:t>
      </w:r>
    </w:p>
    <w:p w:rsidR="005F293E" w:rsidRDefault="005F293E" w:rsidP="005F293E">
      <w:pPr>
        <w:numPr>
          <w:ilvl w:val="0"/>
          <w:numId w:val="1"/>
        </w:numPr>
      </w:pPr>
      <w:r>
        <w:t xml:space="preserve">nebo </w:t>
      </w:r>
      <w:r>
        <w:rPr>
          <w:b/>
          <w:bCs/>
        </w:rPr>
        <w:t>s kmenem</w:t>
      </w:r>
      <w:r>
        <w:t xml:space="preserve">, vypěstovaným z pacientova vzorku – jde o </w:t>
      </w:r>
      <w:r>
        <w:rPr>
          <w:b/>
          <w:bCs/>
        </w:rPr>
        <w:t>identifikaci kmene (antigenní analýzu kmene)</w:t>
      </w:r>
      <w:r>
        <w:t xml:space="preserve"> – většinou k určení antigenního typu (serotypu) bakterie</w:t>
      </w:r>
    </w:p>
    <w:p w:rsidR="005F293E" w:rsidRDefault="00AE0508">
      <w:pPr>
        <w:pStyle w:val="Nadpis4"/>
      </w:pPr>
      <w:r>
        <w:t>3.2</w:t>
      </w:r>
      <w:r w:rsidR="005F293E">
        <w:t>.1.2 Průkaz protilátky pomocí antigenu</w:t>
      </w:r>
    </w:p>
    <w:p w:rsidR="005F293E" w:rsidRDefault="005F293E">
      <w:r>
        <w:t>Použije se</w:t>
      </w:r>
      <w:r>
        <w:rPr>
          <w:b/>
          <w:bCs/>
        </w:rPr>
        <w:t xml:space="preserve"> laboratorní antigen </w:t>
      </w:r>
      <w:r>
        <w:t>a smíchá se s </w:t>
      </w:r>
      <w:r>
        <w:rPr>
          <w:b/>
          <w:bCs/>
        </w:rPr>
        <w:t>pacientovým sérem</w:t>
      </w:r>
      <w:r>
        <w:t xml:space="preserve"> (protilátky hledáme v séru)</w:t>
      </w:r>
    </w:p>
    <w:p w:rsidR="005F293E" w:rsidRDefault="00AE0508">
      <w:pPr>
        <w:pStyle w:val="Nadpis4"/>
      </w:pPr>
      <w:r>
        <w:t>3.2</w:t>
      </w:r>
      <w:r w:rsidR="005F293E">
        <w:t>.1.3 Ve všech případech platí, že:</w:t>
      </w:r>
    </w:p>
    <w:p w:rsidR="005F293E" w:rsidRDefault="005F293E" w:rsidP="005F293E">
      <w:pPr>
        <w:numPr>
          <w:ilvl w:val="0"/>
          <w:numId w:val="2"/>
        </w:numPr>
      </w:pPr>
      <w:r>
        <w:t xml:space="preserve">pokud </w:t>
      </w:r>
      <w:r>
        <w:rPr>
          <w:b/>
          <w:bCs/>
        </w:rPr>
        <w:t>vznikl komplex antigen-protilátka, je reakce pozitivní</w:t>
      </w:r>
    </w:p>
    <w:p w:rsidR="005F293E" w:rsidRDefault="005F293E" w:rsidP="005F293E">
      <w:pPr>
        <w:numPr>
          <w:ilvl w:val="0"/>
          <w:numId w:val="2"/>
        </w:numPr>
      </w:pPr>
      <w:r>
        <w:t>pokud komplex nevznikl, je reakce negativní (něco v ní chybí; to, co dodala laboratoř, určitě nechybí, chybí tedy to, co „měl dodat pacientův vzorek“)</w:t>
      </w:r>
    </w:p>
    <w:p w:rsidR="005F293E" w:rsidRDefault="00AE0508">
      <w:pPr>
        <w:pStyle w:val="Nadpis3"/>
      </w:pPr>
      <w:r>
        <w:lastRenderedPageBreak/>
        <w:t>3.2</w:t>
      </w:r>
      <w:r w:rsidR="005F293E">
        <w:t>.2 Přehled sérologických metod</w:t>
      </w:r>
    </w:p>
    <w:p w:rsidR="005F293E" w:rsidRDefault="005F293E" w:rsidP="005F293E">
      <w:pPr>
        <w:numPr>
          <w:ilvl w:val="0"/>
          <w:numId w:val="3"/>
        </w:numPr>
      </w:pPr>
      <w:r>
        <w:t>Precipitace</w:t>
      </w:r>
    </w:p>
    <w:p w:rsidR="005F293E" w:rsidRDefault="005F293E" w:rsidP="005F293E">
      <w:pPr>
        <w:numPr>
          <w:ilvl w:val="0"/>
          <w:numId w:val="3"/>
        </w:numPr>
      </w:pPr>
      <w:r>
        <w:t>Aglutinace</w:t>
      </w:r>
      <w:r w:rsidR="00006BEE">
        <w:t xml:space="preserve"> (a aglutinace na nosičích)</w:t>
      </w:r>
    </w:p>
    <w:p w:rsidR="005F293E" w:rsidRDefault="005F293E" w:rsidP="005F293E">
      <w:pPr>
        <w:numPr>
          <w:ilvl w:val="0"/>
          <w:numId w:val="3"/>
        </w:numPr>
      </w:pPr>
      <w:r>
        <w:t>Komplementfixační reakce (KFR)</w:t>
      </w:r>
    </w:p>
    <w:p w:rsidR="005F293E" w:rsidRDefault="005F293E" w:rsidP="005F293E">
      <w:pPr>
        <w:numPr>
          <w:ilvl w:val="0"/>
          <w:numId w:val="3"/>
        </w:numPr>
      </w:pPr>
      <w:r>
        <w:t>Neutralizace</w:t>
      </w:r>
    </w:p>
    <w:p w:rsidR="005F293E" w:rsidRDefault="005F293E" w:rsidP="005F293E">
      <w:pPr>
        <w:numPr>
          <w:ilvl w:val="0"/>
          <w:numId w:val="3"/>
        </w:numPr>
      </w:pPr>
      <w:r>
        <w:t>Reakce se značenými složkami:</w:t>
      </w:r>
    </w:p>
    <w:p w:rsidR="005F293E" w:rsidRDefault="005F293E" w:rsidP="005F293E">
      <w:pPr>
        <w:numPr>
          <w:ilvl w:val="1"/>
          <w:numId w:val="3"/>
        </w:numPr>
      </w:pPr>
      <w:r>
        <w:t>Imunofluorescence (IMF)</w:t>
      </w:r>
    </w:p>
    <w:p w:rsidR="005F293E" w:rsidRDefault="005F293E" w:rsidP="005F293E">
      <w:pPr>
        <w:numPr>
          <w:ilvl w:val="1"/>
          <w:numId w:val="3"/>
        </w:numPr>
      </w:pPr>
      <w:r>
        <w:t>Radioimunoanalýza (RIA)</w:t>
      </w:r>
    </w:p>
    <w:p w:rsidR="0020236B" w:rsidRDefault="0020236B" w:rsidP="005F293E">
      <w:pPr>
        <w:numPr>
          <w:ilvl w:val="1"/>
          <w:numId w:val="3"/>
        </w:numPr>
      </w:pPr>
      <w:r>
        <w:t>Chemiluminiscenční analýza (CLIA, CMIA)</w:t>
      </w:r>
    </w:p>
    <w:p w:rsidR="0020236B" w:rsidRDefault="005F293E" w:rsidP="0020236B">
      <w:pPr>
        <w:numPr>
          <w:ilvl w:val="1"/>
          <w:numId w:val="3"/>
        </w:numPr>
      </w:pPr>
      <w:r>
        <w:t>Enzymová imunoanalýza (EIA, ELISA)</w:t>
      </w:r>
    </w:p>
    <w:p w:rsidR="005F293E" w:rsidRDefault="005F293E" w:rsidP="005F293E">
      <w:pPr>
        <w:numPr>
          <w:ilvl w:val="1"/>
          <w:numId w:val="3"/>
        </w:numPr>
      </w:pPr>
      <w:r>
        <w:t>Imunobloty</w:t>
      </w:r>
      <w:r w:rsidR="0020236B">
        <w:t xml:space="preserve"> (vlastně jde o zvláštní případ enzymové imunoanalýzy)</w:t>
      </w:r>
    </w:p>
    <w:p w:rsidR="00006BEE" w:rsidRDefault="00006BEE" w:rsidP="005F293E">
      <w:pPr>
        <w:numPr>
          <w:ilvl w:val="1"/>
          <w:numId w:val="3"/>
        </w:numPr>
      </w:pPr>
      <w:r>
        <w:t>Imunochromatografické testy</w:t>
      </w:r>
    </w:p>
    <w:p w:rsidR="005F293E" w:rsidRDefault="005F293E">
      <w:r>
        <w:t xml:space="preserve">Jednotlivé metody se od sebe liší především </w:t>
      </w:r>
      <w:r>
        <w:rPr>
          <w:b/>
        </w:rPr>
        <w:t>způsobem, jak prokazujeme, zda vznikl komplex antigenu s protilátkou.</w:t>
      </w:r>
      <w:r>
        <w:t xml:space="preserve"> U nejjednodušších metod je komplex přímo viditelný, u jiných se mus</w:t>
      </w:r>
      <w:r w:rsidR="0020236B">
        <w:t>í přidávat mnoho různých složek, zato ale tyto metody bývají přesnější a spolehlivější.</w:t>
      </w:r>
    </w:p>
    <w:p w:rsidR="005F293E" w:rsidRDefault="00AE0508">
      <w:pPr>
        <w:pStyle w:val="Nadpis3"/>
      </w:pPr>
      <w:r>
        <w:t>3.2</w:t>
      </w:r>
      <w:r w:rsidR="005F293E">
        <w:t>.3 Jak zjistit u nepřímého průkazu, jestli se jedná o probíhající infekci, nebo o infekci, které proběhla dříve?</w:t>
      </w:r>
    </w:p>
    <w:p w:rsidR="005F293E" w:rsidRDefault="005F293E">
      <w:r>
        <w:t xml:space="preserve">Zatímco přímý průkaz (včetně průkazu antigenu a antigenní analýzy!) vždy dokazuje přítomnost mikroba, u nepřímého průkazu tomu tak není. </w:t>
      </w:r>
      <w:r>
        <w:rPr>
          <w:b/>
          <w:bCs/>
        </w:rPr>
        <w:t>Přítomnost protilátek pouze svědčí o tom, že se organismus někdy s mikrobem setkal</w:t>
      </w:r>
      <w:r>
        <w:t>. Přesto je možné aspoň s určitou pravděpodobností říci, jestli se o čerstvou infekci jedná, nebo jestli jsou protilátky nalezené v séru pacienta jen následkem infekce překonané dříve. Je potřeba využít některého z následujících tří způsobů:</w:t>
      </w:r>
    </w:p>
    <w:p w:rsidR="005F293E" w:rsidRDefault="005F293E">
      <w:r>
        <w:rPr>
          <w:b/>
          <w:bCs/>
          <w:u w:val="single"/>
        </w:rPr>
        <w:t>Zjišťujeme, jaké je množství protilátek v séru a jestli se mění.</w:t>
      </w:r>
      <w:r>
        <w:t xml:space="preserve"> Využívá se toho, že v akutní fázi infekce množství protilátek prudce stoupá, pak zase klesá, a nakonec se udržuje na stálé, nízké hladině. </w:t>
      </w:r>
      <w:r w:rsidR="00006BEE">
        <w:t xml:space="preserve">Pro kvantifikaci se zpravidla určuje takzvaný </w:t>
      </w:r>
      <w:r w:rsidR="00006BEE">
        <w:rPr>
          <w:b/>
        </w:rPr>
        <w:t>t</w:t>
      </w:r>
      <w:r w:rsidR="00006BEE" w:rsidRPr="00006BEE">
        <w:rPr>
          <w:b/>
        </w:rPr>
        <w:t>itr</w:t>
      </w:r>
      <w:r w:rsidR="00006BEE">
        <w:t xml:space="preserve"> – tento pojem v serologii znamená číslo, kolikrát můžeme zředit sérum pacienta, aby se nám příslušná reakce ještě stále jevila jako pozitivní. Laboratoř většinou používá ředění séra tzv. </w:t>
      </w:r>
      <w:r w:rsidR="00006BEE" w:rsidRPr="00006BEE">
        <w:rPr>
          <w:b/>
        </w:rPr>
        <w:t>geometrickou řadou</w:t>
      </w:r>
      <w:r w:rsidR="00006BEE">
        <w:t xml:space="preserve"> – sérum se předředí třeba desetkrát, a pak už – do dalších důlků ve stejném řádku plastové mikrotitrační destičky – dvakrát, a ještě dvakrát, a ještě dvakrát…. takže výsledná ředění jsou 1 : 10, 1 : 20, 1 : 40, 1 : 80 atd. S</w:t>
      </w:r>
      <w:r>
        <w:t>leduje se hlavně</w:t>
      </w:r>
      <w:r>
        <w:rPr>
          <w:b/>
          <w:bCs/>
        </w:rPr>
        <w:t xml:space="preserve"> změna </w:t>
      </w:r>
      <w:r w:rsidR="00006BEE">
        <w:rPr>
          <w:b/>
          <w:bCs/>
        </w:rPr>
        <w:t>titru</w:t>
      </w:r>
      <w:r>
        <w:rPr>
          <w:b/>
          <w:bCs/>
        </w:rPr>
        <w:t xml:space="preserve"> protilátek během dvou či tří týdnů</w:t>
      </w:r>
      <w:r>
        <w:t>. Pokud během se během této doby titr zvýší aspoň čtyřikrát (= o dvě ředění, například z 20 na 80), jde velmi pravděpodobně o akutní infekci. Pouhé dvojnásobné zvýšení (= o jedno ředění) může být náhodné.</w:t>
      </w:r>
      <w:r w:rsidR="00006BEE">
        <w:t xml:space="preserve"> Pokud pacient infekci kdysi prodělal a nyní ji už dávno nemá, má zpravidla nízký titr, který se v čase nemění nebo se mění jen nepatrně.</w:t>
      </w:r>
    </w:p>
    <w:p w:rsidR="005F293E" w:rsidRDefault="005F293E">
      <w:r>
        <w:rPr>
          <w:b/>
          <w:bCs/>
          <w:u w:val="single"/>
        </w:rPr>
        <w:t>Zjišťujeme, k jaké třídě patří nalezené protilátky</w:t>
      </w:r>
      <w:r>
        <w:t xml:space="preserve"> – to ovšem </w:t>
      </w:r>
      <w:r w:rsidR="00006BEE">
        <w:t xml:space="preserve">principiálně </w:t>
      </w:r>
      <w:r>
        <w:t>umožňují pouze reakce se značenými složkami. Převaha třídy IgM nad třídou IgG svědčí pro akutní infekci</w:t>
      </w:r>
      <w:r w:rsidR="00006BEE">
        <w:t>, přítomnost protilátek IgG bez třídy IgM většinou znamená infekci, která byla prodělána v minulosti a nyní už neprobíhá.</w:t>
      </w:r>
      <w:r w:rsidR="0020236B">
        <w:t xml:space="preserve"> U reakcí se značenými složkami se zpravidla používá pouze toto, tj. už se nepoužívá ředění geometrickou řadou a nesleduje se změna titru v čase.</w:t>
      </w:r>
      <w:bookmarkStart w:id="0" w:name="_GoBack"/>
      <w:bookmarkEnd w:id="0"/>
    </w:p>
    <w:p w:rsidR="005F293E" w:rsidRDefault="005F293E">
      <w:r>
        <w:rPr>
          <w:b/>
          <w:bCs/>
          <w:u w:val="single"/>
        </w:rPr>
        <w:t>Zjišťujeme tzv. aviditu</w:t>
      </w:r>
      <w:r>
        <w:t>, to je síla vazby protilátky na antigen</w:t>
      </w:r>
      <w:r w:rsidR="00006BEE">
        <w:t>. Čerstvé protilátku mají nižší aviditu než prrotilátky u infekcí, které už probíhají delší dobu</w:t>
      </w:r>
    </w:p>
    <w:p w:rsidR="005F293E" w:rsidRDefault="005F293E" w:rsidP="002B401E">
      <w:pPr>
        <w:pStyle w:val="Nadpis1"/>
        <w:ind w:left="0" w:firstLine="0"/>
        <w:rPr>
          <w:rFonts w:cs="Century Gothic"/>
          <w:i/>
          <w:szCs w:val="22"/>
        </w:rPr>
      </w:pPr>
    </w:p>
    <w:sectPr w:rsidR="005F293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5E4"/>
    <w:multiLevelType w:val="hybridMultilevel"/>
    <w:tmpl w:val="F9B42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0B5B"/>
    <w:multiLevelType w:val="hybridMultilevel"/>
    <w:tmpl w:val="9CCCB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3B8E"/>
    <w:multiLevelType w:val="hybridMultilevel"/>
    <w:tmpl w:val="1E32D31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46C2"/>
    <w:multiLevelType w:val="hybridMultilevel"/>
    <w:tmpl w:val="8C3E8E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5222"/>
    <w:multiLevelType w:val="hybridMultilevel"/>
    <w:tmpl w:val="471E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E"/>
    <w:rsid w:val="00006BEE"/>
    <w:rsid w:val="0020236B"/>
    <w:rsid w:val="002B401E"/>
    <w:rsid w:val="00462590"/>
    <w:rsid w:val="005F293E"/>
    <w:rsid w:val="008B4CC4"/>
    <w:rsid w:val="00AE0508"/>
    <w:rsid w:val="00B64080"/>
    <w:rsid w:val="00E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EFCD1"/>
  <w15:chartTrackingRefBased/>
  <w15:docId w15:val="{B4296FF0-B060-450C-B362-F5CA58D3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</w:style>
  <w:style w:type="paragraph" w:styleId="Zkladntextodsazen2">
    <w:name w:val="Body Text Indent 2"/>
    <w:basedOn w:val="Normln"/>
    <w:semiHidden/>
    <w:pPr>
      <w:ind w:left="226"/>
    </w:pPr>
  </w:style>
  <w:style w:type="paragraph" w:styleId="Zkladntext">
    <w:name w:val="Body Text"/>
    <w:basedOn w:val="Normln"/>
    <w:semiHidden/>
    <w:pPr>
      <w:ind w:left="0" w:firstLine="0"/>
    </w:pPr>
    <w:rPr>
      <w:szCs w:val="22"/>
    </w:r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FNuSA</cp:lastModifiedBy>
  <cp:revision>2</cp:revision>
  <dcterms:created xsi:type="dcterms:W3CDTF">2019-09-20T17:46:00Z</dcterms:created>
  <dcterms:modified xsi:type="dcterms:W3CDTF">2019-09-20T17:46:00Z</dcterms:modified>
</cp:coreProperties>
</file>