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B5D65" w14:textId="77777777" w:rsidR="00131902" w:rsidRPr="00241980" w:rsidRDefault="00131902" w:rsidP="00131902">
      <w:pPr>
        <w:jc w:val="center"/>
        <w:rPr>
          <w:b/>
          <w:bCs/>
          <w:sz w:val="14"/>
          <w:szCs w:val="14"/>
        </w:rPr>
      </w:pPr>
      <w:bookmarkStart w:id="0" w:name="_Hlk105153561"/>
      <w:bookmarkEnd w:id="0"/>
    </w:p>
    <w:p w14:paraId="6AD02858" w14:textId="516F54AF" w:rsidR="003227B2" w:rsidRPr="00F5151C" w:rsidRDefault="00F901AD" w:rsidP="00131902">
      <w:pPr>
        <w:jc w:val="center"/>
        <w:rPr>
          <w:b/>
          <w:bCs/>
          <w:sz w:val="24"/>
          <w:szCs w:val="24"/>
          <w:u w:val="single"/>
        </w:rPr>
      </w:pPr>
      <w:r w:rsidRPr="00F5151C">
        <w:rPr>
          <w:b/>
          <w:bCs/>
          <w:sz w:val="36"/>
          <w:szCs w:val="36"/>
          <w:u w:val="single"/>
        </w:rPr>
        <w:t>Protokol</w:t>
      </w:r>
      <w:r w:rsidR="0032798D" w:rsidRPr="00F5151C">
        <w:rPr>
          <w:b/>
          <w:bCs/>
          <w:sz w:val="36"/>
          <w:szCs w:val="36"/>
          <w:u w:val="single"/>
        </w:rPr>
        <w:t xml:space="preserve">: </w:t>
      </w:r>
      <w:r w:rsidR="008C6D0E" w:rsidRPr="00F5151C">
        <w:rPr>
          <w:b/>
          <w:bCs/>
          <w:sz w:val="36"/>
          <w:szCs w:val="36"/>
          <w:u w:val="single"/>
        </w:rPr>
        <w:t>Cystická fibróza</w:t>
      </w:r>
      <w:r w:rsidR="0032798D" w:rsidRPr="00F5151C">
        <w:rPr>
          <w:b/>
          <w:bCs/>
          <w:sz w:val="36"/>
          <w:szCs w:val="36"/>
          <w:u w:val="single"/>
        </w:rPr>
        <w:t xml:space="preserve"> </w:t>
      </w:r>
      <w:r w:rsidR="00730729" w:rsidRPr="00F5151C">
        <w:rPr>
          <w:b/>
          <w:bCs/>
          <w:sz w:val="36"/>
          <w:szCs w:val="36"/>
          <w:u w:val="single"/>
        </w:rPr>
        <w:t>–</w:t>
      </w:r>
      <w:r w:rsidR="0032798D" w:rsidRPr="00F5151C">
        <w:rPr>
          <w:b/>
          <w:bCs/>
          <w:sz w:val="36"/>
          <w:szCs w:val="36"/>
          <w:u w:val="single"/>
        </w:rPr>
        <w:t xml:space="preserve"> </w:t>
      </w:r>
      <w:r w:rsidR="00730729" w:rsidRPr="00F5151C">
        <w:rPr>
          <w:b/>
          <w:bCs/>
          <w:sz w:val="36"/>
          <w:szCs w:val="36"/>
          <w:u w:val="single"/>
        </w:rPr>
        <w:t xml:space="preserve">metoda </w:t>
      </w:r>
      <w:r w:rsidR="0032798D" w:rsidRPr="00F5151C">
        <w:rPr>
          <w:b/>
          <w:bCs/>
          <w:sz w:val="36"/>
          <w:szCs w:val="36"/>
          <w:u w:val="single"/>
        </w:rPr>
        <w:t>ARMS</w:t>
      </w:r>
    </w:p>
    <w:p w14:paraId="3B8438D6" w14:textId="2EFCF8D4" w:rsidR="00CB7E67" w:rsidRPr="00F5151C" w:rsidRDefault="00CB7E67" w:rsidP="00CA1BB9">
      <w:pPr>
        <w:jc w:val="both"/>
        <w:rPr>
          <w:b/>
          <w:bCs/>
        </w:rPr>
      </w:pPr>
      <w:r w:rsidRPr="00F5151C">
        <w:rPr>
          <w:b/>
          <w:bCs/>
        </w:rPr>
        <w:t xml:space="preserve">Úvod: </w:t>
      </w:r>
    </w:p>
    <w:p w14:paraId="47147D2A" w14:textId="6DFEFB60" w:rsidR="000C2E17" w:rsidRPr="00C908CA" w:rsidRDefault="00693007" w:rsidP="00CA1BB9">
      <w:pPr>
        <w:jc w:val="both"/>
      </w:pPr>
      <w:r>
        <w:t>Cystická fibróza je</w:t>
      </w:r>
      <w:r w:rsidR="00C34F09">
        <w:t xml:space="preserve"> nejčastější</w:t>
      </w:r>
      <w:r w:rsidR="004B2AA4">
        <w:t>m</w:t>
      </w:r>
      <w:r>
        <w:t xml:space="preserve"> </w:t>
      </w:r>
      <w:r w:rsidR="000F6CA1">
        <w:t xml:space="preserve">autozomálně </w:t>
      </w:r>
      <w:r w:rsidR="00BF4234">
        <w:t>reces</w:t>
      </w:r>
      <w:r w:rsidR="009846E0">
        <w:t>ivní</w:t>
      </w:r>
      <w:r w:rsidR="004B2AA4">
        <w:t>m</w:t>
      </w:r>
      <w:r w:rsidR="009846E0">
        <w:t xml:space="preserve"> onemocnění</w:t>
      </w:r>
      <w:r w:rsidR="004B2AA4">
        <w:t>m vyskytujícím se</w:t>
      </w:r>
      <w:r w:rsidR="00C34F09">
        <w:t xml:space="preserve"> </w:t>
      </w:r>
      <w:r w:rsidR="004B3CF0">
        <w:t>v zakavkazské populaci</w:t>
      </w:r>
      <w:r w:rsidR="006918FA">
        <w:t xml:space="preserve">. </w:t>
      </w:r>
      <w:r w:rsidR="00BE0372">
        <w:t>Incidence</w:t>
      </w:r>
      <w:r w:rsidR="00D218B0">
        <w:t xml:space="preserve"> je 1:</w:t>
      </w:r>
      <w:r w:rsidR="00D20DBE">
        <w:t>2500-3500 novorozenců.</w:t>
      </w:r>
      <w:r w:rsidR="00BE0372">
        <w:t xml:space="preserve"> </w:t>
      </w:r>
      <w:r w:rsidR="00973803">
        <w:t>Zhruba každý</w:t>
      </w:r>
      <w:r w:rsidR="00571A20">
        <w:t xml:space="preserve"> 27. člověk v České republice je zdravým přenašečem</w:t>
      </w:r>
      <w:r w:rsidR="002A3A10">
        <w:t xml:space="preserve"> cystické fibrózy. </w:t>
      </w:r>
      <w:r w:rsidR="00510C23">
        <w:t>Jedná se o monogen</w:t>
      </w:r>
      <w:r w:rsidR="00D34491">
        <w:t xml:space="preserve">ní onemocnění způsobené </w:t>
      </w:r>
      <w:r w:rsidR="00A00A7F">
        <w:t>mutac</w:t>
      </w:r>
      <w:r w:rsidR="009702E0">
        <w:t>emi</w:t>
      </w:r>
      <w:r w:rsidR="00A00A7F">
        <w:t xml:space="preserve"> v CFTR genu</w:t>
      </w:r>
      <w:r w:rsidR="009702E0">
        <w:t>, který se nachází na chromozomu 7q3</w:t>
      </w:r>
      <w:r w:rsidR="004A0330">
        <w:t xml:space="preserve">1. </w:t>
      </w:r>
      <w:r w:rsidR="007070E5">
        <w:t>Existuje více než 2000 mutací v genu CFTR a nejčastější mutace F508del je detekována asi u 70 % pacientů. Gen CFTR kóduje p</w:t>
      </w:r>
      <w:r w:rsidR="004A0330">
        <w:t xml:space="preserve">rotein </w:t>
      </w:r>
      <w:r w:rsidR="00EC0378" w:rsidRPr="00EC0378">
        <w:t>CFTR</w:t>
      </w:r>
      <w:r w:rsidR="007070E5">
        <w:t>, což</w:t>
      </w:r>
      <w:r w:rsidR="00EC0378" w:rsidRPr="00EC0378">
        <w:t xml:space="preserve"> je nezbytný regulátor homeostázy tekutin a elektrolytů mnoha povrchů sliznic</w:t>
      </w:r>
      <w:r w:rsidR="00182692">
        <w:t xml:space="preserve">. Jeho hlavní funkcí je </w:t>
      </w:r>
      <w:r w:rsidR="00586B83">
        <w:t>řízení chloridového kanálu</w:t>
      </w:r>
      <w:r w:rsidR="00C908CA">
        <w:t xml:space="preserve">. </w:t>
      </w:r>
      <w:r w:rsidR="00A30C89" w:rsidRPr="00A30C89">
        <w:t xml:space="preserve">Základním defektem při onemocnění je porucha v transportu iontů chlóru, sodíku a vody přes apikální membránu specializovaných epiteliálních buněk. </w:t>
      </w:r>
      <w:r w:rsidR="00A269D1" w:rsidRPr="00A269D1">
        <w:t xml:space="preserve">Pokud </w:t>
      </w:r>
      <w:r w:rsidR="00C908CA">
        <w:t xml:space="preserve">tedy protein </w:t>
      </w:r>
      <w:r w:rsidR="00A269D1" w:rsidRPr="00A269D1">
        <w:t>CFTR chybí nebo nefunguje správně, do</w:t>
      </w:r>
      <w:r w:rsidR="000D5B00">
        <w:t>chází</w:t>
      </w:r>
      <w:r w:rsidR="00A269D1" w:rsidRPr="00A269D1">
        <w:t xml:space="preserve"> k akumulaci viskózního hlenu v plic</w:t>
      </w:r>
      <w:r w:rsidR="00B27D57">
        <w:t>ním</w:t>
      </w:r>
      <w:r w:rsidR="00A269D1" w:rsidRPr="00A269D1">
        <w:t xml:space="preserve"> a gastrointestinálním traktu. Tato abnormální konzistence tekutiny vede k infekcím, zánětům, </w:t>
      </w:r>
      <w:proofErr w:type="gramStart"/>
      <w:r w:rsidR="00A269D1" w:rsidRPr="00A269D1">
        <w:t>podvýživě</w:t>
      </w:r>
      <w:proofErr w:type="gramEnd"/>
      <w:r w:rsidR="00A269D1" w:rsidRPr="00A269D1">
        <w:t xml:space="preserve"> a nakonec k progresivní multiorgánové dysfunkci.</w:t>
      </w:r>
      <w:r w:rsidR="000C2E17" w:rsidRPr="000C2E17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 xml:space="preserve"> </w:t>
      </w:r>
      <w:r w:rsidR="000C2E17"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  <w:t> </w:t>
      </w:r>
    </w:p>
    <w:p w14:paraId="152F069A" w14:textId="24965980" w:rsidR="00CB7E67" w:rsidRDefault="00DC5646" w:rsidP="00FA0A67">
      <w:pPr>
        <w:shd w:val="clear" w:color="auto" w:fill="FFFFFF"/>
        <w:jc w:val="both"/>
      </w:pPr>
      <w:r w:rsidRPr="00DC5646">
        <w:t>Amplifikační refrakční mutační systém (</w:t>
      </w:r>
      <w:r w:rsidRPr="004229AE">
        <w:t>ARMS</w:t>
      </w:r>
      <w:r w:rsidRPr="00DC5646">
        <w:t>) je metoda detekce</w:t>
      </w:r>
      <w:r w:rsidR="004229AE">
        <w:t xml:space="preserve"> </w:t>
      </w:r>
      <w:r w:rsidR="00724C45">
        <w:t>jakékoliv</w:t>
      </w:r>
      <w:r w:rsidR="004229AE" w:rsidRPr="004229AE">
        <w:t xml:space="preserve"> mutace, in</w:t>
      </w:r>
      <w:r w:rsidR="00F5151C">
        <w:t>z</w:t>
      </w:r>
      <w:r w:rsidR="004229AE" w:rsidRPr="004229AE">
        <w:t>erce ne</w:t>
      </w:r>
      <w:r w:rsidR="00A607DC">
        <w:t>bo</w:t>
      </w:r>
      <w:r w:rsidR="00724C45">
        <w:t xml:space="preserve"> </w:t>
      </w:r>
      <w:r w:rsidR="00A607DC">
        <w:t>delece</w:t>
      </w:r>
      <w:r w:rsidRPr="00DC5646">
        <w:t>. Jedná se o variantu alelově specifické PCR.</w:t>
      </w:r>
      <w:r w:rsidR="00BA34E3">
        <w:t xml:space="preserve"> </w:t>
      </w:r>
      <w:r w:rsidR="006D70C8">
        <w:t xml:space="preserve">Principem </w:t>
      </w:r>
      <w:r w:rsidR="008E3CF9">
        <w:t xml:space="preserve">metody </w:t>
      </w:r>
      <w:r w:rsidR="006D70C8">
        <w:t>ARMS je</w:t>
      </w:r>
      <w:r w:rsidR="004B3AE3">
        <w:t>, že n</w:t>
      </w:r>
      <w:r w:rsidR="0016396B">
        <w:t>edokonalé</w:t>
      </w:r>
      <w:r w:rsidR="00613677">
        <w:t xml:space="preserve"> spárování </w:t>
      </w:r>
      <w:r w:rsidR="00E201ED">
        <w:t xml:space="preserve">(Mismatch) </w:t>
      </w:r>
      <w:r w:rsidR="00613677">
        <w:t xml:space="preserve">PCR </w:t>
      </w:r>
      <w:r w:rsidR="0016396B">
        <w:t>primeru</w:t>
      </w:r>
      <w:r w:rsidR="00613677">
        <w:t xml:space="preserve"> </w:t>
      </w:r>
      <w:r w:rsidR="0016396B">
        <w:t xml:space="preserve">na </w:t>
      </w:r>
      <w:r w:rsidR="0016396B" w:rsidRPr="00070765">
        <w:t>3’</w:t>
      </w:r>
      <w:r w:rsidR="0016396B">
        <w:t xml:space="preserve"> konci znemožňuje PCR.</w:t>
      </w:r>
      <w:r w:rsidR="00AA73A3">
        <w:t xml:space="preserve"> Pokud</w:t>
      </w:r>
      <w:r w:rsidR="0083541A">
        <w:t xml:space="preserve"> tedy</w:t>
      </w:r>
      <w:r w:rsidR="00AA73A3">
        <w:t xml:space="preserve"> primer nehybridizuje na svém </w:t>
      </w:r>
      <w:r w:rsidR="00AA73A3" w:rsidRPr="00070765">
        <w:t>3’</w:t>
      </w:r>
      <w:r w:rsidR="00AA73A3">
        <w:t xml:space="preserve"> konci dokonale</w:t>
      </w:r>
      <w:r w:rsidR="0019426D">
        <w:t>, nedohází k amplifikaci.</w:t>
      </w:r>
      <w:r w:rsidR="00FA0A67">
        <w:t xml:space="preserve"> </w:t>
      </w:r>
      <w:r w:rsidR="002B2054" w:rsidRPr="00BF44AE">
        <w:t>V</w:t>
      </w:r>
      <w:r w:rsidR="002B2054" w:rsidRPr="002B2054">
        <w:t>ýběr vhodných</w:t>
      </w:r>
      <w:r w:rsidR="00BF44AE" w:rsidRPr="00BF44AE">
        <w:t xml:space="preserve"> </w:t>
      </w:r>
      <w:r w:rsidR="004B3AE3">
        <w:t>primerů</w:t>
      </w:r>
      <w:r w:rsidR="00BF44AE" w:rsidRPr="00BF44AE">
        <w:t xml:space="preserve"> </w:t>
      </w:r>
      <w:r w:rsidR="002B2054" w:rsidRPr="002B2054">
        <w:t>um</w:t>
      </w:r>
      <w:r w:rsidR="002B2054" w:rsidRPr="00BF44AE">
        <w:t>o</w:t>
      </w:r>
      <w:r w:rsidR="002B2054" w:rsidRPr="002B2054">
        <w:t>ž</w:t>
      </w:r>
      <w:r w:rsidR="00BF44AE" w:rsidRPr="00BF44AE">
        <w:t>ň</w:t>
      </w:r>
      <w:r w:rsidR="002B2054" w:rsidRPr="002B2054">
        <w:t>uje amplifikaci a detekci specifickýc</w:t>
      </w:r>
      <w:r w:rsidR="00BF44AE" w:rsidRPr="00BF44AE">
        <w:t>h</w:t>
      </w:r>
      <w:r w:rsidR="002B2054" w:rsidRPr="002B2054">
        <w:t xml:space="preserve"> zmutovaných nebo normálních sekvencí</w:t>
      </w:r>
      <w:r w:rsidR="00BF44AE" w:rsidRPr="00BF44AE">
        <w:t xml:space="preserve"> </w:t>
      </w:r>
      <w:r w:rsidR="002B2054" w:rsidRPr="002B2054">
        <w:t>DNA.</w:t>
      </w:r>
      <w:r w:rsidR="004B3AE3">
        <w:t xml:space="preserve"> </w:t>
      </w:r>
      <w:r w:rsidR="00B0555D">
        <w:t xml:space="preserve">Metoda </w:t>
      </w:r>
      <w:r w:rsidR="00766E72" w:rsidRPr="00A92BE5">
        <w:t xml:space="preserve">ARMS se skládá ze dvou samostatných </w:t>
      </w:r>
      <w:r w:rsidR="00B0555D">
        <w:t xml:space="preserve">PCR </w:t>
      </w:r>
      <w:r w:rsidR="00766E72" w:rsidRPr="00A92BE5">
        <w:t>reakcí, z nichž jedna je specifická pro normální DNA sekvenci a druhá pro sekvenci s</w:t>
      </w:r>
      <w:r w:rsidR="009C50A1">
        <w:t> </w:t>
      </w:r>
      <w:r w:rsidR="00766E72" w:rsidRPr="00A92BE5">
        <w:t>mutac</w:t>
      </w:r>
      <w:r w:rsidR="009C50A1">
        <w:t>emi.</w:t>
      </w:r>
      <w:r w:rsidRPr="00DC5646">
        <w:t> </w:t>
      </w:r>
    </w:p>
    <w:p w14:paraId="4F588CD9" w14:textId="06C92A32" w:rsidR="00BC0387" w:rsidRPr="00F5151C" w:rsidRDefault="00CB7E67" w:rsidP="00CA1BB9">
      <w:pPr>
        <w:shd w:val="clear" w:color="auto" w:fill="FFFFFF"/>
        <w:jc w:val="both"/>
        <w:rPr>
          <w:b/>
          <w:bCs/>
        </w:rPr>
      </w:pPr>
      <w:r w:rsidRPr="00F5151C">
        <w:rPr>
          <w:b/>
          <w:bCs/>
        </w:rPr>
        <w:t>Postup</w:t>
      </w:r>
      <w:r w:rsidR="0048767F" w:rsidRPr="00F5151C">
        <w:rPr>
          <w:b/>
          <w:bCs/>
        </w:rPr>
        <w:t xml:space="preserve"> (Kit </w:t>
      </w:r>
      <w:r w:rsidR="00BC0387" w:rsidRPr="00F5151C">
        <w:rPr>
          <w:b/>
          <w:bCs/>
        </w:rPr>
        <w:t>Elucigene CF-EU2v1</w:t>
      </w:r>
      <w:r w:rsidR="0048767F" w:rsidRPr="00F5151C">
        <w:rPr>
          <w:b/>
          <w:bCs/>
        </w:rPr>
        <w:t>):</w:t>
      </w:r>
    </w:p>
    <w:p w14:paraId="7698ADBB" w14:textId="3F75AC9A" w:rsidR="0048767F" w:rsidRDefault="00D044FF" w:rsidP="0048767F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>Testovaný v</w:t>
      </w:r>
      <w:r w:rsidR="00017A0A">
        <w:t xml:space="preserve">zorek </w:t>
      </w:r>
      <w:r w:rsidR="0067562A">
        <w:t xml:space="preserve">DNA o </w:t>
      </w:r>
      <w:r w:rsidR="000C2449">
        <w:t>koncentraci</w:t>
      </w:r>
      <w:r w:rsidR="0067562A">
        <w:t xml:space="preserve"> 346,3</w:t>
      </w:r>
      <w:r w:rsidR="008B18A4">
        <w:t xml:space="preserve"> ng/</w:t>
      </w:r>
      <w:r w:rsidR="008B18A4" w:rsidRPr="008B18A4">
        <w:t>µl</w:t>
      </w:r>
      <w:r w:rsidR="0067562A">
        <w:t xml:space="preserve"> jsem zředila 20</w:t>
      </w:r>
      <w:r w:rsidR="000C2449">
        <w:t>x</w:t>
      </w:r>
      <w:r w:rsidR="0026433A">
        <w:t>, aby se koncentrace pohybovala v rozmezí 1,5-25 ng/</w:t>
      </w:r>
      <w:r w:rsidR="0026433A" w:rsidRPr="0026433A">
        <w:t>µl</w:t>
      </w:r>
      <w:r w:rsidR="0026433A">
        <w:t>.</w:t>
      </w:r>
      <w:r w:rsidR="0026433A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0C2449">
        <w:t xml:space="preserve"> </w:t>
      </w:r>
    </w:p>
    <w:p w14:paraId="3D126221" w14:textId="3C4B1835" w:rsidR="0026433A" w:rsidRDefault="00816FD7" w:rsidP="0048767F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 xml:space="preserve">Dále </w:t>
      </w:r>
      <w:r w:rsidR="00B278CB">
        <w:t>js</w:t>
      </w:r>
      <w:r w:rsidR="0048118A">
        <w:t>me</w:t>
      </w:r>
      <w:r w:rsidR="00B278CB">
        <w:t xml:space="preserve"> </w:t>
      </w:r>
      <w:r w:rsidR="007F6829">
        <w:t>zvortexoval</w:t>
      </w:r>
      <w:r w:rsidR="0048118A">
        <w:t>i</w:t>
      </w:r>
      <w:r w:rsidR="007F6829">
        <w:t xml:space="preserve"> a zcent</w:t>
      </w:r>
      <w:r w:rsidR="003717BF">
        <w:t>r</w:t>
      </w:r>
      <w:r w:rsidR="007F6829">
        <w:t>ifugoval</w:t>
      </w:r>
      <w:r w:rsidR="0048118A">
        <w:t xml:space="preserve">i </w:t>
      </w:r>
      <w:r w:rsidR="007F6829">
        <w:t>směs primerů a</w:t>
      </w:r>
      <w:r w:rsidR="00440989">
        <w:t xml:space="preserve"> </w:t>
      </w:r>
      <w:r w:rsidR="001519D2">
        <w:t>hlavní</w:t>
      </w:r>
      <w:r w:rsidR="007F6829">
        <w:t xml:space="preserve"> </w:t>
      </w:r>
      <w:r w:rsidR="00440989">
        <w:t>směs pro PCR a připravil</w:t>
      </w:r>
      <w:r w:rsidR="0048118A">
        <w:t>i</w:t>
      </w:r>
      <w:r w:rsidR="008B7BA8">
        <w:t xml:space="preserve"> jsme</w:t>
      </w:r>
      <w:r w:rsidR="00440989">
        <w:t xml:space="preserve"> </w:t>
      </w:r>
      <w:r w:rsidR="0048118A">
        <w:t>dvě</w:t>
      </w:r>
      <w:r w:rsidR="00C575F8">
        <w:t xml:space="preserve"> (A, B) </w:t>
      </w:r>
      <w:r w:rsidR="001519D2">
        <w:t>reakční</w:t>
      </w:r>
      <w:r w:rsidR="00440989">
        <w:t xml:space="preserve"> směs</w:t>
      </w:r>
      <w:r w:rsidR="00C575F8">
        <w:t>i</w:t>
      </w:r>
      <w:r w:rsidR="00440989">
        <w:t xml:space="preserve"> </w:t>
      </w:r>
      <w:r w:rsidR="001519D2">
        <w:t xml:space="preserve">pro určitý počet vzorků </w:t>
      </w:r>
      <w:r w:rsidR="00440989">
        <w:t>dle tabulky:</w:t>
      </w:r>
    </w:p>
    <w:p w14:paraId="4FE6E7C7" w14:textId="0A62A54E" w:rsidR="001B3BD2" w:rsidRDefault="00536794" w:rsidP="00536794">
      <w:pPr>
        <w:pStyle w:val="Odsekzoznamu"/>
        <w:shd w:val="clear" w:color="auto" w:fill="FFFFFF"/>
        <w:jc w:val="both"/>
      </w:pPr>
      <w:r>
        <w:rPr>
          <w:noProof/>
          <w:lang w:eastAsia="cs-CZ"/>
        </w:rPr>
        <w:drawing>
          <wp:inline distT="0" distB="0" distL="0" distR="0" wp14:anchorId="056C49E0" wp14:editId="236B8D31">
            <wp:extent cx="4551180" cy="1386840"/>
            <wp:effectExtent l="0" t="0" r="1905" b="381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 rotWithShape="1">
                    <a:blip r:embed="rId7"/>
                    <a:srcRect l="26455" t="55732" r="42725" b="27572"/>
                    <a:stretch/>
                  </pic:blipFill>
                  <pic:spPr bwMode="auto">
                    <a:xfrm>
                      <a:off x="0" y="0"/>
                      <a:ext cx="4556241" cy="138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A81B0" w14:textId="2308EE7F" w:rsidR="0048767F" w:rsidRDefault="00C36A11" w:rsidP="00536794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>Poté js</w:t>
      </w:r>
      <w:r w:rsidR="00682A8C">
        <w:t>me</w:t>
      </w:r>
      <w:r>
        <w:t xml:space="preserve"> napitetoval</w:t>
      </w:r>
      <w:r w:rsidR="00682A8C">
        <w:t>i</w:t>
      </w:r>
      <w:r>
        <w:t xml:space="preserve"> 10 </w:t>
      </w:r>
      <w:r w:rsidRPr="0026433A">
        <w:t>µl</w:t>
      </w:r>
      <w:r>
        <w:t xml:space="preserve"> </w:t>
      </w:r>
      <w:r w:rsidR="00C575F8">
        <w:t>reakční směsi A do</w:t>
      </w:r>
      <w:r w:rsidR="002403F8">
        <w:t xml:space="preserve"> označené PCR zkumavky A a </w:t>
      </w:r>
      <w:r w:rsidR="00D044FF">
        <w:t>přidal</w:t>
      </w:r>
      <w:r w:rsidR="00682A8C">
        <w:t>i</w:t>
      </w:r>
      <w:r w:rsidR="00D044FF">
        <w:t xml:space="preserve"> 2,5 </w:t>
      </w:r>
      <w:r w:rsidR="00D044FF" w:rsidRPr="0026433A">
        <w:t>µl</w:t>
      </w:r>
      <w:r w:rsidR="00D044FF">
        <w:t xml:space="preserve"> testovaného vzorku DNA</w:t>
      </w:r>
      <w:r w:rsidR="00467EB1">
        <w:t>. To stejné js</w:t>
      </w:r>
      <w:r w:rsidR="00682A8C">
        <w:t xml:space="preserve">me </w:t>
      </w:r>
      <w:r w:rsidR="00467EB1">
        <w:t>udělal</w:t>
      </w:r>
      <w:r w:rsidR="00682A8C">
        <w:t>i</w:t>
      </w:r>
      <w:r w:rsidR="00467EB1">
        <w:t xml:space="preserve"> s reakční směsí B</w:t>
      </w:r>
      <w:r w:rsidR="00CA5407">
        <w:t>, tedy jsm</w:t>
      </w:r>
      <w:r w:rsidR="00682A8C">
        <w:t>e</w:t>
      </w:r>
      <w:r w:rsidR="00CA5407">
        <w:t xml:space="preserve"> napitetoval</w:t>
      </w:r>
      <w:r w:rsidR="00682A8C">
        <w:t>i</w:t>
      </w:r>
      <w:r w:rsidR="00CA5407">
        <w:t xml:space="preserve"> 10 </w:t>
      </w:r>
      <w:r w:rsidR="00CA5407" w:rsidRPr="0026433A">
        <w:t>µl</w:t>
      </w:r>
      <w:r w:rsidR="00CA5407">
        <w:t xml:space="preserve"> reakční směsi B do označené PCR zkumavky B a přidal</w:t>
      </w:r>
      <w:r w:rsidR="00682A8C">
        <w:t>i</w:t>
      </w:r>
      <w:r w:rsidR="00CA5407">
        <w:t xml:space="preserve"> 2,5 </w:t>
      </w:r>
      <w:r w:rsidR="00CA5407" w:rsidRPr="0026433A">
        <w:t>µl</w:t>
      </w:r>
      <w:r w:rsidR="00CA5407">
        <w:t xml:space="preserve"> testovaného vzorku DNA.</w:t>
      </w:r>
    </w:p>
    <w:p w14:paraId="7C85DD29" w14:textId="4DE5B1EA" w:rsidR="00374A77" w:rsidRDefault="006722AF" w:rsidP="00536794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>Připravil</w:t>
      </w:r>
      <w:r w:rsidR="00682A8C">
        <w:t>i</w:t>
      </w:r>
      <w:r>
        <w:t xml:space="preserve"> js</w:t>
      </w:r>
      <w:r w:rsidR="00682A8C">
        <w:t>me</w:t>
      </w:r>
      <w:r w:rsidR="0045383F">
        <w:t xml:space="preserve"> si</w:t>
      </w:r>
      <w:r>
        <w:t xml:space="preserve"> i negativní kontrol</w:t>
      </w:r>
      <w:r w:rsidR="00937A53">
        <w:t>y</w:t>
      </w:r>
      <w:r>
        <w:t>, kd</w:t>
      </w:r>
      <w:r w:rsidR="0045383F">
        <w:t>e js</w:t>
      </w:r>
      <w:r w:rsidR="00682A8C">
        <w:t xml:space="preserve">me </w:t>
      </w:r>
      <w:r w:rsidR="00A1711E">
        <w:t>dali</w:t>
      </w:r>
      <w:r w:rsidR="007D5F23">
        <w:t xml:space="preserve"> 2,5 </w:t>
      </w:r>
      <w:r w:rsidR="007D5F23" w:rsidRPr="0026433A">
        <w:t>µl</w:t>
      </w:r>
      <w:r w:rsidR="007D5F23">
        <w:t xml:space="preserve"> vody místo testovaného vzorku DNA.</w:t>
      </w:r>
    </w:p>
    <w:p w14:paraId="18CADB5D" w14:textId="06021927" w:rsidR="002F1D94" w:rsidRDefault="002F1D94" w:rsidP="00536794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 xml:space="preserve">Zkumavky </w:t>
      </w:r>
      <w:r w:rsidR="00A1711E">
        <w:t>jsme zcentrifugovali</w:t>
      </w:r>
      <w:r>
        <w:t xml:space="preserve"> a </w:t>
      </w:r>
      <w:r w:rsidR="00A1711E">
        <w:t xml:space="preserve">dali </w:t>
      </w:r>
      <w:r w:rsidR="00B70B3F">
        <w:t>do cycleru</w:t>
      </w:r>
      <w:r w:rsidR="00794B23">
        <w:t xml:space="preserve">, který </w:t>
      </w:r>
      <w:r w:rsidR="00A1711E">
        <w:t>jsm</w:t>
      </w:r>
      <w:r w:rsidR="00794B23">
        <w:t>e</w:t>
      </w:r>
      <w:r w:rsidR="00A1711E">
        <w:t xml:space="preserve"> nastavili</w:t>
      </w:r>
      <w:r w:rsidR="00794B23">
        <w:t xml:space="preserve"> </w:t>
      </w:r>
      <w:r w:rsidR="009D0BCB">
        <w:t>následovně</w:t>
      </w:r>
      <w:r w:rsidR="00794B23">
        <w:t>:</w:t>
      </w:r>
    </w:p>
    <w:p w14:paraId="67203578" w14:textId="77777777" w:rsidR="00423194" w:rsidRDefault="00423194" w:rsidP="00423194">
      <w:pPr>
        <w:pStyle w:val="Odsekzoznamu"/>
        <w:shd w:val="clear" w:color="auto" w:fill="FFFFFF"/>
        <w:jc w:val="both"/>
        <w:rPr>
          <w:noProof/>
        </w:rPr>
      </w:pPr>
    </w:p>
    <w:p w14:paraId="7B8E87D2" w14:textId="3FDC8F62" w:rsidR="00794B23" w:rsidRDefault="00423194" w:rsidP="00423194">
      <w:pPr>
        <w:pStyle w:val="Odsekzoznamu"/>
        <w:shd w:val="clear" w:color="auto" w:fill="FFFFFF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8AC2D48" wp14:editId="3C313A8E">
            <wp:extent cx="3566083" cy="199707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87" t="49887" r="42858" b="20988"/>
                    <a:stretch/>
                  </pic:blipFill>
                  <pic:spPr bwMode="auto">
                    <a:xfrm>
                      <a:off x="0" y="0"/>
                      <a:ext cx="3571843" cy="200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56C69" w14:textId="6740B582" w:rsidR="005B3E78" w:rsidRDefault="005B3E78" w:rsidP="005B3E78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>Po dokončení</w:t>
      </w:r>
      <w:r w:rsidR="00725F73">
        <w:t xml:space="preserve"> programu následovala kapilární elektroforéza.</w:t>
      </w:r>
    </w:p>
    <w:p w14:paraId="787B20C5" w14:textId="3CD1550B" w:rsidR="00B25EE0" w:rsidRDefault="00A1711E" w:rsidP="005B3E78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>Smíchali jsme</w:t>
      </w:r>
      <w:r w:rsidR="00D37EA7">
        <w:t xml:space="preserve"> 6,8 </w:t>
      </w:r>
      <w:r w:rsidR="00D37EA7" w:rsidRPr="0026433A">
        <w:t>µl</w:t>
      </w:r>
      <w:r w:rsidR="00D37EA7">
        <w:t xml:space="preserve"> </w:t>
      </w:r>
      <w:r w:rsidR="00C6146E">
        <w:t>standardu velikosti</w:t>
      </w:r>
      <w:r w:rsidR="006D0A46">
        <w:t xml:space="preserve"> GS600v2 LIZ</w:t>
      </w:r>
      <w:r w:rsidR="00C6146E">
        <w:t xml:space="preserve"> a 250 </w:t>
      </w:r>
      <w:r w:rsidR="00C6146E" w:rsidRPr="0026433A">
        <w:t>µl</w:t>
      </w:r>
      <w:r w:rsidR="00C6146E">
        <w:t xml:space="preserve"> činidla Hi-Di Formamid</w:t>
      </w:r>
      <w:r w:rsidR="00336578">
        <w:t xml:space="preserve"> a </w:t>
      </w:r>
      <w:r w:rsidR="00E129F5">
        <w:t xml:space="preserve">promíchali. </w:t>
      </w:r>
    </w:p>
    <w:p w14:paraId="38803C94" w14:textId="260F9A3B" w:rsidR="00725F73" w:rsidRDefault="00B25EE0" w:rsidP="005B3E78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>Do jam</w:t>
      </w:r>
      <w:r w:rsidR="00CE1242">
        <w:t>ek</w:t>
      </w:r>
      <w:r>
        <w:t xml:space="preserve"> 96jamkové destičky</w:t>
      </w:r>
      <w:r w:rsidR="00E129F5">
        <w:t xml:space="preserve"> jsme dali 15 </w:t>
      </w:r>
      <w:r w:rsidR="00E129F5" w:rsidRPr="0026433A">
        <w:t>µl</w:t>
      </w:r>
      <w:r w:rsidR="00E129F5">
        <w:t xml:space="preserve"> směsi </w:t>
      </w:r>
      <w:r>
        <w:t xml:space="preserve">a </w:t>
      </w:r>
      <w:r w:rsidR="00324E92">
        <w:t>přidali</w:t>
      </w:r>
      <w:r w:rsidR="00CE1242">
        <w:t xml:space="preserve"> jsme jednotlivě </w:t>
      </w:r>
      <w:r w:rsidR="006431D9">
        <w:t xml:space="preserve">do jamek </w:t>
      </w:r>
      <w:r w:rsidR="00324E92">
        <w:t xml:space="preserve">3 </w:t>
      </w:r>
      <w:r w:rsidR="00324E92" w:rsidRPr="0026433A">
        <w:t>µl</w:t>
      </w:r>
      <w:r w:rsidR="00324E92">
        <w:t xml:space="preserve"> produktu z amplifikační směsi A a B</w:t>
      </w:r>
      <w:r w:rsidR="00AE537B">
        <w:t>.</w:t>
      </w:r>
    </w:p>
    <w:p w14:paraId="5DF3D628" w14:textId="1047DB5F" w:rsidR="00AE537B" w:rsidRDefault="008177DB" w:rsidP="005B3E78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 xml:space="preserve">PCR destičku jsme dali zdenaturovat do cycleru </w:t>
      </w:r>
      <w:r w:rsidR="00A5230E">
        <w:t>na</w:t>
      </w:r>
      <w:r w:rsidR="00C06818">
        <w:t>:</w:t>
      </w:r>
      <w:r w:rsidR="00A5230E">
        <w:t xml:space="preserve"> 94 °C po dobu 3 minut a poté 4 °C</w:t>
      </w:r>
      <w:r w:rsidR="00C06818">
        <w:t xml:space="preserve"> po dobu 30 sekund.</w:t>
      </w:r>
    </w:p>
    <w:p w14:paraId="38B9CCE4" w14:textId="05917B15" w:rsidR="00CB7E67" w:rsidRDefault="00A7113D" w:rsidP="00CA1BB9">
      <w:pPr>
        <w:pStyle w:val="Odsekzoznamu"/>
        <w:numPr>
          <w:ilvl w:val="0"/>
          <w:numId w:val="1"/>
        </w:numPr>
        <w:shd w:val="clear" w:color="auto" w:fill="FFFFFF"/>
        <w:jc w:val="both"/>
      </w:pPr>
      <w:r>
        <w:t>Destičku jsme krátce zcentrifugovali</w:t>
      </w:r>
      <w:r w:rsidR="002042CF">
        <w:t xml:space="preserve"> a vložili do analyzátoru.</w:t>
      </w:r>
    </w:p>
    <w:p w14:paraId="392B9359" w14:textId="4B1AB216" w:rsidR="0033141C" w:rsidRDefault="0033141C" w:rsidP="0033141C">
      <w:pPr>
        <w:pStyle w:val="Odsekzoznamu"/>
        <w:shd w:val="clear" w:color="auto" w:fill="FFFFFF"/>
        <w:jc w:val="both"/>
      </w:pPr>
    </w:p>
    <w:p w14:paraId="741EE0A1" w14:textId="37D41142" w:rsidR="00CB7E67" w:rsidRPr="00A835BE" w:rsidRDefault="00CB7E67" w:rsidP="00CA1BB9">
      <w:pPr>
        <w:jc w:val="both"/>
        <w:rPr>
          <w:b/>
          <w:bCs/>
        </w:rPr>
      </w:pPr>
      <w:r w:rsidRPr="00A835BE">
        <w:rPr>
          <w:b/>
          <w:bCs/>
        </w:rPr>
        <w:t>Výsledky:</w:t>
      </w:r>
    </w:p>
    <w:p w14:paraId="19C7878A" w14:textId="223183D6" w:rsidR="005C70D0" w:rsidRDefault="00A328D9" w:rsidP="00CA1BB9">
      <w:pPr>
        <w:jc w:val="both"/>
      </w:pPr>
      <w:r>
        <w:t xml:space="preserve">Ve </w:t>
      </w:r>
      <w:r w:rsidR="00F5228C">
        <w:t>směsi</w:t>
      </w:r>
      <w:r>
        <w:t xml:space="preserve"> A</w:t>
      </w:r>
      <w:r w:rsidR="00365D9A">
        <w:t xml:space="preserve"> (horní část obrázku)</w:t>
      </w:r>
      <w:r>
        <w:t xml:space="preserve"> je detekováno 50</w:t>
      </w:r>
      <w:r w:rsidR="005C70D0">
        <w:t xml:space="preserve"> mutantních sekvencí genu CFTR, jsou </w:t>
      </w:r>
      <w:r w:rsidR="00365D9A">
        <w:t>zobrazované</w:t>
      </w:r>
      <w:r w:rsidR="005C70D0">
        <w:t xml:space="preserve"> jako modré píky.</w:t>
      </w:r>
      <w:r w:rsidR="00672473">
        <w:t xml:space="preserve"> </w:t>
      </w:r>
      <w:r w:rsidR="00482109">
        <w:t>Ve směsi B jsou detekovány odpovídající normální</w:t>
      </w:r>
      <w:r w:rsidR="00F5228C">
        <w:t xml:space="preserve"> sekvence (wild-type) a jsou zobrazovány jako zelené píky. </w:t>
      </w:r>
    </w:p>
    <w:p w14:paraId="4BC5F000" w14:textId="5EFCBFA4" w:rsidR="002651B8" w:rsidRDefault="0034085A" w:rsidP="00CA1BB9">
      <w:pPr>
        <w:jc w:val="both"/>
      </w:pPr>
      <w:r>
        <w:t>Z obrázku můžeme vidět, že se nevyskytuje žádná muta</w:t>
      </w:r>
      <w:r w:rsidR="009851FC">
        <w:t xml:space="preserve">ce (žádný modrý pík) a zároveň se </w:t>
      </w:r>
      <w:r w:rsidR="00205188">
        <w:t>vyskytují</w:t>
      </w:r>
      <w:r w:rsidR="009851FC">
        <w:t xml:space="preserve"> všechny normální sekvence (zelené píky</w:t>
      </w:r>
      <w:r w:rsidR="002651B8">
        <w:t>).</w:t>
      </w:r>
      <w:r w:rsidR="0020561C">
        <w:t xml:space="preserve"> Jsem tedy </w:t>
      </w:r>
      <w:proofErr w:type="spellStart"/>
      <w:r w:rsidR="0020561C">
        <w:t>wild</w:t>
      </w:r>
      <w:proofErr w:type="spellEnd"/>
      <w:r w:rsidR="00BE4408">
        <w:t>-</w:t>
      </w:r>
      <w:r w:rsidR="0020561C">
        <w:t>type homozygot.</w:t>
      </w:r>
    </w:p>
    <w:p w14:paraId="6B60D730" w14:textId="7E61F2FF" w:rsidR="004B7029" w:rsidRDefault="009304AB" w:rsidP="00CA1BB9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7968" behindDoc="0" locked="0" layoutInCell="1" allowOverlap="1" wp14:anchorId="34C5563E" wp14:editId="7C625F1A">
            <wp:simplePos x="0" y="0"/>
            <wp:positionH relativeFrom="margin">
              <wp:posOffset>197485</wp:posOffset>
            </wp:positionH>
            <wp:positionV relativeFrom="paragraph">
              <wp:posOffset>640715</wp:posOffset>
            </wp:positionV>
            <wp:extent cx="5161280" cy="3870960"/>
            <wp:effectExtent l="0" t="0" r="1270" b="0"/>
            <wp:wrapNone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029">
        <w:t xml:space="preserve">Ve směsi A i B </w:t>
      </w:r>
      <w:r w:rsidR="00235467">
        <w:t>jsou zahrnuty vnitřní kontrolní markery amplifikace</w:t>
      </w:r>
      <w:r w:rsidR="00FF1A1F">
        <w:t xml:space="preserve"> (STR), aby </w:t>
      </w:r>
      <w:r w:rsidR="007932AE">
        <w:t xml:space="preserve">bylo ověřeno, že se jedná o stejného člověka a nedošlo k záměně </w:t>
      </w:r>
      <w:r w:rsidR="00205188">
        <w:t>jednotlivých</w:t>
      </w:r>
      <w:r w:rsidR="007932AE">
        <w:t xml:space="preserve"> zkumavek A a B mezi </w:t>
      </w:r>
      <w:r w:rsidR="00205188">
        <w:t>různými</w:t>
      </w:r>
      <w:r w:rsidR="007932AE">
        <w:t xml:space="preserve"> pacienty. J</w:t>
      </w:r>
      <w:r w:rsidR="00FF1A1F">
        <w:t>sou</w:t>
      </w:r>
      <w:r w:rsidR="00257980">
        <w:t xml:space="preserve"> zobrazené jako červené píky</w:t>
      </w:r>
      <w:r w:rsidR="0058727C">
        <w:t>.</w:t>
      </w:r>
    </w:p>
    <w:p w14:paraId="0E2B3EAA" w14:textId="4D6387EA" w:rsidR="0058727C" w:rsidRDefault="0058727C" w:rsidP="00CA1BB9">
      <w:pPr>
        <w:jc w:val="both"/>
      </w:pPr>
    </w:p>
    <w:p w14:paraId="3A796DB0" w14:textId="0479C3E5" w:rsidR="0058727C" w:rsidRDefault="0058727C" w:rsidP="00CA1BB9">
      <w:pPr>
        <w:jc w:val="both"/>
      </w:pPr>
    </w:p>
    <w:p w14:paraId="2E819904" w14:textId="4337FCE2" w:rsidR="0058727C" w:rsidRDefault="0058727C" w:rsidP="00CA1BB9">
      <w:pPr>
        <w:jc w:val="both"/>
      </w:pPr>
    </w:p>
    <w:p w14:paraId="797A7509" w14:textId="621B3DAE" w:rsidR="0058727C" w:rsidRDefault="0058727C" w:rsidP="00CA1BB9">
      <w:pPr>
        <w:jc w:val="both"/>
      </w:pPr>
    </w:p>
    <w:p w14:paraId="23AB06C2" w14:textId="048A261B" w:rsidR="0058727C" w:rsidRDefault="0058727C" w:rsidP="00CA1BB9">
      <w:pPr>
        <w:jc w:val="both"/>
        <w:rPr>
          <w:noProof/>
        </w:rPr>
      </w:pPr>
    </w:p>
    <w:p w14:paraId="3C702622" w14:textId="77777777" w:rsidR="0058727C" w:rsidRDefault="0058727C" w:rsidP="00CA1BB9">
      <w:pPr>
        <w:jc w:val="both"/>
      </w:pPr>
    </w:p>
    <w:p w14:paraId="317C0DAF" w14:textId="77777777" w:rsidR="0058727C" w:rsidRDefault="0058727C" w:rsidP="00CA1BB9">
      <w:pPr>
        <w:jc w:val="both"/>
      </w:pPr>
    </w:p>
    <w:p w14:paraId="68818BC8" w14:textId="77777777" w:rsidR="0058727C" w:rsidRDefault="0058727C" w:rsidP="00CA1BB9">
      <w:pPr>
        <w:jc w:val="both"/>
      </w:pPr>
    </w:p>
    <w:p w14:paraId="3D1DB091" w14:textId="77777777" w:rsidR="0058727C" w:rsidRDefault="0058727C" w:rsidP="00CA1BB9">
      <w:pPr>
        <w:jc w:val="both"/>
      </w:pPr>
    </w:p>
    <w:p w14:paraId="5972BA46" w14:textId="77777777" w:rsidR="0058727C" w:rsidRDefault="0058727C" w:rsidP="00CA1BB9">
      <w:pPr>
        <w:jc w:val="both"/>
      </w:pPr>
    </w:p>
    <w:p w14:paraId="6D659627" w14:textId="77777777" w:rsidR="0058727C" w:rsidRDefault="0058727C" w:rsidP="00CA1BB9">
      <w:pPr>
        <w:jc w:val="both"/>
      </w:pPr>
    </w:p>
    <w:p w14:paraId="54048E70" w14:textId="77777777" w:rsidR="00F5151C" w:rsidRDefault="00F5151C" w:rsidP="00CA1BB9">
      <w:pPr>
        <w:jc w:val="both"/>
      </w:pPr>
    </w:p>
    <w:p w14:paraId="57C0F7D5" w14:textId="26266F91" w:rsidR="0010548F" w:rsidRPr="009304AB" w:rsidRDefault="002F6F5A" w:rsidP="009304AB">
      <w:pPr>
        <w:spacing w:after="0" w:line="276" w:lineRule="auto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91E3259" wp14:editId="1938175F">
                <wp:simplePos x="0" y="0"/>
                <wp:positionH relativeFrom="column">
                  <wp:posOffset>1523365</wp:posOffset>
                </wp:positionH>
                <wp:positionV relativeFrom="paragraph">
                  <wp:posOffset>2289810</wp:posOffset>
                </wp:positionV>
                <wp:extent cx="2613660" cy="3086100"/>
                <wp:effectExtent l="0" t="38100" r="53340" b="190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3660" cy="3086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5A1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119.95pt;margin-top:180.3pt;width:205.8pt;height:243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" strokecolor="black [3200]" strokeweight=".5pt">
                <v:stroke endarrow="block" joinstyle="miter"/>
              </v:shape>
            </w:pict>
          </mc:Fallback>
        </mc:AlternateContent>
      </w:r>
      <w:r w:rsidR="00C404A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7A87E6A" wp14:editId="6110436E">
                <wp:simplePos x="0" y="0"/>
                <wp:positionH relativeFrom="column">
                  <wp:posOffset>616585</wp:posOffset>
                </wp:positionH>
                <wp:positionV relativeFrom="paragraph">
                  <wp:posOffset>514350</wp:posOffset>
                </wp:positionV>
                <wp:extent cx="2712720" cy="1280160"/>
                <wp:effectExtent l="0" t="0" r="49530" b="5334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2720" cy="1280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B29C" id="Přímá spojnice se šipkou 12" o:spid="_x0000_s1026" type="#_x0000_t32" style="position:absolute;margin-left:48.55pt;margin-top:40.5pt;width:213.6pt;height:100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" strokecolor="#538135 [2409]" strokeweight=".5pt">
                <v:stroke endarrow="block" joinstyle="miter"/>
              </v:shape>
            </w:pict>
          </mc:Fallback>
        </mc:AlternateContent>
      </w:r>
      <w:r w:rsidR="00C404A8">
        <w:rPr>
          <w:noProof/>
          <w:lang w:eastAsia="cs-CZ"/>
        </w:rPr>
        <w:drawing>
          <wp:anchor distT="0" distB="0" distL="114300" distR="114300" simplePos="0" relativeHeight="251668992" behindDoc="1" locked="0" layoutInCell="1" allowOverlap="1" wp14:anchorId="1A7F40CC" wp14:editId="2E9AA39F">
            <wp:simplePos x="0" y="0"/>
            <wp:positionH relativeFrom="margin">
              <wp:align>left</wp:align>
            </wp:positionH>
            <wp:positionV relativeFrom="paragraph">
              <wp:posOffset>656590</wp:posOffset>
            </wp:positionV>
            <wp:extent cx="5539740" cy="4154805"/>
            <wp:effectExtent l="0" t="0" r="3810" b="0"/>
            <wp:wrapTopAndBottom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CF">
        <w:t xml:space="preserve">Směs A také detekuje </w:t>
      </w:r>
      <w:r w:rsidR="0010548F">
        <w:t>normální</w:t>
      </w:r>
      <w:r w:rsidR="00460ACF">
        <w:t xml:space="preserve"> sekvenci </w:t>
      </w:r>
      <w:r w:rsidR="00C0565C">
        <w:t>pro nejčastěji pozorovanou mutaci F508del</w:t>
      </w:r>
      <w:r w:rsidR="00C404A8">
        <w:t xml:space="preserve"> (</w:t>
      </w:r>
      <w:r w:rsidR="00C404A8" w:rsidRPr="009304AB">
        <w:rPr>
          <w:rFonts w:cstheme="minorHAnsi"/>
        </w:rPr>
        <w:t xml:space="preserve">delece 3pb v exonu 11, </w:t>
      </w:r>
      <w:r w:rsidR="009304AB">
        <w:rPr>
          <w:rFonts w:cstheme="minorHAnsi"/>
        </w:rPr>
        <w:t xml:space="preserve">což </w:t>
      </w:r>
      <w:r w:rsidR="00C404A8" w:rsidRPr="009304AB">
        <w:rPr>
          <w:rFonts w:cstheme="minorHAnsi"/>
        </w:rPr>
        <w:t>vede ke ztrátě fenylalaninu na pozici 508)</w:t>
      </w:r>
      <w:r w:rsidR="00C404A8">
        <w:t>. Normální sekvence se z</w:t>
      </w:r>
      <w:r w:rsidR="00C0565C">
        <w:t xml:space="preserve">obrazuje jako zelený </w:t>
      </w:r>
      <w:r w:rsidR="0010548F">
        <w:t>pík.</w:t>
      </w:r>
    </w:p>
    <w:p w14:paraId="6FBE365B" w14:textId="0CE55F00" w:rsidR="0058727C" w:rsidRDefault="0058727C" w:rsidP="00CA1BB9">
      <w:pPr>
        <w:jc w:val="both"/>
      </w:pPr>
    </w:p>
    <w:p w14:paraId="490FCB57" w14:textId="2552AEB4" w:rsidR="002F6F5A" w:rsidRDefault="009C5A06" w:rsidP="00915299">
      <w:pPr>
        <w:tabs>
          <w:tab w:val="right" w:pos="9072"/>
        </w:tabs>
        <w:jc w:val="both"/>
      </w:pPr>
      <w:r>
        <w:t xml:space="preserve">Kromě toho jsou ve směsi A detekovány opakované sekvence </w:t>
      </w:r>
      <w:proofErr w:type="spellStart"/>
      <w:r>
        <w:t>polyT</w:t>
      </w:r>
      <w:proofErr w:type="spellEnd"/>
      <w:r w:rsidR="002F6F5A">
        <w:t xml:space="preserve"> (polymorfní tymidinový trakt)</w:t>
      </w:r>
      <w:r w:rsidR="00257980">
        <w:t xml:space="preserve"> </w:t>
      </w:r>
      <w:r w:rsidR="00B172C5">
        <w:t>zobrazené jako černé píky.</w:t>
      </w:r>
      <w:r w:rsidR="009304AB">
        <w:t xml:space="preserve"> </w:t>
      </w:r>
      <w:r w:rsidR="00915299">
        <w:t xml:space="preserve"> </w:t>
      </w:r>
      <w:proofErr w:type="spellStart"/>
      <w:r w:rsidR="002F6F5A" w:rsidRPr="002F6F5A">
        <w:t>Poly</w:t>
      </w:r>
      <w:proofErr w:type="spellEnd"/>
      <w:r w:rsidR="002F6F5A" w:rsidRPr="002F6F5A">
        <w:t xml:space="preserve">(T) sekvence umístěná v </w:t>
      </w:r>
      <w:proofErr w:type="spellStart"/>
      <w:r w:rsidR="002F6F5A" w:rsidRPr="002F6F5A">
        <w:t>sestřihovém</w:t>
      </w:r>
      <w:proofErr w:type="spellEnd"/>
      <w:r w:rsidR="002F6F5A" w:rsidRPr="002F6F5A">
        <w:t xml:space="preserve"> akceptorovém místě intronu 8 má tři varianty s</w:t>
      </w:r>
      <w:r w:rsidR="002F6F5A">
        <w:t xml:space="preserve"> 5, 7 nebo 9 </w:t>
      </w:r>
      <w:r w:rsidR="002F6F5A" w:rsidRPr="002F6F5A">
        <w:t>tymidiny</w:t>
      </w:r>
      <w:r w:rsidR="002F6F5A">
        <w:t xml:space="preserve">. </w:t>
      </w:r>
      <w:r w:rsidR="002F6F5A" w:rsidRPr="002F6F5A">
        <w:t xml:space="preserve">Alela </w:t>
      </w:r>
      <w:proofErr w:type="gramStart"/>
      <w:r w:rsidR="002F6F5A" w:rsidRPr="002F6F5A">
        <w:t>7T</w:t>
      </w:r>
      <w:proofErr w:type="gramEnd"/>
      <w:r w:rsidR="002F6F5A" w:rsidRPr="002F6F5A">
        <w:t xml:space="preserve"> nebo 9T generuje převážně normální transkript mRNA, zatímco varianta 5T ovlivňuje účinnost sestřihu a vede ke snížení hladin normální mRNA v důsledku delece exonu 9. Proteinový produkt transkriptu </w:t>
      </w:r>
      <w:r w:rsidR="002F6F5A" w:rsidRPr="002F6F5A">
        <w:rPr>
          <w:i/>
          <w:iCs/>
        </w:rPr>
        <w:t>CFTR</w:t>
      </w:r>
      <w:r w:rsidR="002F6F5A" w:rsidRPr="002F6F5A">
        <w:t> postrádajícího exon 9</w:t>
      </w:r>
      <w:r w:rsidR="00915299">
        <w:t>, má nefunkční gen CFTR.</w:t>
      </w:r>
      <w:r w:rsidR="002F6F5A" w:rsidRPr="002F6F5A">
        <w:t xml:space="preserve"> </w:t>
      </w:r>
      <w:r w:rsidR="00822966">
        <w:t xml:space="preserve">U mě se tedy nevyskytuje </w:t>
      </w:r>
      <w:proofErr w:type="gramStart"/>
      <w:r w:rsidR="00822966">
        <w:t>5T</w:t>
      </w:r>
      <w:proofErr w:type="gramEnd"/>
      <w:r w:rsidR="00822966">
        <w:t xml:space="preserve">. </w:t>
      </w:r>
    </w:p>
    <w:p w14:paraId="56DC4F55" w14:textId="0AE25137" w:rsidR="008603BF" w:rsidRPr="00A835BE" w:rsidRDefault="008603BF" w:rsidP="00B172C5">
      <w:pPr>
        <w:tabs>
          <w:tab w:val="right" w:pos="9072"/>
        </w:tabs>
        <w:rPr>
          <w:b/>
          <w:bCs/>
        </w:rPr>
      </w:pPr>
      <w:r w:rsidRPr="00A835BE">
        <w:rPr>
          <w:b/>
          <w:bCs/>
        </w:rPr>
        <w:t>Závěr:</w:t>
      </w:r>
    </w:p>
    <w:p w14:paraId="2752680D" w14:textId="0C82B609" w:rsidR="008603BF" w:rsidRDefault="000F7490" w:rsidP="00B172C5">
      <w:pPr>
        <w:tabs>
          <w:tab w:val="right" w:pos="9072"/>
        </w:tabs>
      </w:pPr>
      <w:r>
        <w:t>Nebyla detekována žádná z 50 mutací ani mutace F508del</w:t>
      </w:r>
      <w:r w:rsidR="0020561C">
        <w:t xml:space="preserve"> a byly detekovány všechny normální sekvence. Nejsem tedy nemocná ani přenašeč cystické fibrózy.</w:t>
      </w:r>
    </w:p>
    <w:sectPr w:rsidR="00860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4E67B" w14:textId="77777777" w:rsidR="005A3E5F" w:rsidRDefault="005A3E5F" w:rsidP="00F901AD">
      <w:pPr>
        <w:spacing w:after="0" w:line="240" w:lineRule="auto"/>
      </w:pPr>
      <w:r>
        <w:separator/>
      </w:r>
    </w:p>
  </w:endnote>
  <w:endnote w:type="continuationSeparator" w:id="0">
    <w:p w14:paraId="02975291" w14:textId="77777777" w:rsidR="005A3E5F" w:rsidRDefault="005A3E5F" w:rsidP="00F9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C06AC" w14:textId="77777777" w:rsidR="005A3E5F" w:rsidRDefault="005A3E5F" w:rsidP="00F901AD">
      <w:pPr>
        <w:spacing w:after="0" w:line="240" w:lineRule="auto"/>
      </w:pPr>
      <w:r>
        <w:separator/>
      </w:r>
    </w:p>
  </w:footnote>
  <w:footnote w:type="continuationSeparator" w:id="0">
    <w:p w14:paraId="39A1A3AB" w14:textId="77777777" w:rsidR="005A3E5F" w:rsidRDefault="005A3E5F" w:rsidP="00F90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E433C"/>
    <w:multiLevelType w:val="hybridMultilevel"/>
    <w:tmpl w:val="01B4D6A6"/>
    <w:lvl w:ilvl="0" w:tplc="F1E478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E53009"/>
    <w:multiLevelType w:val="hybridMultilevel"/>
    <w:tmpl w:val="11066F38"/>
    <w:lvl w:ilvl="0" w:tplc="569C2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248527">
    <w:abstractNumId w:val="0"/>
  </w:num>
  <w:num w:numId="2" w16cid:durableId="112674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1AD"/>
    <w:rsid w:val="00017A0A"/>
    <w:rsid w:val="00070765"/>
    <w:rsid w:val="000922AC"/>
    <w:rsid w:val="000C2449"/>
    <w:rsid w:val="000C2E17"/>
    <w:rsid w:val="000D5B00"/>
    <w:rsid w:val="000E3202"/>
    <w:rsid w:val="000F6CA1"/>
    <w:rsid w:val="000F7490"/>
    <w:rsid w:val="0010548F"/>
    <w:rsid w:val="00131902"/>
    <w:rsid w:val="0014259C"/>
    <w:rsid w:val="001519D2"/>
    <w:rsid w:val="0016396B"/>
    <w:rsid w:val="00182692"/>
    <w:rsid w:val="0019426D"/>
    <w:rsid w:val="001B3BD2"/>
    <w:rsid w:val="002042CF"/>
    <w:rsid w:val="00205188"/>
    <w:rsid w:val="0020561C"/>
    <w:rsid w:val="00235467"/>
    <w:rsid w:val="002403F8"/>
    <w:rsid w:val="00240861"/>
    <w:rsid w:val="00241980"/>
    <w:rsid w:val="00257980"/>
    <w:rsid w:val="0026433A"/>
    <w:rsid w:val="002651B8"/>
    <w:rsid w:val="00280787"/>
    <w:rsid w:val="002A3A10"/>
    <w:rsid w:val="002B2054"/>
    <w:rsid w:val="002D2A8A"/>
    <w:rsid w:val="002F1D94"/>
    <w:rsid w:val="002F6F5A"/>
    <w:rsid w:val="003227B2"/>
    <w:rsid w:val="00324E92"/>
    <w:rsid w:val="0032798D"/>
    <w:rsid w:val="003279CD"/>
    <w:rsid w:val="0033141C"/>
    <w:rsid w:val="00336578"/>
    <w:rsid w:val="0034085A"/>
    <w:rsid w:val="00365D9A"/>
    <w:rsid w:val="003717BF"/>
    <w:rsid w:val="00374A77"/>
    <w:rsid w:val="003D13B2"/>
    <w:rsid w:val="003D2311"/>
    <w:rsid w:val="003F324F"/>
    <w:rsid w:val="00415D32"/>
    <w:rsid w:val="004229AE"/>
    <w:rsid w:val="00423194"/>
    <w:rsid w:val="00440989"/>
    <w:rsid w:val="0045383F"/>
    <w:rsid w:val="00460ACF"/>
    <w:rsid w:val="00467EB1"/>
    <w:rsid w:val="0048118A"/>
    <w:rsid w:val="00482109"/>
    <w:rsid w:val="0048767F"/>
    <w:rsid w:val="004A0330"/>
    <w:rsid w:val="004A5AF4"/>
    <w:rsid w:val="004B2AA4"/>
    <w:rsid w:val="004B3AE3"/>
    <w:rsid w:val="004B3CF0"/>
    <w:rsid w:val="004B7029"/>
    <w:rsid w:val="00504B8F"/>
    <w:rsid w:val="00510C23"/>
    <w:rsid w:val="00536794"/>
    <w:rsid w:val="00571A20"/>
    <w:rsid w:val="00586B83"/>
    <w:rsid w:val="00586BB2"/>
    <w:rsid w:val="0058727C"/>
    <w:rsid w:val="00591440"/>
    <w:rsid w:val="005A3E5F"/>
    <w:rsid w:val="005B3E78"/>
    <w:rsid w:val="005C70D0"/>
    <w:rsid w:val="0060521D"/>
    <w:rsid w:val="00613677"/>
    <w:rsid w:val="006431D9"/>
    <w:rsid w:val="00652AE6"/>
    <w:rsid w:val="006722AF"/>
    <w:rsid w:val="00672473"/>
    <w:rsid w:val="0067562A"/>
    <w:rsid w:val="00682A8C"/>
    <w:rsid w:val="006918FA"/>
    <w:rsid w:val="00693007"/>
    <w:rsid w:val="006D0A46"/>
    <w:rsid w:val="006D0C0D"/>
    <w:rsid w:val="006D70C8"/>
    <w:rsid w:val="007070E5"/>
    <w:rsid w:val="00724C45"/>
    <w:rsid w:val="00725F73"/>
    <w:rsid w:val="00730729"/>
    <w:rsid w:val="00766E72"/>
    <w:rsid w:val="007932AE"/>
    <w:rsid w:val="00794B23"/>
    <w:rsid w:val="007D5F23"/>
    <w:rsid w:val="007F6829"/>
    <w:rsid w:val="00816FD7"/>
    <w:rsid w:val="008177DB"/>
    <w:rsid w:val="00822966"/>
    <w:rsid w:val="0083541A"/>
    <w:rsid w:val="00843E9D"/>
    <w:rsid w:val="008603BF"/>
    <w:rsid w:val="008B18A4"/>
    <w:rsid w:val="008B7BA8"/>
    <w:rsid w:val="008C6D0E"/>
    <w:rsid w:val="008E3CF9"/>
    <w:rsid w:val="00912044"/>
    <w:rsid w:val="00915299"/>
    <w:rsid w:val="009304AB"/>
    <w:rsid w:val="00937A53"/>
    <w:rsid w:val="009702E0"/>
    <w:rsid w:val="00973803"/>
    <w:rsid w:val="009846E0"/>
    <w:rsid w:val="009851FC"/>
    <w:rsid w:val="009C35F8"/>
    <w:rsid w:val="009C50A1"/>
    <w:rsid w:val="009C5A06"/>
    <w:rsid w:val="009D0BCB"/>
    <w:rsid w:val="00A00A7F"/>
    <w:rsid w:val="00A1711E"/>
    <w:rsid w:val="00A269D1"/>
    <w:rsid w:val="00A30C89"/>
    <w:rsid w:val="00A328D9"/>
    <w:rsid w:val="00A35347"/>
    <w:rsid w:val="00A5230E"/>
    <w:rsid w:val="00A607DC"/>
    <w:rsid w:val="00A619D4"/>
    <w:rsid w:val="00A7113D"/>
    <w:rsid w:val="00A71397"/>
    <w:rsid w:val="00A835BE"/>
    <w:rsid w:val="00A92BE5"/>
    <w:rsid w:val="00AA3509"/>
    <w:rsid w:val="00AA73A3"/>
    <w:rsid w:val="00AE537B"/>
    <w:rsid w:val="00AF7A56"/>
    <w:rsid w:val="00B0555D"/>
    <w:rsid w:val="00B172C5"/>
    <w:rsid w:val="00B25EE0"/>
    <w:rsid w:val="00B278CB"/>
    <w:rsid w:val="00B27D57"/>
    <w:rsid w:val="00B70B3F"/>
    <w:rsid w:val="00B9707F"/>
    <w:rsid w:val="00BA34E3"/>
    <w:rsid w:val="00BB4A70"/>
    <w:rsid w:val="00BB553A"/>
    <w:rsid w:val="00BC0387"/>
    <w:rsid w:val="00BC5497"/>
    <w:rsid w:val="00BE0372"/>
    <w:rsid w:val="00BE4408"/>
    <w:rsid w:val="00BF4234"/>
    <w:rsid w:val="00BF44AE"/>
    <w:rsid w:val="00C0565C"/>
    <w:rsid w:val="00C06818"/>
    <w:rsid w:val="00C34F09"/>
    <w:rsid w:val="00C36A11"/>
    <w:rsid w:val="00C404A8"/>
    <w:rsid w:val="00C575F8"/>
    <w:rsid w:val="00C6146E"/>
    <w:rsid w:val="00C70D70"/>
    <w:rsid w:val="00C908CA"/>
    <w:rsid w:val="00C94AB6"/>
    <w:rsid w:val="00C963A3"/>
    <w:rsid w:val="00CA1BB9"/>
    <w:rsid w:val="00CA26B4"/>
    <w:rsid w:val="00CA5407"/>
    <w:rsid w:val="00CB3301"/>
    <w:rsid w:val="00CB7E67"/>
    <w:rsid w:val="00CE1242"/>
    <w:rsid w:val="00D044FF"/>
    <w:rsid w:val="00D17B97"/>
    <w:rsid w:val="00D20DBE"/>
    <w:rsid w:val="00D218B0"/>
    <w:rsid w:val="00D22FF0"/>
    <w:rsid w:val="00D27DCB"/>
    <w:rsid w:val="00D34491"/>
    <w:rsid w:val="00D37EA7"/>
    <w:rsid w:val="00DC5646"/>
    <w:rsid w:val="00E129F5"/>
    <w:rsid w:val="00E201ED"/>
    <w:rsid w:val="00E70016"/>
    <w:rsid w:val="00E914D6"/>
    <w:rsid w:val="00EC0378"/>
    <w:rsid w:val="00F44A83"/>
    <w:rsid w:val="00F5151C"/>
    <w:rsid w:val="00F5228C"/>
    <w:rsid w:val="00F7408A"/>
    <w:rsid w:val="00F901AD"/>
    <w:rsid w:val="00FA0A67"/>
    <w:rsid w:val="00FA30F3"/>
    <w:rsid w:val="00FF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D5C7"/>
  <w15:chartTrackingRefBased/>
  <w15:docId w15:val="{D0142959-CC92-4CB0-9474-35EFCD19E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90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901AD"/>
  </w:style>
  <w:style w:type="paragraph" w:styleId="Pta">
    <w:name w:val="footer"/>
    <w:basedOn w:val="Normlny"/>
    <w:link w:val="PtaChar"/>
    <w:uiPriority w:val="99"/>
    <w:unhideWhenUsed/>
    <w:rsid w:val="00F90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901AD"/>
  </w:style>
  <w:style w:type="character" w:styleId="Vrazn">
    <w:name w:val="Strong"/>
    <w:basedOn w:val="Predvolenpsmoodseku"/>
    <w:uiPriority w:val="22"/>
    <w:qFormat/>
    <w:rsid w:val="00DC5646"/>
    <w:rPr>
      <w:b/>
      <w:bCs/>
    </w:rPr>
  </w:style>
  <w:style w:type="character" w:styleId="Zvraznenie">
    <w:name w:val="Emphasis"/>
    <w:basedOn w:val="Predvolenpsmoodseku"/>
    <w:uiPriority w:val="20"/>
    <w:qFormat/>
    <w:rsid w:val="00070765"/>
    <w:rPr>
      <w:i/>
      <w:iCs/>
    </w:rPr>
  </w:style>
  <w:style w:type="paragraph" w:styleId="Odsekzoznamu">
    <w:name w:val="List Paragraph"/>
    <w:basedOn w:val="Normlny"/>
    <w:uiPriority w:val="34"/>
    <w:qFormat/>
    <w:rsid w:val="0048767F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2F6F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1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Brychtová</dc:creator>
  <cp:keywords/>
  <dc:description/>
  <cp:lastModifiedBy>Kristína Valovičová</cp:lastModifiedBy>
  <cp:revision>2</cp:revision>
  <dcterms:created xsi:type="dcterms:W3CDTF">2022-11-18T08:57:00Z</dcterms:created>
  <dcterms:modified xsi:type="dcterms:W3CDTF">2022-11-18T08:57:00Z</dcterms:modified>
</cp:coreProperties>
</file>